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5C0" w:rsidRDefault="00465810">
      <w:pPr>
        <w:pStyle w:val="50"/>
        <w:framePr w:w="185" w:h="1037" w:hRule="exact" w:wrap="none" w:vAnchor="page" w:hAnchor="page" w:x="847" w:y="13387"/>
        <w:shd w:val="clear" w:color="auto" w:fill="auto"/>
        <w:spacing w:line="130" w:lineRule="exact"/>
        <w:textDirection w:val="btLr"/>
      </w:pPr>
      <w:bookmarkStart w:id="0" w:name="_GoBack"/>
      <w:bookmarkEnd w:id="0"/>
      <w:r>
        <w:t xml:space="preserve">ОД-ВН-004, </w:t>
      </w:r>
      <w:r>
        <w:rPr>
          <w:lang w:val="en-US" w:eastAsia="en-US" w:bidi="en-US"/>
        </w:rPr>
        <w:t>vOl</w:t>
      </w:r>
    </w:p>
    <w:p w:rsidR="005F45C0" w:rsidRDefault="00465810">
      <w:pPr>
        <w:pStyle w:val="a0"/>
        <w:framePr w:wrap="none" w:vAnchor="page" w:hAnchor="page" w:x="2002" w:y="1143"/>
        <w:shd w:val="clear" w:color="auto" w:fill="auto"/>
        <w:spacing w:line="320" w:lineRule="exact"/>
      </w:pPr>
      <w:r>
        <w:t>БУЛГАРТРАНСГАЗ</w:t>
      </w:r>
    </w:p>
    <w:p w:rsidR="005F45C0" w:rsidRDefault="00465810">
      <w:pPr>
        <w:pStyle w:val="20"/>
        <w:framePr w:w="9110" w:h="1636" w:hRule="exact" w:wrap="none" w:vAnchor="page" w:hAnchor="page" w:x="1287" w:y="1907"/>
        <w:shd w:val="clear" w:color="auto" w:fill="auto"/>
        <w:spacing w:after="598" w:line="220" w:lineRule="exact"/>
        <w:ind w:left="4980"/>
      </w:pPr>
      <w:bookmarkStart w:id="1" w:name="bookmark0"/>
      <w:r>
        <w:t>Одобрявам:</w:t>
      </w:r>
      <w:bookmarkEnd w:id="1"/>
    </w:p>
    <w:p w:rsidR="005F45C0" w:rsidRDefault="00465810">
      <w:pPr>
        <w:pStyle w:val="30"/>
        <w:framePr w:w="9110" w:h="1636" w:hRule="exact" w:wrap="none" w:vAnchor="page" w:hAnchor="page" w:x="1287" w:y="1907"/>
        <w:shd w:val="clear" w:color="auto" w:fill="auto"/>
        <w:spacing w:before="0" w:after="188" w:line="220" w:lineRule="exact"/>
        <w:ind w:left="5700"/>
      </w:pPr>
      <w:r>
        <w:t>Изп-ю</w:t>
      </w:r>
    </w:p>
    <w:p w:rsidR="005F45C0" w:rsidRDefault="00465810">
      <w:pPr>
        <w:pStyle w:val="30"/>
        <w:framePr w:w="9110" w:h="1636" w:hRule="exact" w:wrap="none" w:vAnchor="page" w:hAnchor="page" w:x="1287" w:y="1907"/>
        <w:shd w:val="clear" w:color="auto" w:fill="auto"/>
        <w:spacing w:before="0" w:after="0" w:line="220" w:lineRule="exact"/>
        <w:ind w:left="5700"/>
      </w:pPr>
      <w:r>
        <w:t>„Булг</w:t>
      </w:r>
    </w:p>
    <w:p w:rsidR="005F45C0" w:rsidRDefault="00465810">
      <w:pPr>
        <w:pStyle w:val="10"/>
        <w:framePr w:w="9110" w:h="2217" w:hRule="exact" w:wrap="none" w:vAnchor="page" w:hAnchor="page" w:x="1287" w:y="4606"/>
        <w:shd w:val="clear" w:color="auto" w:fill="auto"/>
        <w:spacing w:before="0" w:after="0" w:line="320" w:lineRule="exact"/>
      </w:pPr>
      <w:bookmarkStart w:id="2" w:name="bookmark1"/>
      <w:r>
        <w:t>Задание</w:t>
      </w:r>
      <w:bookmarkEnd w:id="2"/>
    </w:p>
    <w:p w:rsidR="005F45C0" w:rsidRDefault="00465810">
      <w:pPr>
        <w:pStyle w:val="20"/>
        <w:framePr w:w="9110" w:h="2217" w:hRule="exact" w:wrap="none" w:vAnchor="page" w:hAnchor="page" w:x="1287" w:y="4606"/>
        <w:shd w:val="clear" w:color="auto" w:fill="auto"/>
        <w:spacing w:after="0" w:line="442" w:lineRule="exact"/>
        <w:jc w:val="center"/>
      </w:pPr>
      <w:bookmarkStart w:id="3" w:name="bookmark2"/>
      <w:r>
        <w:t>за</w:t>
      </w:r>
      <w:bookmarkEnd w:id="3"/>
    </w:p>
    <w:p w:rsidR="005F45C0" w:rsidRDefault="00465810">
      <w:pPr>
        <w:pStyle w:val="40"/>
        <w:framePr w:w="9110" w:h="2217" w:hRule="exact" w:wrap="none" w:vAnchor="page" w:hAnchor="page" w:x="1287" w:y="4606"/>
        <w:shd w:val="clear" w:color="auto" w:fill="auto"/>
        <w:ind w:right="540"/>
      </w:pPr>
      <w:r>
        <w:t xml:space="preserve">изработване на Подробен устройствен план - Парцеларен план (ПУП-ПП) за обект: „Пускова и приемна камери на ГО Разград </w:t>
      </w:r>
      <w:r>
        <w:rPr>
          <w:lang w:val="en-US" w:eastAsia="en-US" w:bidi="en-US"/>
        </w:rPr>
        <w:t>DN300",</w:t>
      </w:r>
    </w:p>
    <w:p w:rsidR="005F45C0" w:rsidRDefault="00465810">
      <w:pPr>
        <w:pStyle w:val="20"/>
        <w:framePr w:w="9110" w:h="2217" w:hRule="exact" w:wrap="none" w:vAnchor="page" w:hAnchor="page" w:x="1287" w:y="4606"/>
        <w:shd w:val="clear" w:color="auto" w:fill="auto"/>
        <w:spacing w:after="0" w:line="442" w:lineRule="exact"/>
      </w:pPr>
      <w:bookmarkStart w:id="4" w:name="bookmark3"/>
      <w:r>
        <w:t>Етап: Приемна камера на очистно съоръжение</w:t>
      </w:r>
      <w:bookmarkEnd w:id="4"/>
    </w:p>
    <w:p w:rsidR="005F45C0" w:rsidRDefault="00465810">
      <w:pPr>
        <w:pStyle w:val="20"/>
        <w:framePr w:w="9110" w:h="7394" w:hRule="exact" w:wrap="none" w:vAnchor="page" w:hAnchor="page" w:x="1287" w:y="7384"/>
        <w:numPr>
          <w:ilvl w:val="0"/>
          <w:numId w:val="1"/>
        </w:numPr>
        <w:shd w:val="clear" w:color="auto" w:fill="auto"/>
        <w:tabs>
          <w:tab w:val="left" w:pos="1219"/>
        </w:tabs>
        <w:spacing w:after="183" w:line="220" w:lineRule="exact"/>
        <w:ind w:firstLine="900"/>
        <w:jc w:val="both"/>
      </w:pPr>
      <w:bookmarkStart w:id="5" w:name="bookmark4"/>
      <w:r>
        <w:t>Увод</w:t>
      </w:r>
      <w:bookmarkEnd w:id="5"/>
    </w:p>
    <w:p w:rsidR="005F45C0" w:rsidRDefault="00465810">
      <w:pPr>
        <w:pStyle w:val="20"/>
        <w:framePr w:w="9110" w:h="7394" w:hRule="exact" w:wrap="none" w:vAnchor="page" w:hAnchor="page" w:x="1287" w:y="7384"/>
        <w:numPr>
          <w:ilvl w:val="1"/>
          <w:numId w:val="1"/>
        </w:numPr>
        <w:shd w:val="clear" w:color="auto" w:fill="auto"/>
        <w:tabs>
          <w:tab w:val="left" w:pos="1447"/>
        </w:tabs>
        <w:spacing w:after="162" w:line="220" w:lineRule="exact"/>
        <w:ind w:firstLine="900"/>
        <w:jc w:val="both"/>
      </w:pPr>
      <w:bookmarkStart w:id="6" w:name="bookmark5"/>
      <w:r>
        <w:t xml:space="preserve">Съществуващо </w:t>
      </w:r>
      <w:r>
        <w:t>положение</w:t>
      </w:r>
      <w:bookmarkEnd w:id="6"/>
    </w:p>
    <w:p w:rsidR="005F45C0" w:rsidRDefault="00465810">
      <w:pPr>
        <w:pStyle w:val="22"/>
        <w:framePr w:w="9110" w:h="7394" w:hRule="exact" w:wrap="none" w:vAnchor="page" w:hAnchor="page" w:x="1287" w:y="7384"/>
        <w:shd w:val="clear" w:color="auto" w:fill="auto"/>
        <w:spacing w:before="0" w:after="116"/>
        <w:ind w:firstLine="900"/>
      </w:pPr>
      <w:r>
        <w:t>"Булгартрансгаз" ЕАД е комбиниран газов оператор, притежаващ лицензите за пренос и съхранение на природен газ на територията на Република България съгласно чл. 39 от Закона за енергетиката. Дружеството поддържа обектите и съоръженията на газопрен</w:t>
      </w:r>
      <w:r>
        <w:t>осната мрежа в съответствие с техническите изисквания и правилата за безопасност при работа, съблюдавайки европейските изисквания за опазване на околната среда и развива газопреносната система на страната.</w:t>
      </w:r>
    </w:p>
    <w:p w:rsidR="005F45C0" w:rsidRDefault="00465810">
      <w:pPr>
        <w:pStyle w:val="22"/>
        <w:framePr w:w="9110" w:h="7394" w:hRule="exact" w:wrap="none" w:vAnchor="page" w:hAnchor="page" w:x="1287" w:y="7384"/>
        <w:shd w:val="clear" w:color="auto" w:fill="auto"/>
        <w:spacing w:before="0" w:after="124" w:line="264" w:lineRule="exact"/>
        <w:ind w:firstLine="900"/>
      </w:pPr>
      <w:r>
        <w:t xml:space="preserve">Устройството, експлоатацията и развитието на </w:t>
      </w:r>
      <w:r>
        <w:t>съществуващата газопреносна мрежа са съобразени с изискванията на Закона за енергетиката (ЗЕ) и Закона за устройство на територията (ЗУТ) заедно с подзаконовите нормативи към тях, а също така и с другите действащи в страната нормативни актове, приложими къ</w:t>
      </w:r>
      <w:r>
        <w:t>м мрежата.</w:t>
      </w:r>
    </w:p>
    <w:p w:rsidR="005F45C0" w:rsidRDefault="00465810">
      <w:pPr>
        <w:pStyle w:val="22"/>
        <w:framePr w:w="9110" w:h="7394" w:hRule="exact" w:wrap="none" w:vAnchor="page" w:hAnchor="page" w:x="1287" w:y="7384"/>
        <w:shd w:val="clear" w:color="auto" w:fill="auto"/>
        <w:spacing w:before="0" w:after="151"/>
        <w:ind w:firstLine="900"/>
      </w:pPr>
      <w:r>
        <w:t>За поддържане на разчетната пропускателна способност на газопроводите от газопреносната система на „Булгартрансгаз" ЕАД са изградени очистни съоръжения за пуск и прием на вътрешнотръбни устройства. Чрез тези съоръжения е създадена техническа въз</w:t>
      </w:r>
      <w:r>
        <w:t>можност за периодичното очистване и провеждане на инспекции с интелигентни бутала за установяване на техническото състояние на газопроводите без прекъсване на преноса на природен газ.</w:t>
      </w:r>
    </w:p>
    <w:p w:rsidR="005F45C0" w:rsidRDefault="00465810">
      <w:pPr>
        <w:pStyle w:val="20"/>
        <w:framePr w:w="9110" w:h="7394" w:hRule="exact" w:wrap="none" w:vAnchor="page" w:hAnchor="page" w:x="1287" w:y="7384"/>
        <w:numPr>
          <w:ilvl w:val="1"/>
          <w:numId w:val="1"/>
        </w:numPr>
        <w:shd w:val="clear" w:color="auto" w:fill="auto"/>
        <w:tabs>
          <w:tab w:val="left" w:pos="1447"/>
        </w:tabs>
        <w:spacing w:after="141" w:line="220" w:lineRule="exact"/>
        <w:ind w:firstLine="900"/>
        <w:jc w:val="both"/>
      </w:pPr>
      <w:bookmarkStart w:id="7" w:name="bookmark6"/>
      <w:r>
        <w:t>Общо описание на строежа и етапност на проекта.</w:t>
      </w:r>
      <w:bookmarkEnd w:id="7"/>
    </w:p>
    <w:p w:rsidR="005F45C0" w:rsidRDefault="00465810">
      <w:pPr>
        <w:pStyle w:val="22"/>
        <w:framePr w:w="9110" w:h="7394" w:hRule="exact" w:wrap="none" w:vAnchor="page" w:hAnchor="page" w:x="1287" w:y="7384"/>
        <w:shd w:val="clear" w:color="auto" w:fill="auto"/>
        <w:spacing w:before="0" w:after="0" w:line="278" w:lineRule="exact"/>
        <w:ind w:firstLine="900"/>
      </w:pPr>
      <w:r>
        <w:t xml:space="preserve">Газопроводно отклонение </w:t>
      </w:r>
      <w:r>
        <w:t xml:space="preserve">за гр. Разград е изградено със стоманени тръби с диаметър </w:t>
      </w:r>
      <w:r>
        <w:rPr>
          <w:lang w:val="en-US" w:eastAsia="en-US" w:bidi="en-US"/>
        </w:rPr>
        <w:t xml:space="preserve">0325x8 </w:t>
      </w:r>
      <w:r>
        <w:t>и проектно налягане 5,4МРа. Чрез изграждането на очистните съоръжения ще се създаде възможност за провеждане на очистни операции и вътрешнотръбни инспекции на газопровода в участъка КВ „Студе</w:t>
      </w:r>
      <w:r>
        <w:t xml:space="preserve">нец" - АГРС „Разград" - </w:t>
      </w:r>
      <w:r>
        <w:rPr>
          <w:rStyle w:val="2Consolas12pt"/>
        </w:rPr>
        <w:t>2</w:t>
      </w:r>
      <w:r>
        <w:rPr>
          <w:rStyle w:val="210pt"/>
        </w:rPr>
        <w:t>.</w:t>
      </w:r>
    </w:p>
    <w:p w:rsidR="005F45C0" w:rsidRDefault="00465810">
      <w:pPr>
        <w:pStyle w:val="24"/>
        <w:framePr w:wrap="none" w:vAnchor="page" w:hAnchor="page" w:x="9485" w:y="15787"/>
        <w:shd w:val="clear" w:color="auto" w:fill="auto"/>
        <w:spacing w:line="180" w:lineRule="exact"/>
      </w:pPr>
      <w:r>
        <w:t>стр.1 от 8</w:t>
      </w:r>
    </w:p>
    <w:p w:rsidR="005F45C0" w:rsidRDefault="005F45C0">
      <w:pPr>
        <w:rPr>
          <w:sz w:val="2"/>
          <w:szCs w:val="2"/>
        </w:rPr>
        <w:sectPr w:rsidR="005F45C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45C0" w:rsidRDefault="00465810">
      <w:pPr>
        <w:pStyle w:val="50"/>
        <w:framePr w:w="187" w:h="1042" w:hRule="exact" w:wrap="none" w:vAnchor="page" w:hAnchor="page" w:x="836" w:y="13071"/>
        <w:shd w:val="clear" w:color="auto" w:fill="auto"/>
        <w:spacing w:line="130" w:lineRule="exact"/>
        <w:textDirection w:val="btLr"/>
      </w:pPr>
      <w:r>
        <w:lastRenderedPageBreak/>
        <w:t xml:space="preserve">ОД-ВН-004, </w:t>
      </w:r>
      <w:r>
        <w:rPr>
          <w:lang w:val="en-US" w:eastAsia="en-US" w:bidi="en-US"/>
        </w:rPr>
        <w:t>vOl</w:t>
      </w:r>
    </w:p>
    <w:p w:rsidR="005F45C0" w:rsidRDefault="00465810">
      <w:pPr>
        <w:pStyle w:val="a0"/>
        <w:framePr w:wrap="none" w:vAnchor="page" w:hAnchor="page" w:x="1282" w:y="601"/>
        <w:shd w:val="clear" w:color="auto" w:fill="auto"/>
        <w:spacing w:line="320" w:lineRule="exact"/>
      </w:pPr>
      <w:r>
        <w:t>(\ БУЛГАРТРАНСГАЗ</w:t>
      </w:r>
    </w:p>
    <w:p w:rsidR="005F45C0" w:rsidRDefault="00465810">
      <w:pPr>
        <w:pStyle w:val="22"/>
        <w:framePr w:w="9120" w:h="14193" w:hRule="exact" w:wrap="none" w:vAnchor="page" w:hAnchor="page" w:x="1282" w:y="1532"/>
        <w:shd w:val="clear" w:color="auto" w:fill="auto"/>
        <w:spacing w:before="0" w:after="0" w:line="288" w:lineRule="exact"/>
        <w:ind w:firstLine="900"/>
      </w:pPr>
      <w:r>
        <w:t xml:space="preserve">От ГО Разград се отклоняват газопроводни отклонения за гр. Исперих с диаметър 0159, гр. Кубрат с диаметър 0108 и отклонение за гр. Лозница с диаметър 0101,6. </w:t>
      </w:r>
      <w:r>
        <w:t>Тези отклонения не са предмет на настоящото задание.</w:t>
      </w:r>
    </w:p>
    <w:p w:rsidR="005F45C0" w:rsidRDefault="00465810">
      <w:pPr>
        <w:pStyle w:val="22"/>
        <w:framePr w:w="9120" w:h="14193" w:hRule="exact" w:wrap="none" w:vAnchor="page" w:hAnchor="page" w:x="1282" w:y="1532"/>
        <w:shd w:val="clear" w:color="auto" w:fill="auto"/>
        <w:spacing w:before="0" w:after="0" w:line="446" w:lineRule="exact"/>
        <w:ind w:firstLine="900"/>
      </w:pPr>
      <w:r>
        <w:t>Обектът се състои от следните етапи:</w:t>
      </w:r>
    </w:p>
    <w:p w:rsidR="005F45C0" w:rsidRDefault="00465810">
      <w:pPr>
        <w:pStyle w:val="22"/>
        <w:framePr w:w="9120" w:h="14193" w:hRule="exact" w:wrap="none" w:vAnchor="page" w:hAnchor="page" w:x="1282" w:y="1532"/>
        <w:numPr>
          <w:ilvl w:val="0"/>
          <w:numId w:val="2"/>
        </w:numPr>
        <w:shd w:val="clear" w:color="auto" w:fill="auto"/>
        <w:tabs>
          <w:tab w:val="left" w:pos="1234"/>
        </w:tabs>
        <w:spacing w:before="0" w:after="0" w:line="446" w:lineRule="exact"/>
        <w:ind w:firstLine="900"/>
      </w:pPr>
      <w:r>
        <w:t>Пускова камера на очистно съоръжение (ОС Пуск);</w:t>
      </w:r>
    </w:p>
    <w:p w:rsidR="005F45C0" w:rsidRDefault="00465810">
      <w:pPr>
        <w:pStyle w:val="22"/>
        <w:framePr w:w="9120" w:h="14193" w:hRule="exact" w:wrap="none" w:vAnchor="page" w:hAnchor="page" w:x="1282" w:y="1532"/>
        <w:numPr>
          <w:ilvl w:val="0"/>
          <w:numId w:val="2"/>
        </w:numPr>
        <w:shd w:val="clear" w:color="auto" w:fill="auto"/>
        <w:tabs>
          <w:tab w:val="left" w:pos="1234"/>
        </w:tabs>
        <w:spacing w:before="0" w:after="0" w:line="446" w:lineRule="exact"/>
        <w:ind w:firstLine="900"/>
      </w:pPr>
      <w:r>
        <w:t>Приемна камера на очистно съоръжение (ОС Прием).</w:t>
      </w:r>
    </w:p>
    <w:p w:rsidR="005F45C0" w:rsidRDefault="00465810">
      <w:pPr>
        <w:pStyle w:val="20"/>
        <w:framePr w:w="9120" w:h="14193" w:hRule="exact" w:wrap="none" w:vAnchor="page" w:hAnchor="page" w:x="1282" w:y="1532"/>
        <w:numPr>
          <w:ilvl w:val="1"/>
          <w:numId w:val="1"/>
        </w:numPr>
        <w:shd w:val="clear" w:color="auto" w:fill="auto"/>
        <w:tabs>
          <w:tab w:val="left" w:pos="1455"/>
        </w:tabs>
        <w:spacing w:after="0" w:line="446" w:lineRule="exact"/>
        <w:ind w:firstLine="900"/>
        <w:jc w:val="both"/>
      </w:pPr>
      <w:bookmarkStart w:id="8" w:name="bookmark7"/>
      <w:r>
        <w:t>Категория на строежа</w:t>
      </w:r>
      <w:bookmarkEnd w:id="8"/>
    </w:p>
    <w:p w:rsidR="005F45C0" w:rsidRDefault="00465810">
      <w:pPr>
        <w:pStyle w:val="22"/>
        <w:framePr w:w="9120" w:h="14193" w:hRule="exact" w:wrap="none" w:vAnchor="page" w:hAnchor="page" w:x="1282" w:y="1532"/>
        <w:shd w:val="clear" w:color="auto" w:fill="auto"/>
        <w:spacing w:before="0" w:after="155" w:line="264" w:lineRule="exact"/>
        <w:ind w:firstLine="900"/>
      </w:pPr>
      <w:r>
        <w:t xml:space="preserve">Строежът е първа категория съгласно чл. 137, </w:t>
      </w:r>
      <w:r>
        <w:t>ал.1, т. 1, буква "б" от Закона за устройство на територията (ЗУТ) и чл. 2, ал. 2, т. 3 от Наредба № 1 от 2003 г. за номенклатурата на видовете строежи.</w:t>
      </w:r>
    </w:p>
    <w:p w:rsidR="005F45C0" w:rsidRDefault="00465810">
      <w:pPr>
        <w:pStyle w:val="20"/>
        <w:framePr w:w="9120" w:h="14193" w:hRule="exact" w:wrap="none" w:vAnchor="page" w:hAnchor="page" w:x="1282" w:y="1532"/>
        <w:numPr>
          <w:ilvl w:val="1"/>
          <w:numId w:val="1"/>
        </w:numPr>
        <w:shd w:val="clear" w:color="auto" w:fill="auto"/>
        <w:tabs>
          <w:tab w:val="left" w:pos="1455"/>
        </w:tabs>
        <w:spacing w:after="138" w:line="220" w:lineRule="exact"/>
        <w:ind w:firstLine="900"/>
        <w:jc w:val="both"/>
      </w:pPr>
      <w:bookmarkStart w:id="9" w:name="bookmark8"/>
      <w:r>
        <w:t>Цел на изработвания ПУП - ПП</w:t>
      </w:r>
      <w:bookmarkEnd w:id="9"/>
    </w:p>
    <w:p w:rsidR="005F45C0" w:rsidRDefault="00465810">
      <w:pPr>
        <w:pStyle w:val="22"/>
        <w:framePr w:w="9120" w:h="14193" w:hRule="exact" w:wrap="none" w:vAnchor="page" w:hAnchor="page" w:x="1282" w:y="1532"/>
        <w:shd w:val="clear" w:color="auto" w:fill="auto"/>
        <w:spacing w:before="0" w:after="116" w:line="283" w:lineRule="exact"/>
        <w:ind w:firstLine="900"/>
      </w:pPr>
      <w:r>
        <w:t>Проектът на парцеларен план да се изработи за всеки от етапите и трябва да</w:t>
      </w:r>
      <w:r>
        <w:t xml:space="preserve"> включва новите/разширени технологични площадки.</w:t>
      </w:r>
    </w:p>
    <w:p w:rsidR="005F45C0" w:rsidRDefault="00465810">
      <w:pPr>
        <w:pStyle w:val="20"/>
        <w:framePr w:w="9120" w:h="14193" w:hRule="exact" w:wrap="none" w:vAnchor="page" w:hAnchor="page" w:x="1282" w:y="1532"/>
        <w:shd w:val="clear" w:color="auto" w:fill="auto"/>
        <w:spacing w:after="174" w:line="288" w:lineRule="exact"/>
        <w:ind w:firstLine="480"/>
      </w:pPr>
      <w:bookmarkStart w:id="10" w:name="bookmark9"/>
      <w:r>
        <w:t>Предмет на настоящото задание е етап - Приемна камера на очистно съоръжение.</w:t>
      </w:r>
      <w:bookmarkEnd w:id="10"/>
    </w:p>
    <w:p w:rsidR="005F45C0" w:rsidRDefault="00465810">
      <w:pPr>
        <w:pStyle w:val="20"/>
        <w:framePr w:w="9120" w:h="14193" w:hRule="exact" w:wrap="none" w:vAnchor="page" w:hAnchor="page" w:x="1282" w:y="1532"/>
        <w:numPr>
          <w:ilvl w:val="0"/>
          <w:numId w:val="1"/>
        </w:numPr>
        <w:shd w:val="clear" w:color="auto" w:fill="auto"/>
        <w:tabs>
          <w:tab w:val="left" w:pos="1234"/>
        </w:tabs>
        <w:spacing w:after="188" w:line="220" w:lineRule="exact"/>
        <w:ind w:firstLine="900"/>
        <w:jc w:val="both"/>
      </w:pPr>
      <w:bookmarkStart w:id="11" w:name="bookmark10"/>
      <w:r>
        <w:t>Изисквания към изготвянето на проекта на ПУП-ПП</w:t>
      </w:r>
      <w:bookmarkEnd w:id="11"/>
    </w:p>
    <w:p w:rsidR="005F45C0" w:rsidRDefault="00465810">
      <w:pPr>
        <w:pStyle w:val="20"/>
        <w:framePr w:w="9120" w:h="14193" w:hRule="exact" w:wrap="none" w:vAnchor="page" w:hAnchor="page" w:x="1282" w:y="1532"/>
        <w:numPr>
          <w:ilvl w:val="1"/>
          <w:numId w:val="1"/>
        </w:numPr>
        <w:shd w:val="clear" w:color="auto" w:fill="auto"/>
        <w:tabs>
          <w:tab w:val="left" w:pos="1455"/>
        </w:tabs>
        <w:spacing w:after="148" w:line="220" w:lineRule="exact"/>
        <w:ind w:firstLine="900"/>
        <w:jc w:val="both"/>
      </w:pPr>
      <w:bookmarkStart w:id="12" w:name="bookmark11"/>
      <w:r>
        <w:t>Изисквания към техническото изпълнение и оформяне на плана</w:t>
      </w:r>
      <w:bookmarkEnd w:id="12"/>
    </w:p>
    <w:p w:rsidR="005F45C0" w:rsidRDefault="00465810">
      <w:pPr>
        <w:pStyle w:val="22"/>
        <w:framePr w:w="9120" w:h="14193" w:hRule="exact" w:wrap="none" w:vAnchor="page" w:hAnchor="page" w:x="1282" w:y="1532"/>
        <w:shd w:val="clear" w:color="auto" w:fill="auto"/>
        <w:spacing w:before="0" w:after="124" w:line="283" w:lineRule="exact"/>
        <w:ind w:firstLine="900"/>
      </w:pPr>
      <w:r>
        <w:t xml:space="preserve">Подробният устройствен </w:t>
      </w:r>
      <w:r>
        <w:t>план (ПУП-ПП) да се изработи във фаза Окончателен проект в необходимия обхват с графичен и текстови материал съгласно Закона за устройство на територията, Наредба №8 от 14.06.2001г. за обема и съдържанието на устройствените планове, Закона за опазване на з</w:t>
      </w:r>
      <w:r>
        <w:t>емеделските земи и всички приложими нормативни към предмета на поръчката. Проектът на ПУП-ПП да бъде разработен върху актуални картни материали, цифрови модели от картата на възстановената собственост (КВС) или кадастралната карта (КК) и кадастралните реги</w:t>
      </w:r>
      <w:r>
        <w:t>стри, когато за дадената територия са одобрени такива.</w:t>
      </w:r>
    </w:p>
    <w:p w:rsidR="005F45C0" w:rsidRDefault="00465810">
      <w:pPr>
        <w:pStyle w:val="22"/>
        <w:framePr w:w="9120" w:h="14193" w:hRule="exact" w:wrap="none" w:vAnchor="page" w:hAnchor="page" w:x="1282" w:y="1532"/>
        <w:shd w:val="clear" w:color="auto" w:fill="auto"/>
        <w:spacing w:before="0" w:after="124" w:line="278" w:lineRule="exact"/>
        <w:ind w:firstLine="900"/>
      </w:pPr>
      <w:r>
        <w:t>Проектът на парцеларен план да се изработи в отделни части за всяка една от общините по землища, като всяка част съдържа текстови и графични материали, отнасящи се за съответното землище.</w:t>
      </w:r>
    </w:p>
    <w:p w:rsidR="005F45C0" w:rsidRDefault="00465810">
      <w:pPr>
        <w:pStyle w:val="22"/>
        <w:framePr w:w="9120" w:h="14193" w:hRule="exact" w:wrap="none" w:vAnchor="page" w:hAnchor="page" w:x="1282" w:y="1532"/>
        <w:shd w:val="clear" w:color="auto" w:fill="auto"/>
        <w:spacing w:before="0" w:after="116" w:line="274" w:lineRule="exact"/>
        <w:ind w:firstLine="900"/>
      </w:pPr>
      <w:r>
        <w:t xml:space="preserve">В проекта да </w:t>
      </w:r>
      <w:r>
        <w:t>се отразят трасетата и площадките на засегнатите от обекта законно изградени мрежи и съоръжения на друга техническа инфраструктура, които ще се наложи да се реконструират или изместят в следствие на реализацията на строежа.</w:t>
      </w:r>
    </w:p>
    <w:p w:rsidR="005F45C0" w:rsidRDefault="00465810">
      <w:pPr>
        <w:pStyle w:val="22"/>
        <w:framePr w:w="9120" w:h="14193" w:hRule="exact" w:wrap="none" w:vAnchor="page" w:hAnchor="page" w:x="1282" w:y="1532"/>
        <w:shd w:val="clear" w:color="auto" w:fill="auto"/>
        <w:spacing w:before="0" w:after="128" w:line="278" w:lineRule="exact"/>
        <w:ind w:firstLine="900"/>
      </w:pPr>
      <w:r>
        <w:t>ПУП-ПП, респективно съоръжението</w:t>
      </w:r>
      <w:r>
        <w:t>, трасетата на газопровода и други инсталации, трябва да са съобразени с археологически обекти в рамките на площадката (ако има такива) и по трасетата, защитени зони и територии и по възможност да не се преминава през тях.</w:t>
      </w:r>
    </w:p>
    <w:p w:rsidR="005F45C0" w:rsidRDefault="00465810">
      <w:pPr>
        <w:pStyle w:val="20"/>
        <w:framePr w:w="9120" w:h="14193" w:hRule="exact" w:wrap="none" w:vAnchor="page" w:hAnchor="page" w:x="1282" w:y="1532"/>
        <w:numPr>
          <w:ilvl w:val="1"/>
          <w:numId w:val="1"/>
        </w:numPr>
        <w:shd w:val="clear" w:color="auto" w:fill="auto"/>
        <w:tabs>
          <w:tab w:val="left" w:pos="1455"/>
        </w:tabs>
        <w:spacing w:after="109" w:line="269" w:lineRule="exact"/>
        <w:ind w:firstLine="900"/>
        <w:jc w:val="both"/>
      </w:pPr>
      <w:bookmarkStart w:id="13" w:name="bookmark12"/>
      <w:r>
        <w:t xml:space="preserve">Изисквания за нови/разширени </w:t>
      </w:r>
      <w:r>
        <w:t>площадки за изграждане на съоръженията</w:t>
      </w:r>
      <w:bookmarkEnd w:id="13"/>
    </w:p>
    <w:p w:rsidR="005F45C0" w:rsidRDefault="00465810">
      <w:pPr>
        <w:pStyle w:val="22"/>
        <w:framePr w:w="9120" w:h="14193" w:hRule="exact" w:wrap="none" w:vAnchor="page" w:hAnchor="page" w:x="1282" w:y="1532"/>
        <w:shd w:val="clear" w:color="auto" w:fill="auto"/>
        <w:spacing w:before="0" w:after="0" w:line="283" w:lineRule="exact"/>
        <w:ind w:firstLine="900"/>
      </w:pPr>
      <w:r>
        <w:t>Площадката на ОС Прием да се предвиди в непосредствена близост до АГРС „Разград"-2. Площадката на съществуващата АГРС е разположена в поземлен имот</w:t>
      </w:r>
    </w:p>
    <w:p w:rsidR="005F45C0" w:rsidRDefault="00465810">
      <w:pPr>
        <w:pStyle w:val="60"/>
        <w:framePr w:w="9120" w:h="14193" w:hRule="exact" w:wrap="none" w:vAnchor="page" w:hAnchor="page" w:x="1282" w:y="1532"/>
        <w:shd w:val="clear" w:color="auto" w:fill="auto"/>
        <w:spacing w:line="180" w:lineRule="exact"/>
      </w:pPr>
      <w:r>
        <w:t>стр.2 от 8</w:t>
      </w:r>
    </w:p>
    <w:p w:rsidR="005F45C0" w:rsidRDefault="005F45C0">
      <w:pPr>
        <w:rPr>
          <w:sz w:val="2"/>
          <w:szCs w:val="2"/>
        </w:rPr>
        <w:sectPr w:rsidR="005F45C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45C0" w:rsidRDefault="00465810">
      <w:pPr>
        <w:pStyle w:val="50"/>
        <w:framePr w:w="187" w:h="1037" w:hRule="exact" w:wrap="none" w:vAnchor="page" w:hAnchor="page" w:x="834" w:y="13168"/>
        <w:shd w:val="clear" w:color="auto" w:fill="auto"/>
        <w:spacing w:line="130" w:lineRule="exact"/>
        <w:textDirection w:val="btLr"/>
      </w:pPr>
      <w:r>
        <w:lastRenderedPageBreak/>
        <w:t xml:space="preserve">ОД-ВН-004, </w:t>
      </w:r>
      <w:r>
        <w:rPr>
          <w:lang w:val="en-US" w:eastAsia="en-US" w:bidi="en-US"/>
        </w:rPr>
        <w:t>vOl</w:t>
      </w:r>
    </w:p>
    <w:p w:rsidR="005F45C0" w:rsidRDefault="00465810">
      <w:pPr>
        <w:pStyle w:val="a0"/>
        <w:framePr w:w="9115" w:h="773" w:hRule="exact" w:wrap="none" w:vAnchor="page" w:hAnchor="page" w:x="1261" w:y="678"/>
        <w:shd w:val="clear" w:color="auto" w:fill="auto"/>
        <w:spacing w:line="320" w:lineRule="exact"/>
      </w:pPr>
      <w:r>
        <w:t>^ БУЛ ГАРТРАНСГАЗ</w:t>
      </w:r>
    </w:p>
    <w:p w:rsidR="005F45C0" w:rsidRDefault="00465810">
      <w:pPr>
        <w:pStyle w:val="22"/>
        <w:framePr w:w="9139" w:h="1161" w:hRule="exact" w:wrap="none" w:vAnchor="page" w:hAnchor="page" w:x="1242" w:y="1657"/>
        <w:shd w:val="clear" w:color="auto" w:fill="auto"/>
        <w:spacing w:before="0" w:after="0" w:line="283" w:lineRule="exact"/>
      </w:pPr>
      <w:r>
        <w:t>6</w:t>
      </w:r>
      <w:r>
        <w:t>1710.7.133, находящ се в землището на гр. Разград, общ. Разград с площ 5432 кв.м. Имотът, върху който е разположена АГРС „Разград"-2 и върху който може да се разположи новопроектираната площадка ОС Прием е собственост на „Булгартрансгаз" ЕАД.</w:t>
      </w:r>
    </w:p>
    <w:p w:rsidR="005F45C0" w:rsidRDefault="00465810">
      <w:pPr>
        <w:pStyle w:val="20"/>
        <w:framePr w:w="9139" w:h="8551" w:hRule="exact" w:wrap="none" w:vAnchor="page" w:hAnchor="page" w:x="1242" w:y="2984"/>
        <w:numPr>
          <w:ilvl w:val="1"/>
          <w:numId w:val="1"/>
        </w:numPr>
        <w:shd w:val="clear" w:color="auto" w:fill="auto"/>
        <w:tabs>
          <w:tab w:val="left" w:pos="1462"/>
        </w:tabs>
        <w:spacing w:after="148" w:line="220" w:lineRule="exact"/>
        <w:ind w:firstLine="920"/>
        <w:jc w:val="both"/>
      </w:pPr>
      <w:bookmarkStart w:id="14" w:name="bookmark13"/>
      <w:r>
        <w:t xml:space="preserve">Изисквания </w:t>
      </w:r>
      <w:r>
        <w:t>към ПУП-ПП, фаза окончателен проект</w:t>
      </w:r>
      <w:bookmarkEnd w:id="14"/>
    </w:p>
    <w:p w:rsidR="005F45C0" w:rsidRDefault="00465810">
      <w:pPr>
        <w:pStyle w:val="22"/>
        <w:framePr w:w="9139" w:h="8551" w:hRule="exact" w:wrap="none" w:vAnchor="page" w:hAnchor="page" w:x="1242" w:y="2984"/>
        <w:shd w:val="clear" w:color="auto" w:fill="auto"/>
        <w:spacing w:before="0" w:after="124" w:line="283" w:lineRule="exact"/>
        <w:ind w:firstLine="920"/>
      </w:pPr>
      <w:r>
        <w:t>В проекта трябва да се отразят трасетата и площадките на засегнатите от обекта законно изградени мрежи и съоръжения на друга техническа инфраструктура, които ще се наложи да се реконструират или изместят вследствие реали</w:t>
      </w:r>
      <w:r>
        <w:t>зацията на инвестиционното намерение.</w:t>
      </w:r>
    </w:p>
    <w:p w:rsidR="005F45C0" w:rsidRDefault="00465810">
      <w:pPr>
        <w:pStyle w:val="22"/>
        <w:framePr w:w="9139" w:h="8551" w:hRule="exact" w:wrap="none" w:vAnchor="page" w:hAnchor="page" w:x="1242" w:y="2984"/>
        <w:shd w:val="clear" w:color="auto" w:fill="auto"/>
        <w:spacing w:before="0" w:after="167" w:line="278" w:lineRule="exact"/>
        <w:ind w:firstLine="920"/>
      </w:pPr>
      <w:r>
        <w:t>Проектът на парцеларен план във фаза окончателен проект трябва да се изработи в отделни части за всяко землище на общината, като всяка част съдържа текстови и графичен материал, отнасящ се за съответното землище.</w:t>
      </w:r>
    </w:p>
    <w:p w:rsidR="005F45C0" w:rsidRDefault="00465810">
      <w:pPr>
        <w:pStyle w:val="22"/>
        <w:framePr w:w="9139" w:h="8551" w:hRule="exact" w:wrap="none" w:vAnchor="page" w:hAnchor="page" w:x="1242" w:y="2984"/>
        <w:shd w:val="clear" w:color="auto" w:fill="auto"/>
        <w:spacing w:before="0" w:after="178" w:line="220" w:lineRule="exact"/>
        <w:ind w:firstLine="920"/>
      </w:pPr>
      <w:r>
        <w:t>Отдел</w:t>
      </w:r>
      <w:r>
        <w:t>ните части за всяка община да съдържат най - малко:</w:t>
      </w:r>
    </w:p>
    <w:p w:rsidR="005F45C0" w:rsidRDefault="00465810">
      <w:pPr>
        <w:pStyle w:val="22"/>
        <w:framePr w:w="9139" w:h="8551" w:hRule="exact" w:wrap="none" w:vAnchor="page" w:hAnchor="page" w:x="1242" w:y="2984"/>
        <w:shd w:val="clear" w:color="auto" w:fill="auto"/>
        <w:spacing w:before="0" w:after="138" w:line="220" w:lineRule="exact"/>
        <w:ind w:firstLine="920"/>
      </w:pPr>
      <w:r>
        <w:t>• Текстов материал</w:t>
      </w:r>
    </w:p>
    <w:p w:rsidR="005F45C0" w:rsidRDefault="00465810">
      <w:pPr>
        <w:pStyle w:val="22"/>
        <w:framePr w:w="9139" w:h="8551" w:hRule="exact" w:wrap="none" w:vAnchor="page" w:hAnchor="page" w:x="1242" w:y="2984"/>
        <w:numPr>
          <w:ilvl w:val="0"/>
          <w:numId w:val="2"/>
        </w:numPr>
        <w:shd w:val="clear" w:color="auto" w:fill="auto"/>
        <w:tabs>
          <w:tab w:val="left" w:pos="1070"/>
        </w:tabs>
        <w:spacing w:before="0" w:after="124" w:line="283" w:lineRule="exact"/>
        <w:ind w:firstLine="920"/>
      </w:pPr>
      <w:r>
        <w:t>обяснителна записка, съдържаща обща част - цел, задачи, териториален обхват (данни за ситуационното разположение);</w:t>
      </w:r>
    </w:p>
    <w:p w:rsidR="005F45C0" w:rsidRDefault="00465810">
      <w:pPr>
        <w:pStyle w:val="22"/>
        <w:framePr w:w="9139" w:h="8551" w:hRule="exact" w:wrap="none" w:vAnchor="page" w:hAnchor="page" w:x="1242" w:y="2984"/>
        <w:numPr>
          <w:ilvl w:val="0"/>
          <w:numId w:val="2"/>
        </w:numPr>
        <w:shd w:val="clear" w:color="auto" w:fill="auto"/>
        <w:tabs>
          <w:tab w:val="left" w:pos="1079"/>
        </w:tabs>
        <w:spacing w:before="0" w:after="116" w:line="278" w:lineRule="exact"/>
        <w:ind w:firstLine="920"/>
      </w:pPr>
      <w:r>
        <w:t xml:space="preserve">ограничения в ползването на имотите, засегнати от сервитутната зона и </w:t>
      </w:r>
      <w:r>
        <w:t>зоната за превантивна устройствена защита на газопровода, съоръжението и подходния път към него;</w:t>
      </w:r>
    </w:p>
    <w:p w:rsidR="005F45C0" w:rsidRDefault="00465810">
      <w:pPr>
        <w:pStyle w:val="22"/>
        <w:framePr w:w="9139" w:h="8551" w:hRule="exact" w:wrap="none" w:vAnchor="page" w:hAnchor="page" w:x="1242" w:y="2984"/>
        <w:numPr>
          <w:ilvl w:val="0"/>
          <w:numId w:val="2"/>
        </w:numPr>
        <w:shd w:val="clear" w:color="auto" w:fill="auto"/>
        <w:tabs>
          <w:tab w:val="left" w:pos="1079"/>
        </w:tabs>
        <w:spacing w:before="0" w:line="283" w:lineRule="exact"/>
        <w:ind w:firstLine="920"/>
      </w:pPr>
      <w:r>
        <w:t>данни от инженерно-геоложки и хидрогеоложки проучвания за общата устойчивост на територията и пригодността и за строителство;</w:t>
      </w:r>
    </w:p>
    <w:p w:rsidR="005F45C0" w:rsidRDefault="00465810">
      <w:pPr>
        <w:pStyle w:val="22"/>
        <w:framePr w:w="9139" w:h="8551" w:hRule="exact" w:wrap="none" w:vAnchor="page" w:hAnchor="page" w:x="1242" w:y="2984"/>
        <w:numPr>
          <w:ilvl w:val="0"/>
          <w:numId w:val="2"/>
        </w:numPr>
        <w:shd w:val="clear" w:color="auto" w:fill="auto"/>
        <w:tabs>
          <w:tab w:val="left" w:pos="1079"/>
        </w:tabs>
        <w:spacing w:before="0" w:line="283" w:lineRule="exact"/>
        <w:ind w:firstLine="920"/>
      </w:pPr>
      <w:r>
        <w:t>регистър на засегнатите от съоръж</w:t>
      </w:r>
      <w:r>
        <w:t>ението и трасето на газопровода към него имоти по землища, попадащи в рамките на сервитута, съдържащ номер на имот, вид територия според основното и предназначение съгласно чл. 7 от ЗУТ, начин на трайно ползване, местност, категория на земята, площ на съот</w:t>
      </w:r>
      <w:r>
        <w:t>ветния имот в дка, площ с ограничения в ползването й вид собственост, собственик на имота;</w:t>
      </w:r>
    </w:p>
    <w:p w:rsidR="005F45C0" w:rsidRDefault="00465810">
      <w:pPr>
        <w:pStyle w:val="22"/>
        <w:framePr w:w="9139" w:h="8551" w:hRule="exact" w:wrap="none" w:vAnchor="page" w:hAnchor="page" w:x="1242" w:y="2984"/>
        <w:numPr>
          <w:ilvl w:val="0"/>
          <w:numId w:val="2"/>
        </w:numPr>
        <w:shd w:val="clear" w:color="auto" w:fill="auto"/>
        <w:tabs>
          <w:tab w:val="left" w:pos="1074"/>
        </w:tabs>
        <w:spacing w:before="0" w:after="0" w:line="283" w:lineRule="exact"/>
        <w:ind w:firstLine="920"/>
      </w:pPr>
      <w:r>
        <w:t>регистър на засегнатите от съоръжението и трасето на газопровода към него имоти по землища, попадащи в рамките на зоната за превантивна устройствена защита;</w:t>
      </w:r>
    </w:p>
    <w:p w:rsidR="005F45C0" w:rsidRDefault="00465810">
      <w:pPr>
        <w:pStyle w:val="22"/>
        <w:framePr w:w="9139" w:h="3368" w:hRule="exact" w:wrap="none" w:vAnchor="page" w:hAnchor="page" w:x="1242" w:y="11509"/>
        <w:numPr>
          <w:ilvl w:val="0"/>
          <w:numId w:val="2"/>
        </w:numPr>
        <w:shd w:val="clear" w:color="auto" w:fill="auto"/>
        <w:tabs>
          <w:tab w:val="left" w:pos="1135"/>
        </w:tabs>
        <w:spacing w:before="0" w:after="0" w:line="437" w:lineRule="exact"/>
        <w:ind w:right="1685" w:firstLine="920"/>
      </w:pPr>
      <w:r>
        <w:t>баланс н</w:t>
      </w:r>
      <w:r>
        <w:t>а територията по начин на трайно ползване;</w:t>
      </w:r>
    </w:p>
    <w:p w:rsidR="005F45C0" w:rsidRDefault="00465810">
      <w:pPr>
        <w:pStyle w:val="22"/>
        <w:framePr w:w="9139" w:h="3368" w:hRule="exact" w:wrap="none" w:vAnchor="page" w:hAnchor="page" w:x="1242" w:y="11509"/>
        <w:numPr>
          <w:ilvl w:val="0"/>
          <w:numId w:val="2"/>
        </w:numPr>
        <w:shd w:val="clear" w:color="auto" w:fill="auto"/>
        <w:tabs>
          <w:tab w:val="left" w:pos="1135"/>
        </w:tabs>
        <w:spacing w:before="0" w:after="0" w:line="437" w:lineRule="exact"/>
        <w:ind w:right="1685" w:firstLine="920"/>
      </w:pPr>
      <w:r>
        <w:t>баланс на територията по вид собственост;</w:t>
      </w:r>
    </w:p>
    <w:p w:rsidR="005F45C0" w:rsidRDefault="00465810">
      <w:pPr>
        <w:pStyle w:val="22"/>
        <w:framePr w:w="9139" w:h="3368" w:hRule="exact" w:wrap="none" w:vAnchor="page" w:hAnchor="page" w:x="1242" w:y="11509"/>
        <w:numPr>
          <w:ilvl w:val="0"/>
          <w:numId w:val="2"/>
        </w:numPr>
        <w:shd w:val="clear" w:color="auto" w:fill="auto"/>
        <w:tabs>
          <w:tab w:val="left" w:pos="1135"/>
        </w:tabs>
        <w:spacing w:before="0" w:after="0" w:line="437" w:lineRule="exact"/>
        <w:ind w:right="1685" w:firstLine="920"/>
      </w:pPr>
      <w:r>
        <w:t>баланс на територията по предназначение;</w:t>
      </w:r>
    </w:p>
    <w:p w:rsidR="005F45C0" w:rsidRDefault="00465810">
      <w:pPr>
        <w:pStyle w:val="22"/>
        <w:framePr w:w="9139" w:h="3368" w:hRule="exact" w:wrap="none" w:vAnchor="page" w:hAnchor="page" w:x="1242" w:y="11509"/>
        <w:numPr>
          <w:ilvl w:val="0"/>
          <w:numId w:val="2"/>
        </w:numPr>
        <w:shd w:val="clear" w:color="auto" w:fill="auto"/>
        <w:tabs>
          <w:tab w:val="left" w:pos="1135"/>
        </w:tabs>
        <w:spacing w:before="0" w:after="0" w:line="437" w:lineRule="exact"/>
        <w:ind w:right="1685" w:firstLine="920"/>
      </w:pPr>
      <w:r>
        <w:t>баланс на територията но категория земя;</w:t>
      </w:r>
    </w:p>
    <w:p w:rsidR="005F45C0" w:rsidRDefault="00465810">
      <w:pPr>
        <w:pStyle w:val="22"/>
        <w:framePr w:w="9139" w:h="3368" w:hRule="exact" w:wrap="none" w:vAnchor="page" w:hAnchor="page" w:x="1242" w:y="11509"/>
        <w:numPr>
          <w:ilvl w:val="0"/>
          <w:numId w:val="2"/>
        </w:numPr>
        <w:shd w:val="clear" w:color="auto" w:fill="auto"/>
        <w:tabs>
          <w:tab w:val="left" w:pos="1140"/>
        </w:tabs>
        <w:spacing w:before="0" w:after="0" w:line="437" w:lineRule="exact"/>
        <w:ind w:right="1685" w:firstLine="920"/>
      </w:pPr>
      <w:r>
        <w:t>обща рекапитулация на площите;</w:t>
      </w:r>
    </w:p>
    <w:p w:rsidR="005F45C0" w:rsidRDefault="00465810">
      <w:pPr>
        <w:pStyle w:val="22"/>
        <w:framePr w:w="9139" w:h="3368" w:hRule="exact" w:wrap="none" w:vAnchor="page" w:hAnchor="page" w:x="1242" w:y="11509"/>
        <w:shd w:val="clear" w:color="auto" w:fill="auto"/>
        <w:spacing w:before="0" w:after="171" w:line="283" w:lineRule="exact"/>
        <w:ind w:firstLine="1300"/>
        <w:jc w:val="left"/>
      </w:pPr>
      <w:r>
        <w:t>обща рекапитулация на площите, подлежащи на</w:t>
      </w:r>
      <w:r>
        <w:br/>
      </w:r>
      <w:r>
        <w:t>предназначението;</w:t>
      </w:r>
    </w:p>
    <w:p w:rsidR="005F45C0" w:rsidRDefault="00465810">
      <w:pPr>
        <w:pStyle w:val="22"/>
        <w:framePr w:w="9139" w:h="3368" w:hRule="exact" w:wrap="none" w:vAnchor="page" w:hAnchor="page" w:x="1242" w:y="11509"/>
        <w:numPr>
          <w:ilvl w:val="0"/>
          <w:numId w:val="2"/>
        </w:numPr>
        <w:shd w:val="clear" w:color="auto" w:fill="auto"/>
        <w:tabs>
          <w:tab w:val="left" w:pos="1140"/>
        </w:tabs>
        <w:spacing w:before="0" w:after="0" w:line="220" w:lineRule="exact"/>
        <w:ind w:right="1685" w:firstLine="920"/>
      </w:pPr>
      <w:r>
        <w:t>обща рекапитулация на площите за отчуждение;</w:t>
      </w:r>
    </w:p>
    <w:p w:rsidR="005F45C0" w:rsidRDefault="00465810">
      <w:pPr>
        <w:pStyle w:val="22"/>
        <w:framePr w:wrap="none" w:vAnchor="page" w:hAnchor="page" w:x="8941" w:y="13889"/>
        <w:shd w:val="clear" w:color="auto" w:fill="auto"/>
        <w:spacing w:before="0" w:after="0" w:line="220" w:lineRule="exact"/>
        <w:jc w:val="left"/>
      </w:pPr>
      <w:r>
        <w:t>промяна на</w:t>
      </w:r>
    </w:p>
    <w:p w:rsidR="005F45C0" w:rsidRDefault="00465810">
      <w:pPr>
        <w:pStyle w:val="24"/>
        <w:framePr w:wrap="none" w:vAnchor="page" w:hAnchor="page" w:x="9474" w:y="15553"/>
        <w:shd w:val="clear" w:color="auto" w:fill="auto"/>
        <w:spacing w:line="180" w:lineRule="exact"/>
      </w:pPr>
      <w:r>
        <w:t>стр.З от 8</w:t>
      </w:r>
    </w:p>
    <w:p w:rsidR="005F45C0" w:rsidRDefault="005F45C0">
      <w:pPr>
        <w:rPr>
          <w:sz w:val="2"/>
          <w:szCs w:val="2"/>
        </w:rPr>
        <w:sectPr w:rsidR="005F45C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45C0" w:rsidRDefault="00465810">
      <w:pPr>
        <w:pStyle w:val="50"/>
        <w:framePr w:w="187" w:h="1037" w:hRule="exact" w:wrap="none" w:vAnchor="page" w:hAnchor="page" w:x="810" w:y="13287"/>
        <w:shd w:val="clear" w:color="auto" w:fill="auto"/>
        <w:spacing w:line="130" w:lineRule="exact"/>
        <w:textDirection w:val="btLr"/>
      </w:pPr>
      <w:r>
        <w:lastRenderedPageBreak/>
        <w:t xml:space="preserve">ОД-ВН-004, </w:t>
      </w:r>
      <w:r>
        <w:rPr>
          <w:lang w:val="en-US" w:eastAsia="en-US" w:bidi="en-US"/>
        </w:rPr>
        <w:t>vOl</w:t>
      </w:r>
    </w:p>
    <w:p w:rsidR="005F45C0" w:rsidRDefault="00465810">
      <w:pPr>
        <w:pStyle w:val="a0"/>
        <w:framePr w:wrap="none" w:vAnchor="page" w:hAnchor="page" w:x="1257" w:y="817"/>
        <w:shd w:val="clear" w:color="auto" w:fill="auto"/>
        <w:spacing w:line="520" w:lineRule="exact"/>
      </w:pPr>
      <w:r>
        <w:rPr>
          <w:rStyle w:val="MalgunGothic26pt-3pt"/>
          <w:b/>
          <w:bCs/>
        </w:rPr>
        <w:t>(\</w:t>
      </w:r>
      <w:r>
        <w:t xml:space="preserve"> БУЛГАРТРАНСГАЗ</w:t>
      </w:r>
    </w:p>
    <w:p w:rsidR="005F45C0" w:rsidRDefault="00465810">
      <w:pPr>
        <w:pStyle w:val="22"/>
        <w:framePr w:w="9110" w:h="7473" w:hRule="exact" w:wrap="none" w:vAnchor="page" w:hAnchor="page" w:x="1257" w:y="1752"/>
        <w:numPr>
          <w:ilvl w:val="0"/>
          <w:numId w:val="2"/>
        </w:numPr>
        <w:shd w:val="clear" w:color="auto" w:fill="auto"/>
        <w:tabs>
          <w:tab w:val="left" w:pos="1052"/>
        </w:tabs>
        <w:spacing w:before="0" w:line="283" w:lineRule="exact"/>
        <w:ind w:firstLine="900"/>
      </w:pPr>
      <w:r>
        <w:t xml:space="preserve">регистър с координати на точките по оста на газопровода и координати на сервитутната ивица на газопровода, ел. кабели за захранване на площадките и АЗУ, както и на площадковите обекти в координатна система 1970, 2005 и </w:t>
      </w:r>
      <w:r>
        <w:rPr>
          <w:lang w:val="en-US" w:eastAsia="en-US" w:bidi="en-US"/>
        </w:rPr>
        <w:t xml:space="preserve">WGS </w:t>
      </w:r>
      <w:r>
        <w:t>84;</w:t>
      </w:r>
    </w:p>
    <w:p w:rsidR="005F45C0" w:rsidRDefault="00465810">
      <w:pPr>
        <w:pStyle w:val="22"/>
        <w:framePr w:w="9110" w:h="7473" w:hRule="exact" w:wrap="none" w:vAnchor="page" w:hAnchor="page" w:x="1257" w:y="1752"/>
        <w:numPr>
          <w:ilvl w:val="0"/>
          <w:numId w:val="2"/>
        </w:numPr>
        <w:shd w:val="clear" w:color="auto" w:fill="auto"/>
        <w:tabs>
          <w:tab w:val="left" w:pos="1062"/>
        </w:tabs>
        <w:spacing w:before="0" w:after="171" w:line="283" w:lineRule="exact"/>
        <w:ind w:firstLine="900"/>
      </w:pPr>
      <w:r>
        <w:t xml:space="preserve">регистър на препятствията </w:t>
      </w:r>
      <w:r>
        <w:t>(пътища, реки, дерета, въздушни електропроводи, техническа инфраструктура)</w:t>
      </w:r>
    </w:p>
    <w:p w:rsidR="005F45C0" w:rsidRDefault="00465810">
      <w:pPr>
        <w:pStyle w:val="22"/>
        <w:framePr w:w="9110" w:h="7473" w:hRule="exact" w:wrap="none" w:vAnchor="page" w:hAnchor="page" w:x="1257" w:y="1752"/>
        <w:shd w:val="clear" w:color="auto" w:fill="auto"/>
        <w:spacing w:before="0" w:after="141" w:line="220" w:lineRule="exact"/>
        <w:ind w:firstLine="900"/>
      </w:pPr>
      <w:r>
        <w:t>• Графичен материал</w:t>
      </w:r>
    </w:p>
    <w:p w:rsidR="005F45C0" w:rsidRDefault="00465810">
      <w:pPr>
        <w:pStyle w:val="22"/>
        <w:framePr w:w="9110" w:h="7473" w:hRule="exact" w:wrap="none" w:vAnchor="page" w:hAnchor="page" w:x="1257" w:y="1752"/>
        <w:numPr>
          <w:ilvl w:val="0"/>
          <w:numId w:val="2"/>
        </w:numPr>
        <w:shd w:val="clear" w:color="auto" w:fill="auto"/>
        <w:tabs>
          <w:tab w:val="left" w:pos="1057"/>
        </w:tabs>
        <w:spacing w:before="0" w:after="167" w:line="278" w:lineRule="exact"/>
        <w:ind w:firstLine="900"/>
      </w:pPr>
      <w:r>
        <w:t xml:space="preserve">проект на ПУП- ПП в М 1:1000 или М 1:2000, изработен върху извадка от актуална карта на възстановената собственост (КВС)/кадастрална карта (КК), представена на </w:t>
      </w:r>
      <w:r>
        <w:t>чертеж на непрозрачна основа;</w:t>
      </w:r>
    </w:p>
    <w:p w:rsidR="005F45C0" w:rsidRDefault="00465810">
      <w:pPr>
        <w:pStyle w:val="22"/>
        <w:framePr w:w="9110" w:h="7473" w:hRule="exact" w:wrap="none" w:vAnchor="page" w:hAnchor="page" w:x="1257" w:y="1752"/>
        <w:shd w:val="clear" w:color="auto" w:fill="auto"/>
        <w:spacing w:before="0" w:after="183" w:line="220" w:lineRule="exact"/>
        <w:ind w:firstLine="900"/>
      </w:pPr>
      <w:r>
        <w:t>Върху проекта да бъдат отразени:</w:t>
      </w:r>
    </w:p>
    <w:p w:rsidR="005F45C0" w:rsidRDefault="00465810">
      <w:pPr>
        <w:pStyle w:val="22"/>
        <w:framePr w:w="9110" w:h="7473" w:hRule="exact" w:wrap="none" w:vAnchor="page" w:hAnchor="page" w:x="1257" w:y="1752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141" w:line="220" w:lineRule="exact"/>
        <w:ind w:firstLine="900"/>
      </w:pPr>
      <w:r>
        <w:t>Землищни граници, граници и номера на поземлени имоти;</w:t>
      </w:r>
    </w:p>
    <w:p w:rsidR="005F45C0" w:rsidRDefault="00465810">
      <w:pPr>
        <w:pStyle w:val="22"/>
        <w:framePr w:w="9110" w:h="7473" w:hRule="exact" w:wrap="none" w:vAnchor="page" w:hAnchor="page" w:x="1257" w:y="1752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167" w:line="278" w:lineRule="exact"/>
        <w:ind w:firstLine="900"/>
      </w:pPr>
      <w:r>
        <w:t>Трасето на газопровода, граници на площадкови обекти на техническата инфраструктура и имоти, подлежащи на закупуване (отчуждаване при необ</w:t>
      </w:r>
      <w:r>
        <w:t>ходимост) и промяна на предназначението;</w:t>
      </w:r>
    </w:p>
    <w:p w:rsidR="005F45C0" w:rsidRDefault="00465810">
      <w:pPr>
        <w:pStyle w:val="22"/>
        <w:framePr w:w="9110" w:h="7473" w:hRule="exact" w:wrap="none" w:vAnchor="page" w:hAnchor="page" w:x="1257" w:y="1752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140" w:line="220" w:lineRule="exact"/>
        <w:ind w:firstLine="900"/>
      </w:pPr>
      <w:r>
        <w:t>Трасета на ел. захранване на площадковите обекти и АЗУ;</w:t>
      </w:r>
    </w:p>
    <w:p w:rsidR="005F45C0" w:rsidRDefault="00465810">
      <w:pPr>
        <w:pStyle w:val="22"/>
        <w:framePr w:w="9110" w:h="7473" w:hRule="exact" w:wrap="none" w:vAnchor="page" w:hAnchor="page" w:x="1257" w:y="1752"/>
        <w:numPr>
          <w:ilvl w:val="0"/>
          <w:numId w:val="2"/>
        </w:numPr>
        <w:shd w:val="clear" w:color="auto" w:fill="auto"/>
        <w:tabs>
          <w:tab w:val="left" w:pos="1047"/>
        </w:tabs>
        <w:spacing w:before="0" w:after="113" w:line="274" w:lineRule="exact"/>
        <w:ind w:firstLine="900"/>
      </w:pPr>
      <w:r>
        <w:t>Сервитутни линии, с които се въвежда сервитут и ограничения в ползването на имотите;</w:t>
      </w:r>
    </w:p>
    <w:p w:rsidR="005F45C0" w:rsidRDefault="00465810">
      <w:pPr>
        <w:pStyle w:val="22"/>
        <w:framePr w:w="9110" w:h="7473" w:hRule="exact" w:wrap="none" w:vAnchor="page" w:hAnchor="page" w:x="1257" w:y="1752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83" w:lineRule="exact"/>
        <w:ind w:firstLine="900"/>
      </w:pPr>
      <w:r>
        <w:t xml:space="preserve">Зона за превантивна устройствена защита по смисъла на чл.10 от ЗУТ и </w:t>
      </w:r>
      <w:r>
        <w:t>съгласно чл. 13 на Наредба за устройство и безопасна експлоатация на преносните и разпределителни газопроводи и на съоръженията, инсталациите и уредите за природен газ.;</w:t>
      </w:r>
    </w:p>
    <w:p w:rsidR="005F45C0" w:rsidRDefault="00465810">
      <w:pPr>
        <w:pStyle w:val="22"/>
        <w:framePr w:w="9110" w:h="6066" w:hRule="exact" w:wrap="none" w:vAnchor="page" w:hAnchor="page" w:x="1257" w:y="9336"/>
        <w:shd w:val="clear" w:color="auto" w:fill="auto"/>
        <w:spacing w:before="0" w:after="128" w:line="283" w:lineRule="exact"/>
        <w:ind w:firstLine="900"/>
      </w:pPr>
      <w:r>
        <w:t>- Линията на минимално отстояние на нови сгради до оста на газопровода (определена спр</w:t>
      </w:r>
      <w:r>
        <w:t>ямо диаметъра на газопровода и налягането му);</w:t>
      </w:r>
    </w:p>
    <w:p w:rsidR="005F45C0" w:rsidRDefault="00465810">
      <w:pPr>
        <w:pStyle w:val="22"/>
        <w:framePr w:w="9110" w:h="6066" w:hRule="exact" w:wrap="none" w:vAnchor="page" w:hAnchor="page" w:x="1257" w:y="9336"/>
        <w:shd w:val="clear" w:color="auto" w:fill="auto"/>
        <w:spacing w:before="0" w:after="116" w:line="274" w:lineRule="exact"/>
        <w:ind w:firstLine="900"/>
      </w:pPr>
      <w:r>
        <w:t>Ситуация на трасето в подходящ мащаб по преценка на проектанта върху топографска карта.</w:t>
      </w:r>
    </w:p>
    <w:p w:rsidR="005F45C0" w:rsidRDefault="00465810">
      <w:pPr>
        <w:pStyle w:val="22"/>
        <w:framePr w:w="9110" w:h="6066" w:hRule="exact" w:wrap="none" w:vAnchor="page" w:hAnchor="page" w:x="1257" w:y="9336"/>
        <w:shd w:val="clear" w:color="auto" w:fill="auto"/>
        <w:spacing w:before="0" w:after="116" w:line="278" w:lineRule="exact"/>
        <w:ind w:firstLine="900"/>
      </w:pPr>
      <w:r>
        <w:t xml:space="preserve">Документация за закупуването на терени за технологичната площадка на съоръжението, която да съдържа ситуация върху </w:t>
      </w:r>
      <w:r>
        <w:t>извадка от КК или КВС, текстова част върху чертежите с посочен номера на имота, подлежащ на закупуване (отчуждение по необходимост), начина на трайно ползване, обща площ на имота и площ за закупуване, вид собственост, собственик.</w:t>
      </w:r>
    </w:p>
    <w:p w:rsidR="005F45C0" w:rsidRDefault="00465810">
      <w:pPr>
        <w:pStyle w:val="22"/>
        <w:framePr w:w="9110" w:h="6066" w:hRule="exact" w:wrap="none" w:vAnchor="page" w:hAnchor="page" w:x="1257" w:y="9336"/>
        <w:shd w:val="clear" w:color="auto" w:fill="auto"/>
        <w:spacing w:before="0" w:after="124" w:line="283" w:lineRule="exact"/>
        <w:ind w:firstLine="900"/>
      </w:pPr>
      <w:r>
        <w:t>Документацията е необходим</w:t>
      </w:r>
      <w:r>
        <w:t>а на Възложителя за провеждане на дейности за придобиване на вещни права и учредяване на сервитут за участъци от трасето на новия газопровод и съоръжението.</w:t>
      </w:r>
    </w:p>
    <w:p w:rsidR="005F45C0" w:rsidRDefault="00465810">
      <w:pPr>
        <w:pStyle w:val="22"/>
        <w:framePr w:w="9110" w:h="6066" w:hRule="exact" w:wrap="none" w:vAnchor="page" w:hAnchor="page" w:x="1257" w:y="9336"/>
        <w:shd w:val="clear" w:color="auto" w:fill="auto"/>
        <w:spacing w:before="0" w:after="0" w:line="278" w:lineRule="exact"/>
        <w:ind w:firstLine="900"/>
      </w:pPr>
      <w:r>
        <w:t>В случай, че в хода на провеждане на процедури по преценка необходимостта от ОВОС, Екологична оценк</w:t>
      </w:r>
      <w:r>
        <w:t>а и Оценка за съвместимост, се получи отрицателно становище на контролните органи или експлоатационните дружества, в резултат на което се наложи промяна местоположението на съоръжението и трасето на газопровода към него, Изпълнителят трябва да извърши всич</w:t>
      </w:r>
      <w:r>
        <w:t>ки необходими дейности по набиране на допълнителни данни, картни материали и отразяването им в проекта на ПУП-ПП в съответствие с изискванията на компетентните органи.</w:t>
      </w:r>
    </w:p>
    <w:p w:rsidR="005F45C0" w:rsidRDefault="00465810">
      <w:pPr>
        <w:pStyle w:val="24"/>
        <w:framePr w:wrap="none" w:vAnchor="page" w:hAnchor="page" w:x="9445" w:y="15682"/>
        <w:shd w:val="clear" w:color="auto" w:fill="auto"/>
        <w:spacing w:line="180" w:lineRule="exact"/>
      </w:pPr>
      <w:r>
        <w:t>стр.4 от 8</w:t>
      </w:r>
    </w:p>
    <w:p w:rsidR="005F45C0" w:rsidRDefault="005F45C0">
      <w:pPr>
        <w:rPr>
          <w:sz w:val="2"/>
          <w:szCs w:val="2"/>
        </w:rPr>
        <w:sectPr w:rsidR="005F45C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45C0" w:rsidRDefault="00465810">
      <w:pPr>
        <w:pStyle w:val="50"/>
        <w:framePr w:w="190" w:h="1042" w:hRule="exact" w:wrap="none" w:vAnchor="page" w:hAnchor="page" w:x="812" w:y="13168"/>
        <w:shd w:val="clear" w:color="auto" w:fill="auto"/>
        <w:spacing w:line="130" w:lineRule="exact"/>
        <w:textDirection w:val="btLr"/>
      </w:pPr>
      <w:r>
        <w:lastRenderedPageBreak/>
        <w:t xml:space="preserve">ОД-ВН-004, </w:t>
      </w:r>
      <w:r>
        <w:rPr>
          <w:lang w:val="en-US" w:eastAsia="en-US" w:bidi="en-US"/>
        </w:rPr>
        <w:t>vOl</w:t>
      </w:r>
    </w:p>
    <w:p w:rsidR="005F45C0" w:rsidRDefault="00465810">
      <w:pPr>
        <w:pStyle w:val="a0"/>
        <w:framePr w:wrap="none" w:vAnchor="page" w:hAnchor="page" w:x="1257" w:y="664"/>
        <w:shd w:val="clear" w:color="auto" w:fill="auto"/>
        <w:spacing w:line="320" w:lineRule="exact"/>
      </w:pPr>
      <w:r>
        <w:t>^ БУЛГАРТРАНСГАЗ</w:t>
      </w:r>
    </w:p>
    <w:p w:rsidR="005F45C0" w:rsidRDefault="00465810">
      <w:pPr>
        <w:pStyle w:val="20"/>
        <w:framePr w:w="9110" w:h="13480" w:hRule="exact" w:wrap="none" w:vAnchor="page" w:hAnchor="page" w:x="1257" w:y="1678"/>
        <w:numPr>
          <w:ilvl w:val="1"/>
          <w:numId w:val="1"/>
        </w:numPr>
        <w:shd w:val="clear" w:color="auto" w:fill="auto"/>
        <w:tabs>
          <w:tab w:val="left" w:pos="1424"/>
        </w:tabs>
        <w:spacing w:after="155" w:line="220" w:lineRule="exact"/>
        <w:ind w:firstLine="900"/>
        <w:jc w:val="both"/>
      </w:pPr>
      <w:bookmarkStart w:id="15" w:name="bookmark14"/>
      <w:r>
        <w:t xml:space="preserve">Съгласуване и </w:t>
      </w:r>
      <w:r>
        <w:t>одобряване на ПУП-ПП.</w:t>
      </w:r>
      <w:bookmarkEnd w:id="15"/>
    </w:p>
    <w:p w:rsidR="005F45C0" w:rsidRDefault="00465810">
      <w:pPr>
        <w:pStyle w:val="20"/>
        <w:framePr w:w="9110" w:h="13480" w:hRule="exact" w:wrap="none" w:vAnchor="page" w:hAnchor="page" w:x="1257" w:y="1678"/>
        <w:numPr>
          <w:ilvl w:val="2"/>
          <w:numId w:val="1"/>
        </w:numPr>
        <w:shd w:val="clear" w:color="auto" w:fill="auto"/>
        <w:tabs>
          <w:tab w:val="left" w:pos="1602"/>
        </w:tabs>
        <w:spacing w:after="116" w:line="274" w:lineRule="exact"/>
        <w:ind w:firstLine="900"/>
        <w:jc w:val="both"/>
      </w:pPr>
      <w:bookmarkStart w:id="16" w:name="bookmark15"/>
      <w:r>
        <w:t>Провеждане на процедури по допускане разработването на ПУП-ПП</w:t>
      </w:r>
      <w:bookmarkEnd w:id="16"/>
    </w:p>
    <w:p w:rsidR="005F45C0" w:rsidRDefault="00465810">
      <w:pPr>
        <w:pStyle w:val="22"/>
        <w:framePr w:w="9110" w:h="13480" w:hRule="exact" w:wrap="none" w:vAnchor="page" w:hAnchor="page" w:x="1257" w:y="1678"/>
        <w:shd w:val="clear" w:color="auto" w:fill="auto"/>
        <w:spacing w:before="0" w:after="116" w:line="278" w:lineRule="exact"/>
        <w:ind w:firstLine="900"/>
      </w:pPr>
      <w:r>
        <w:t>Изпълнителят провежда процедурите по чл. 125, ал. 6, ал.7, чл.124а, ал. 1 и 1246 от ЗУТ.</w:t>
      </w:r>
    </w:p>
    <w:p w:rsidR="005F45C0" w:rsidRDefault="00465810">
      <w:pPr>
        <w:pStyle w:val="22"/>
        <w:framePr w:w="9110" w:h="13480" w:hRule="exact" w:wrap="none" w:vAnchor="page" w:hAnchor="page" w:x="1257" w:y="1678"/>
        <w:shd w:val="clear" w:color="auto" w:fill="auto"/>
        <w:spacing w:before="0" w:after="124" w:line="283" w:lineRule="exact"/>
        <w:ind w:firstLine="900"/>
      </w:pPr>
      <w:r>
        <w:t>Издаване на разрешение за разработване на ПУП-ПП от компетентния орган, съгласно чл</w:t>
      </w:r>
      <w:r>
        <w:t>. 124а от ЗУТ. Площадката, на която е разположено съоръжението попада в землището на гр. Разград, общ. Разград, обл. Разград и на основание чл. 124а, ал. 1 от ЗУТ компетентния орган е Общинският съвет на община Разград.</w:t>
      </w:r>
    </w:p>
    <w:p w:rsidR="005F45C0" w:rsidRDefault="00465810">
      <w:pPr>
        <w:pStyle w:val="22"/>
        <w:framePr w:w="9110" w:h="13480" w:hRule="exact" w:wrap="none" w:vAnchor="page" w:hAnchor="page" w:x="1257" w:y="1678"/>
        <w:shd w:val="clear" w:color="auto" w:fill="auto"/>
        <w:spacing w:before="0" w:after="116" w:line="278" w:lineRule="exact"/>
        <w:ind w:firstLine="900"/>
      </w:pPr>
      <w:r>
        <w:t>Разгласяване на разрешението за изра</w:t>
      </w:r>
      <w:r>
        <w:t>ботване на ПУП по реда на чл. 1246, ал. 2 от ЗУТ.</w:t>
      </w:r>
    </w:p>
    <w:p w:rsidR="005F45C0" w:rsidRDefault="00465810">
      <w:pPr>
        <w:pStyle w:val="22"/>
        <w:framePr w:w="9110" w:h="13480" w:hRule="exact" w:wrap="none" w:vAnchor="page" w:hAnchor="page" w:x="1257" w:y="1678"/>
        <w:shd w:val="clear" w:color="auto" w:fill="auto"/>
        <w:spacing w:before="0" w:line="283" w:lineRule="exact"/>
        <w:ind w:firstLine="900"/>
      </w:pPr>
      <w:r>
        <w:t>Съгласуване на задание за изработване на ПУП с Министерство на културата на основание чл. 125, ал. 6 от ЗУТ и чл. 84 от Закона за културното наследство.</w:t>
      </w:r>
    </w:p>
    <w:p w:rsidR="005F45C0" w:rsidRDefault="00465810">
      <w:pPr>
        <w:pStyle w:val="22"/>
        <w:framePr w:w="9110" w:h="13480" w:hRule="exact" w:wrap="none" w:vAnchor="page" w:hAnchor="page" w:x="1257" w:y="1678"/>
        <w:shd w:val="clear" w:color="auto" w:fill="auto"/>
        <w:spacing w:before="0" w:line="283" w:lineRule="exact"/>
        <w:ind w:firstLine="900"/>
      </w:pPr>
      <w:r>
        <w:t>Съгласуване на заданието с РИОСВ Русе на основание чл</w:t>
      </w:r>
      <w:r>
        <w:t>. 125, ал.7 от ЗУТ за определяне на приложимата процедура по реда на глава шеста от ЗООС и чл. 31 от Закона за биологичното разнообразие.</w:t>
      </w:r>
    </w:p>
    <w:p w:rsidR="005F45C0" w:rsidRDefault="00465810">
      <w:pPr>
        <w:pStyle w:val="22"/>
        <w:framePr w:w="9110" w:h="13480" w:hRule="exact" w:wrap="none" w:vAnchor="page" w:hAnchor="page" w:x="1257" w:y="1678"/>
        <w:shd w:val="clear" w:color="auto" w:fill="auto"/>
        <w:spacing w:before="0" w:after="171" w:line="283" w:lineRule="exact"/>
        <w:ind w:firstLine="900"/>
      </w:pPr>
      <w:r>
        <w:t>В случаите, когато се засягат земи от държавния поземлен фонд, Изпълнителят следва да изиска предварително съгласие от</w:t>
      </w:r>
      <w:r>
        <w:t xml:space="preserve"> Министерството на земеделието, храните и горите за започване на процедура за изработване на ПУП във връзка с чл. 47, ал. 14 от Правилника за прилагане на Закона за собствеността и ползването на земеделските земи (ППЗСПЗЗ). Изпълнителят трябва да подготви </w:t>
      </w:r>
      <w:r>
        <w:t>заявление съгласно изискванията по чл. 47, ал. 15 от ППЗСПЗЗ, като приложи необходимите документи по чл. 47, ал. 16 от ППЗСПЗЗ и за подаде заявлението до Министерството на земеделието, храните и горите чрез съответната областна дирекция „Земеделие” по мест</w:t>
      </w:r>
      <w:r>
        <w:t>онахождение на земите от държавния поземлен фонд.</w:t>
      </w:r>
    </w:p>
    <w:p w:rsidR="005F45C0" w:rsidRDefault="00465810">
      <w:pPr>
        <w:pStyle w:val="20"/>
        <w:framePr w:w="9110" w:h="13480" w:hRule="exact" w:wrap="none" w:vAnchor="page" w:hAnchor="page" w:x="1257" w:y="1678"/>
        <w:numPr>
          <w:ilvl w:val="2"/>
          <w:numId w:val="1"/>
        </w:numPr>
        <w:shd w:val="clear" w:color="auto" w:fill="auto"/>
        <w:tabs>
          <w:tab w:val="left" w:pos="1635"/>
        </w:tabs>
        <w:spacing w:after="146" w:line="220" w:lineRule="exact"/>
        <w:ind w:firstLine="900"/>
        <w:jc w:val="both"/>
      </w:pPr>
      <w:bookmarkStart w:id="17" w:name="bookmark16"/>
      <w:r>
        <w:t>Съгласуване на ПУП-ПП</w:t>
      </w:r>
      <w:bookmarkEnd w:id="17"/>
    </w:p>
    <w:p w:rsidR="005F45C0" w:rsidRDefault="00465810">
      <w:pPr>
        <w:pStyle w:val="22"/>
        <w:framePr w:w="9110" w:h="13480" w:hRule="exact" w:wrap="none" w:vAnchor="page" w:hAnchor="page" w:x="1257" w:y="1678"/>
        <w:shd w:val="clear" w:color="auto" w:fill="auto"/>
        <w:spacing w:before="0" w:after="167" w:line="278" w:lineRule="exact"/>
        <w:ind w:firstLine="900"/>
      </w:pPr>
      <w:r>
        <w:t>За съгласуване на ПУП - ПП е необходимо да се извършат следните процедури:</w:t>
      </w:r>
    </w:p>
    <w:p w:rsidR="005F45C0" w:rsidRDefault="00465810">
      <w:pPr>
        <w:pStyle w:val="20"/>
        <w:framePr w:w="9110" w:h="13480" w:hRule="exact" w:wrap="none" w:vAnchor="page" w:hAnchor="page" w:x="1257" w:y="1678"/>
        <w:shd w:val="clear" w:color="auto" w:fill="auto"/>
        <w:spacing w:after="198" w:line="220" w:lineRule="exact"/>
        <w:ind w:firstLine="900"/>
        <w:jc w:val="both"/>
      </w:pPr>
      <w:bookmarkStart w:id="18" w:name="bookmark17"/>
      <w:r>
        <w:t>2.4.2.1. Процедура по Закона за устройство на територията (ЗУТ)</w:t>
      </w:r>
      <w:bookmarkEnd w:id="18"/>
    </w:p>
    <w:p w:rsidR="005F45C0" w:rsidRDefault="00465810">
      <w:pPr>
        <w:pStyle w:val="22"/>
        <w:framePr w:w="9110" w:h="13480" w:hRule="exact" w:wrap="none" w:vAnchor="page" w:hAnchor="page" w:x="1257" w:y="1678"/>
        <w:shd w:val="clear" w:color="auto" w:fill="auto"/>
        <w:spacing w:before="0" w:after="150" w:line="220" w:lineRule="exact"/>
        <w:ind w:firstLine="900"/>
      </w:pPr>
      <w:r>
        <w:t>Процедура по Закона за устройство на територи</w:t>
      </w:r>
      <w:r>
        <w:t>ята (ЗУТ) включва:</w:t>
      </w:r>
    </w:p>
    <w:p w:rsidR="005F45C0" w:rsidRDefault="00465810">
      <w:pPr>
        <w:pStyle w:val="22"/>
        <w:framePr w:w="9110" w:h="13480" w:hRule="exact" w:wrap="none" w:vAnchor="page" w:hAnchor="page" w:x="1257" w:y="1678"/>
        <w:shd w:val="clear" w:color="auto" w:fill="auto"/>
        <w:spacing w:before="0" w:after="116" w:line="274" w:lineRule="exact"/>
        <w:ind w:firstLine="900"/>
      </w:pPr>
      <w:r>
        <w:t>Обявяване и разгласяване на изработения ПУП - ПП на заинтересованите лица по реда на чл. 128 от ЗУТ;</w:t>
      </w:r>
    </w:p>
    <w:p w:rsidR="005F45C0" w:rsidRDefault="00465810">
      <w:pPr>
        <w:pStyle w:val="22"/>
        <w:framePr w:w="9110" w:h="13480" w:hRule="exact" w:wrap="none" w:vAnchor="page" w:hAnchor="page" w:x="1257" w:y="1678"/>
        <w:shd w:val="clear" w:color="auto" w:fill="auto"/>
        <w:spacing w:before="0" w:after="116" w:line="278" w:lineRule="exact"/>
        <w:ind w:firstLine="900"/>
      </w:pPr>
      <w:r>
        <w:t>Получаване на уведомления от общината за постъпили възражения и предложения към проекта на ПУП-ПП;</w:t>
      </w:r>
    </w:p>
    <w:p w:rsidR="005F45C0" w:rsidRDefault="00465810">
      <w:pPr>
        <w:pStyle w:val="22"/>
        <w:framePr w:w="9110" w:h="13480" w:hRule="exact" w:wrap="none" w:vAnchor="page" w:hAnchor="page" w:x="1257" w:y="1678"/>
        <w:shd w:val="clear" w:color="auto" w:fill="auto"/>
        <w:spacing w:before="0" w:after="124" w:line="283" w:lineRule="exact"/>
        <w:ind w:firstLine="900"/>
      </w:pPr>
      <w:r>
        <w:t xml:space="preserve">Съгласуване на проекта на ПУП-ПП със </w:t>
      </w:r>
      <w:r>
        <w:t>заинтересованите администрации и експлоатационни дружества по реда на чл.127, ал.2 във връзка с чл.128, ал.6 от ЗУТ;</w:t>
      </w:r>
    </w:p>
    <w:p w:rsidR="005F45C0" w:rsidRDefault="00465810">
      <w:pPr>
        <w:pStyle w:val="22"/>
        <w:framePr w:w="9110" w:h="13480" w:hRule="exact" w:wrap="none" w:vAnchor="page" w:hAnchor="page" w:x="1257" w:y="1678"/>
        <w:shd w:val="clear" w:color="auto" w:fill="auto"/>
        <w:spacing w:before="0" w:after="0" w:line="278" w:lineRule="exact"/>
        <w:ind w:firstLine="900"/>
      </w:pPr>
      <w:r>
        <w:t>Получаване на становища за присъединяване и сключване на предварителен договор за присъединяване на между „Булгартрансгаз" ЕАД и експлоатац</w:t>
      </w:r>
      <w:r>
        <w:t>ионните дружества;</w:t>
      </w:r>
    </w:p>
    <w:p w:rsidR="005F45C0" w:rsidRDefault="00465810">
      <w:pPr>
        <w:pStyle w:val="24"/>
        <w:framePr w:wrap="none" w:vAnchor="page" w:hAnchor="page" w:x="9450" w:y="15577"/>
        <w:shd w:val="clear" w:color="auto" w:fill="auto"/>
        <w:spacing w:line="180" w:lineRule="exact"/>
      </w:pPr>
      <w:r>
        <w:t>стр.5 от 8</w:t>
      </w:r>
    </w:p>
    <w:p w:rsidR="005F45C0" w:rsidRDefault="005F45C0">
      <w:pPr>
        <w:rPr>
          <w:sz w:val="2"/>
          <w:szCs w:val="2"/>
        </w:rPr>
        <w:sectPr w:rsidR="005F45C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45C0" w:rsidRDefault="00465810">
      <w:pPr>
        <w:pStyle w:val="50"/>
        <w:framePr w:w="190" w:h="1046" w:hRule="exact" w:wrap="none" w:vAnchor="page" w:hAnchor="page" w:x="810" w:y="13277"/>
        <w:shd w:val="clear" w:color="auto" w:fill="auto"/>
        <w:spacing w:line="130" w:lineRule="exact"/>
        <w:textDirection w:val="btLr"/>
      </w:pPr>
      <w:r>
        <w:lastRenderedPageBreak/>
        <w:t xml:space="preserve">ОД-ВН-004, </w:t>
      </w:r>
      <w:r>
        <w:rPr>
          <w:lang w:val="en-US" w:eastAsia="en-US" w:bidi="en-US"/>
        </w:rPr>
        <w:t>vOl</w:t>
      </w:r>
    </w:p>
    <w:p w:rsidR="005F45C0" w:rsidRDefault="00465810">
      <w:pPr>
        <w:pStyle w:val="a0"/>
        <w:framePr w:w="3907" w:h="827" w:hRule="exact" w:wrap="none" w:vAnchor="page" w:hAnchor="page" w:x="1264" w:y="817"/>
        <w:shd w:val="clear" w:color="auto" w:fill="auto"/>
        <w:spacing w:line="320" w:lineRule="exact"/>
        <w:jc w:val="right"/>
      </w:pPr>
      <w:r>
        <w:t>БУЛГАРТРАНСГАЗ</w:t>
      </w:r>
    </w:p>
    <w:p w:rsidR="005F45C0" w:rsidRDefault="00465810">
      <w:pPr>
        <w:pStyle w:val="22"/>
        <w:framePr w:w="9115" w:h="6424" w:hRule="exact" w:wrap="none" w:vAnchor="page" w:hAnchor="page" w:x="1254" w:y="1748"/>
        <w:shd w:val="clear" w:color="auto" w:fill="auto"/>
        <w:spacing w:before="0" w:line="283" w:lineRule="exact"/>
        <w:ind w:firstLine="900"/>
      </w:pPr>
      <w:r>
        <w:t>Съгласуване ПУП-ПП фаза - окончателен проект - регистри и графичен материал от Общинските служби „Земеделие" (ОСЗ) и Службите по геодезия, картография и кадастър (СГКК);</w:t>
      </w:r>
    </w:p>
    <w:p w:rsidR="005F45C0" w:rsidRDefault="00465810">
      <w:pPr>
        <w:pStyle w:val="22"/>
        <w:framePr w:w="9115" w:h="6424" w:hRule="exact" w:wrap="none" w:vAnchor="page" w:hAnchor="page" w:x="1254" w:y="1748"/>
        <w:shd w:val="clear" w:color="auto" w:fill="auto"/>
        <w:spacing w:before="0" w:after="171" w:line="283" w:lineRule="exact"/>
        <w:ind w:firstLine="900"/>
      </w:pPr>
      <w:r>
        <w:t>Съгласуване на ПУП-ПП с Агенция „Пътна инфраструктура" (АПИ) относно пресичанията на газопровода с пътища от републиканската пътна мрежа;</w:t>
      </w:r>
    </w:p>
    <w:p w:rsidR="005F45C0" w:rsidRDefault="00465810">
      <w:pPr>
        <w:pStyle w:val="22"/>
        <w:framePr w:w="9115" w:h="6424" w:hRule="exact" w:wrap="none" w:vAnchor="page" w:hAnchor="page" w:x="1254" w:y="1748"/>
        <w:shd w:val="clear" w:color="auto" w:fill="auto"/>
        <w:spacing w:before="0" w:after="146" w:line="220" w:lineRule="exact"/>
        <w:ind w:firstLine="900"/>
      </w:pPr>
      <w:r>
        <w:t>Разглеждане и приемане на проекта на ПУП-ПП по реда на чл.128 от ЗУТ;</w:t>
      </w:r>
    </w:p>
    <w:p w:rsidR="005F45C0" w:rsidRDefault="00465810">
      <w:pPr>
        <w:pStyle w:val="22"/>
        <w:framePr w:w="9115" w:h="6424" w:hRule="exact" w:wrap="none" w:vAnchor="page" w:hAnchor="page" w:x="1254" w:y="1748"/>
        <w:shd w:val="clear" w:color="auto" w:fill="auto"/>
        <w:spacing w:before="0" w:after="116" w:line="278" w:lineRule="exact"/>
        <w:ind w:firstLine="900"/>
      </w:pPr>
      <w:r>
        <w:t>Получаване на предварителни съгласия за преминав</w:t>
      </w:r>
      <w:r>
        <w:t>ане през имоти общинска собственост и имоти държавен поземлен фонд съответно от общинския съвет по местонахождение и МЗХГ;</w:t>
      </w:r>
    </w:p>
    <w:p w:rsidR="005F45C0" w:rsidRDefault="00465810">
      <w:pPr>
        <w:pStyle w:val="22"/>
        <w:framePr w:w="9115" w:h="6424" w:hRule="exact" w:wrap="none" w:vAnchor="page" w:hAnchor="page" w:x="1254" w:y="1748"/>
        <w:shd w:val="clear" w:color="auto" w:fill="auto"/>
        <w:spacing w:before="0" w:line="283" w:lineRule="exact"/>
        <w:ind w:firstLine="900"/>
      </w:pPr>
      <w:r>
        <w:t>Всички други необходими становища и съгласия, предвидени в нормативната уредба, изискващи се за одобряване на ПУП - ПП.</w:t>
      </w:r>
    </w:p>
    <w:p w:rsidR="005F45C0" w:rsidRDefault="00465810">
      <w:pPr>
        <w:pStyle w:val="22"/>
        <w:framePr w:w="9115" w:h="6424" w:hRule="exact" w:wrap="none" w:vAnchor="page" w:hAnchor="page" w:x="1254" w:y="1748"/>
        <w:shd w:val="clear" w:color="auto" w:fill="auto"/>
        <w:spacing w:before="0" w:after="171" w:line="283" w:lineRule="exact"/>
        <w:ind w:firstLine="900"/>
      </w:pPr>
      <w:r>
        <w:t xml:space="preserve">Изпълнителят </w:t>
      </w:r>
      <w:r>
        <w:t>трябва да извърши всички нормативно регламентирани процедури по съгласуване и одобряване на проекта на ПУП-ПП, получаване на положителни съгласувателни становища от централните и териториални администрации и експлоатационни дружества, а също така да кориги</w:t>
      </w:r>
      <w:r>
        <w:t>ра проекта на ПУП-ПП в случай, че съгласуващите и одобряващи органи имат забележки по отношение на проекта.</w:t>
      </w:r>
    </w:p>
    <w:p w:rsidR="005F45C0" w:rsidRDefault="00465810">
      <w:pPr>
        <w:pStyle w:val="20"/>
        <w:framePr w:w="9115" w:h="6424" w:hRule="exact" w:wrap="none" w:vAnchor="page" w:hAnchor="page" w:x="1254" w:y="1748"/>
        <w:shd w:val="clear" w:color="auto" w:fill="auto"/>
        <w:spacing w:after="73" w:line="220" w:lineRule="exact"/>
        <w:ind w:firstLine="900"/>
        <w:jc w:val="both"/>
      </w:pPr>
      <w:bookmarkStart w:id="19" w:name="bookmark18"/>
      <w:r>
        <w:rPr>
          <w:rStyle w:val="25"/>
          <w:b/>
          <w:bCs/>
        </w:rPr>
        <w:t>2А.2.2.</w:t>
      </w:r>
      <w:r>
        <w:t xml:space="preserve"> Процедури по Закона за опазване на земеделските земи</w:t>
      </w:r>
      <w:bookmarkEnd w:id="19"/>
    </w:p>
    <w:p w:rsidR="005F45C0" w:rsidRDefault="00465810">
      <w:pPr>
        <w:pStyle w:val="40"/>
        <w:framePr w:w="9115" w:h="6424" w:hRule="exact" w:wrap="none" w:vAnchor="page" w:hAnchor="page" w:x="1254" w:y="1748"/>
        <w:shd w:val="clear" w:color="auto" w:fill="auto"/>
        <w:spacing w:line="220" w:lineRule="exact"/>
      </w:pPr>
      <w:r>
        <w:t>(3033)</w:t>
      </w:r>
    </w:p>
    <w:p w:rsidR="005F45C0" w:rsidRDefault="00465810">
      <w:pPr>
        <w:pStyle w:val="22"/>
        <w:framePr w:w="9115" w:h="7105" w:hRule="exact" w:wrap="none" w:vAnchor="page" w:hAnchor="page" w:x="1254" w:y="8285"/>
        <w:shd w:val="clear" w:color="auto" w:fill="auto"/>
        <w:spacing w:before="0" w:after="124" w:line="283" w:lineRule="exact"/>
        <w:ind w:firstLine="900"/>
      </w:pPr>
      <w:r>
        <w:t>Изпълнителят следва да извърши процедура по утвърждаването на новите / разширени</w:t>
      </w:r>
      <w:r>
        <w:t xml:space="preserve"> технологични площадки. Изпълнителят трябва да комплектова преписка, съгласно изискванията по чл. 30 от ППЗОЗЗ, която да бъде разгледана от Комисията за земеделските земи и да бъдат утвърдени площадки.</w:t>
      </w:r>
    </w:p>
    <w:p w:rsidR="005F45C0" w:rsidRDefault="00465810">
      <w:pPr>
        <w:pStyle w:val="22"/>
        <w:framePr w:w="9115" w:h="7105" w:hRule="exact" w:wrap="none" w:vAnchor="page" w:hAnchor="page" w:x="1254" w:y="8285"/>
        <w:shd w:val="clear" w:color="auto" w:fill="auto"/>
        <w:spacing w:before="0" w:after="116" w:line="278" w:lineRule="exact"/>
        <w:ind w:firstLine="900"/>
      </w:pPr>
      <w:r>
        <w:t>След одобряването на проекта на ПУП - ПП, Изпълнителят</w:t>
      </w:r>
      <w:r>
        <w:t xml:space="preserve"> внася по реда на 3033 утвърдения ПУП- ПП и комплектованата преписка за промяна предназначението на имотите, в която попадат технологичните площадки към газопровода.</w:t>
      </w:r>
    </w:p>
    <w:p w:rsidR="005F45C0" w:rsidRDefault="00465810">
      <w:pPr>
        <w:pStyle w:val="22"/>
        <w:framePr w:w="9115" w:h="7105" w:hRule="exact" w:wrap="none" w:vAnchor="page" w:hAnchor="page" w:x="1254" w:y="8285"/>
        <w:shd w:val="clear" w:color="auto" w:fill="auto"/>
        <w:spacing w:before="0" w:after="132" w:line="283" w:lineRule="exact"/>
        <w:ind w:firstLine="900"/>
      </w:pPr>
      <w:r>
        <w:t>Съгласно чл.17а, ал.2 от 3033, не се изисква утвърждаване на площадки и трасета за проекти</w:t>
      </w:r>
      <w:r>
        <w:t xml:space="preserve">ране и промяна на предназначението на земеделски земи за изграждане на линейни обекти на техническата инфраструктура, когато те не са разположени на повърхността на терена и необходимата площ на всяко едно от прилежащите към тях съоръжения, разположена на </w:t>
      </w:r>
      <w:r>
        <w:t>терена е до 15 кв.м.</w:t>
      </w:r>
    </w:p>
    <w:p w:rsidR="005F45C0" w:rsidRDefault="00465810">
      <w:pPr>
        <w:pStyle w:val="20"/>
        <w:framePr w:w="9115" w:h="7105" w:hRule="exact" w:wrap="none" w:vAnchor="page" w:hAnchor="page" w:x="1254" w:y="8285"/>
        <w:numPr>
          <w:ilvl w:val="3"/>
          <w:numId w:val="1"/>
        </w:numPr>
        <w:shd w:val="clear" w:color="auto" w:fill="auto"/>
        <w:tabs>
          <w:tab w:val="left" w:pos="1877"/>
        </w:tabs>
        <w:spacing w:after="113" w:line="269" w:lineRule="exact"/>
        <w:ind w:firstLine="900"/>
        <w:jc w:val="both"/>
      </w:pPr>
      <w:bookmarkStart w:id="20" w:name="bookmark19"/>
      <w:r>
        <w:t>Процедури по Закона за собствеността и ползването на земеделските земи (ЗСПЗЗ)</w:t>
      </w:r>
      <w:bookmarkEnd w:id="20"/>
    </w:p>
    <w:p w:rsidR="005F45C0" w:rsidRDefault="00465810">
      <w:pPr>
        <w:pStyle w:val="22"/>
        <w:framePr w:w="9115" w:h="7105" w:hRule="exact" w:wrap="none" w:vAnchor="page" w:hAnchor="page" w:x="1254" w:y="8285"/>
        <w:shd w:val="clear" w:color="auto" w:fill="auto"/>
        <w:spacing w:before="0" w:after="167" w:line="278" w:lineRule="exact"/>
        <w:ind w:firstLine="900"/>
      </w:pPr>
      <w:r>
        <w:t>Изпълнителят трябва да проведе необходимите процедури съгласно ЗСПЗЗ във връзка със съгласуването на ПУП-ПП.</w:t>
      </w:r>
    </w:p>
    <w:p w:rsidR="005F45C0" w:rsidRDefault="00465810">
      <w:pPr>
        <w:pStyle w:val="20"/>
        <w:framePr w:w="9115" w:h="7105" w:hRule="exact" w:wrap="none" w:vAnchor="page" w:hAnchor="page" w:x="1254" w:y="8285"/>
        <w:numPr>
          <w:ilvl w:val="3"/>
          <w:numId w:val="1"/>
        </w:numPr>
        <w:shd w:val="clear" w:color="auto" w:fill="auto"/>
        <w:tabs>
          <w:tab w:val="left" w:pos="1842"/>
        </w:tabs>
        <w:spacing w:after="143" w:line="220" w:lineRule="exact"/>
        <w:ind w:firstLine="900"/>
        <w:jc w:val="both"/>
      </w:pPr>
      <w:bookmarkStart w:id="21" w:name="bookmark20"/>
      <w:r>
        <w:t>Процедура по Закона за горите</w:t>
      </w:r>
      <w:bookmarkEnd w:id="21"/>
    </w:p>
    <w:p w:rsidR="005F45C0" w:rsidRDefault="00465810">
      <w:pPr>
        <w:pStyle w:val="22"/>
        <w:framePr w:w="9115" w:h="7105" w:hRule="exact" w:wrap="none" w:vAnchor="page" w:hAnchor="page" w:x="1254" w:y="8285"/>
        <w:shd w:val="clear" w:color="auto" w:fill="auto"/>
        <w:spacing w:before="0" w:after="171" w:line="283" w:lineRule="exact"/>
        <w:ind w:firstLine="900"/>
      </w:pPr>
      <w:r>
        <w:t xml:space="preserve">Изпълнителят </w:t>
      </w:r>
      <w:r>
        <w:t>трябва да проведе необходимите процедури съгласно Закона за горите и да осигури получаване на необходимите становища във връзка със съгласуването на ПУП-ПП (ако се налага промяна на трасето в горски територии).</w:t>
      </w:r>
    </w:p>
    <w:p w:rsidR="005F45C0" w:rsidRDefault="00465810">
      <w:pPr>
        <w:pStyle w:val="20"/>
        <w:framePr w:w="9115" w:h="7105" w:hRule="exact" w:wrap="none" w:vAnchor="page" w:hAnchor="page" w:x="1254" w:y="8285"/>
        <w:numPr>
          <w:ilvl w:val="0"/>
          <w:numId w:val="3"/>
        </w:numPr>
        <w:shd w:val="clear" w:color="auto" w:fill="auto"/>
        <w:spacing w:after="0" w:line="220" w:lineRule="exact"/>
        <w:ind w:firstLine="900"/>
        <w:jc w:val="both"/>
      </w:pPr>
      <w:bookmarkStart w:id="22" w:name="bookmark21"/>
      <w:r>
        <w:t>Б. Процедура по Закона за културното наследст</w:t>
      </w:r>
      <w:r>
        <w:t>во (ЗКН)</w:t>
      </w:r>
      <w:bookmarkEnd w:id="22"/>
    </w:p>
    <w:p w:rsidR="005F45C0" w:rsidRDefault="00465810">
      <w:pPr>
        <w:pStyle w:val="24"/>
        <w:framePr w:wrap="none" w:vAnchor="page" w:hAnchor="page" w:x="9453" w:y="15687"/>
        <w:shd w:val="clear" w:color="auto" w:fill="auto"/>
        <w:spacing w:line="180" w:lineRule="exact"/>
      </w:pPr>
      <w:r>
        <w:t>стр.6 от 8</w:t>
      </w:r>
    </w:p>
    <w:p w:rsidR="005F45C0" w:rsidRDefault="005F45C0">
      <w:pPr>
        <w:rPr>
          <w:sz w:val="2"/>
          <w:szCs w:val="2"/>
        </w:rPr>
        <w:sectPr w:rsidR="005F45C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45C0" w:rsidRDefault="00465810">
      <w:pPr>
        <w:pStyle w:val="50"/>
        <w:framePr w:w="190" w:h="1042" w:hRule="exact" w:wrap="none" w:vAnchor="page" w:hAnchor="page" w:x="812" w:y="13168"/>
        <w:shd w:val="clear" w:color="auto" w:fill="auto"/>
        <w:spacing w:line="130" w:lineRule="exact"/>
        <w:textDirection w:val="btLr"/>
      </w:pPr>
      <w:r>
        <w:lastRenderedPageBreak/>
        <w:t xml:space="preserve">ОД-ВН-004, </w:t>
      </w:r>
      <w:r>
        <w:rPr>
          <w:lang w:val="en-US" w:eastAsia="en-US" w:bidi="en-US"/>
        </w:rPr>
        <w:t>vOl</w:t>
      </w:r>
    </w:p>
    <w:p w:rsidR="005F45C0" w:rsidRDefault="00465810">
      <w:pPr>
        <w:pStyle w:val="a0"/>
        <w:framePr w:wrap="none" w:vAnchor="page" w:hAnchor="page" w:x="1266" w:y="693"/>
        <w:shd w:val="clear" w:color="auto" w:fill="auto"/>
        <w:spacing w:line="320" w:lineRule="exact"/>
      </w:pPr>
      <w:r>
        <w:t>^ БУЛГАРТРАНСГАЗ</w:t>
      </w:r>
    </w:p>
    <w:p w:rsidR="005F45C0" w:rsidRDefault="00465810">
      <w:pPr>
        <w:pStyle w:val="22"/>
        <w:framePr w:w="9110" w:h="13484" w:hRule="exact" w:wrap="none" w:vAnchor="page" w:hAnchor="page" w:x="1257" w:y="1641"/>
        <w:shd w:val="clear" w:color="auto" w:fill="auto"/>
        <w:spacing w:before="0" w:after="116" w:line="278" w:lineRule="exact"/>
        <w:ind w:firstLine="900"/>
      </w:pPr>
      <w:r>
        <w:t>Възложителят е сключил договор за извършване на теренни археологически проучвания - издирване на археологическите обекти.</w:t>
      </w:r>
    </w:p>
    <w:p w:rsidR="005F45C0" w:rsidRDefault="00465810">
      <w:pPr>
        <w:pStyle w:val="22"/>
        <w:framePr w:w="9110" w:h="13484" w:hRule="exact" w:wrap="none" w:vAnchor="page" w:hAnchor="page" w:x="1257" w:y="1641"/>
        <w:shd w:val="clear" w:color="auto" w:fill="auto"/>
        <w:spacing w:before="0" w:after="171" w:line="283" w:lineRule="exact"/>
        <w:ind w:firstLine="900"/>
      </w:pPr>
      <w:r>
        <w:t xml:space="preserve">Информацията за издирените археологически обекти (ако има </w:t>
      </w:r>
      <w:r>
        <w:t xml:space="preserve">такива) и предписаните мерки за опазване на културното наследство ще бъде предоставена на Изпълнителя. Информацията трябва да бъде отразена в документацията за преценка необходимостта от ОВОС и в ПУП - ПП. Изпълнителят съгласува ПУП - ПП, фаза Окончателен </w:t>
      </w:r>
      <w:r>
        <w:t>проект с Националния институт за недвижимо културно наследство (НИНКН) и Министерство на културата след допълването му с информацията за археологически обекти.</w:t>
      </w:r>
    </w:p>
    <w:p w:rsidR="005F45C0" w:rsidRDefault="00465810">
      <w:pPr>
        <w:pStyle w:val="20"/>
        <w:framePr w:w="9110" w:h="13484" w:hRule="exact" w:wrap="none" w:vAnchor="page" w:hAnchor="page" w:x="1257" w:y="1641"/>
        <w:shd w:val="clear" w:color="auto" w:fill="auto"/>
        <w:spacing w:after="146" w:line="220" w:lineRule="exact"/>
        <w:ind w:firstLine="900"/>
        <w:jc w:val="both"/>
      </w:pPr>
      <w:bookmarkStart w:id="23" w:name="bookmark22"/>
      <w:r>
        <w:t>2.4.2.6. Други изисквания</w:t>
      </w:r>
      <w:bookmarkEnd w:id="23"/>
    </w:p>
    <w:p w:rsidR="005F45C0" w:rsidRDefault="00465810">
      <w:pPr>
        <w:pStyle w:val="22"/>
        <w:framePr w:w="9110" w:h="13484" w:hRule="exact" w:wrap="none" w:vAnchor="page" w:hAnchor="page" w:x="1257" w:y="1641"/>
        <w:shd w:val="clear" w:color="auto" w:fill="auto"/>
        <w:spacing w:before="0" w:after="167" w:line="278" w:lineRule="exact"/>
        <w:ind w:firstLine="900"/>
      </w:pPr>
      <w:r>
        <w:t xml:space="preserve">Изпълнителят трябва да изпълни и всички други неупоменати процедури и </w:t>
      </w:r>
      <w:r>
        <w:t>дейности, предвидени в нормативните актове или такива настъпили вследствие изменение на нормативната уредба, имащи отношение към процедурата по одобрение на проекта на ПУП - ПП.</w:t>
      </w:r>
    </w:p>
    <w:p w:rsidR="005F45C0" w:rsidRDefault="00465810">
      <w:pPr>
        <w:pStyle w:val="20"/>
        <w:framePr w:w="9110" w:h="13484" w:hRule="exact" w:wrap="none" w:vAnchor="page" w:hAnchor="page" w:x="1257" w:y="1641"/>
        <w:shd w:val="clear" w:color="auto" w:fill="auto"/>
        <w:spacing w:after="143" w:line="220" w:lineRule="exact"/>
        <w:ind w:firstLine="900"/>
        <w:jc w:val="both"/>
      </w:pPr>
      <w:bookmarkStart w:id="24" w:name="bookmark23"/>
      <w:r>
        <w:t>2.5. Одобрение на ПУП-ПП и влизането му в сила</w:t>
      </w:r>
      <w:bookmarkEnd w:id="24"/>
    </w:p>
    <w:p w:rsidR="005F45C0" w:rsidRDefault="00465810">
      <w:pPr>
        <w:pStyle w:val="22"/>
        <w:framePr w:w="9110" w:h="13484" w:hRule="exact" w:wrap="none" w:vAnchor="page" w:hAnchor="page" w:x="1257" w:y="1641"/>
        <w:shd w:val="clear" w:color="auto" w:fill="auto"/>
        <w:spacing w:before="0" w:line="283" w:lineRule="exact"/>
        <w:ind w:firstLine="900"/>
      </w:pPr>
      <w:r>
        <w:t>На основани чл.129, ал.2 от ЗУТ</w:t>
      </w:r>
      <w:r>
        <w:t xml:space="preserve"> Подробният устройствен план се одобрява със заповед на кмета на Общината - община Разград.</w:t>
      </w:r>
    </w:p>
    <w:p w:rsidR="005F45C0" w:rsidRDefault="00465810">
      <w:pPr>
        <w:pStyle w:val="22"/>
        <w:framePr w:w="9110" w:h="13484" w:hRule="exact" w:wrap="none" w:vAnchor="page" w:hAnchor="page" w:x="1257" w:y="1641"/>
        <w:shd w:val="clear" w:color="auto" w:fill="auto"/>
        <w:spacing w:before="0" w:after="124" w:line="283" w:lineRule="exact"/>
        <w:ind w:firstLine="900"/>
      </w:pPr>
      <w:r>
        <w:t>Изпълнителят трябва да внесе от името на Възложителя ПУП-ПП с всички необходими съгласувателни документи в общината за одобрение.</w:t>
      </w:r>
    </w:p>
    <w:p w:rsidR="005F45C0" w:rsidRDefault="00465810">
      <w:pPr>
        <w:pStyle w:val="20"/>
        <w:framePr w:w="9110" w:h="13484" w:hRule="exact" w:wrap="none" w:vAnchor="page" w:hAnchor="page" w:x="1257" w:y="1641"/>
        <w:numPr>
          <w:ilvl w:val="0"/>
          <w:numId w:val="1"/>
        </w:numPr>
        <w:shd w:val="clear" w:color="auto" w:fill="auto"/>
        <w:tabs>
          <w:tab w:val="left" w:pos="1167"/>
        </w:tabs>
        <w:spacing w:after="116" w:line="278" w:lineRule="exact"/>
        <w:ind w:firstLine="900"/>
        <w:jc w:val="both"/>
      </w:pPr>
      <w:bookmarkStart w:id="25" w:name="bookmark24"/>
      <w:r>
        <w:t xml:space="preserve">Екземпляри и вид носител, в които </w:t>
      </w:r>
      <w:r>
        <w:t>Изпълнителя предава ПУП-ПП на Възложителя</w:t>
      </w:r>
      <w:bookmarkEnd w:id="25"/>
    </w:p>
    <w:p w:rsidR="005F45C0" w:rsidRDefault="00465810">
      <w:pPr>
        <w:pStyle w:val="22"/>
        <w:framePr w:w="9110" w:h="13484" w:hRule="exact" w:wrap="none" w:vAnchor="page" w:hAnchor="page" w:x="1257" w:y="1641"/>
        <w:shd w:val="clear" w:color="auto" w:fill="auto"/>
        <w:spacing w:before="0" w:after="124" w:line="283" w:lineRule="exact"/>
        <w:ind w:firstLine="900"/>
      </w:pPr>
      <w:r>
        <w:t xml:space="preserve">Изпълнителят внася ПУП -ПП в един екземпляр на хартиен и електронен носител (обяснителните записки и други текстови материали в </w:t>
      </w:r>
      <w:r>
        <w:rPr>
          <w:lang w:val="en-US" w:eastAsia="en-US" w:bidi="en-US"/>
        </w:rPr>
        <w:t xml:space="preserve">*.doc/*.docs </w:t>
      </w:r>
      <w:r>
        <w:t xml:space="preserve">формат, чертежите - във формат </w:t>
      </w:r>
      <w:r>
        <w:rPr>
          <w:lang w:val="en-US" w:eastAsia="en-US" w:bidi="en-US"/>
        </w:rPr>
        <w:t xml:space="preserve">*.dwg) </w:t>
      </w:r>
      <w:r>
        <w:t xml:space="preserve">за предварителен преглед от </w:t>
      </w:r>
      <w:r>
        <w:t>възложителя.</w:t>
      </w:r>
    </w:p>
    <w:p w:rsidR="005F45C0" w:rsidRDefault="00465810">
      <w:pPr>
        <w:pStyle w:val="22"/>
        <w:framePr w:w="9110" w:h="13484" w:hRule="exact" w:wrap="none" w:vAnchor="page" w:hAnchor="page" w:x="1257" w:y="1641"/>
        <w:shd w:val="clear" w:color="auto" w:fill="auto"/>
        <w:spacing w:before="0" w:line="278" w:lineRule="exact"/>
        <w:ind w:firstLine="900"/>
      </w:pPr>
      <w:r>
        <w:t>Изпълнителят предава на възложителя ПУП-ПП, фаза окончателен проект, съгласуван с контролните органи и одобрен от органа по ЗУТ, в 2 (два) екземпляра на хартиен носител - 1 (един) оригинал и 1 (едно) цветно копие и 2 (два) екземпляра на електр</w:t>
      </w:r>
      <w:r>
        <w:t xml:space="preserve">онен носител </w:t>
      </w:r>
      <w:r>
        <w:rPr>
          <w:lang w:val="en-US" w:eastAsia="en-US" w:bidi="en-US"/>
        </w:rPr>
        <w:t>(CD/DVD).</w:t>
      </w:r>
    </w:p>
    <w:p w:rsidR="005F45C0" w:rsidRDefault="00465810">
      <w:pPr>
        <w:pStyle w:val="22"/>
        <w:framePr w:w="9110" w:h="13484" w:hRule="exact" w:wrap="none" w:vAnchor="page" w:hAnchor="page" w:x="1257" w:y="1641"/>
        <w:shd w:val="clear" w:color="auto" w:fill="auto"/>
        <w:spacing w:before="0" w:after="116" w:line="278" w:lineRule="exact"/>
        <w:ind w:firstLine="900"/>
      </w:pPr>
      <w:r>
        <w:t>Посочените екземпляри не се включват частичните и/или пълни комплекти (копия), които са необходими на Изпълнителя за изпълнение на възложените процедури по съгласуване и одобрение на ПУП-ПП и подлежат на задържане от определени контр</w:t>
      </w:r>
      <w:r>
        <w:t>олни органи.</w:t>
      </w:r>
    </w:p>
    <w:p w:rsidR="005F45C0" w:rsidRDefault="00465810">
      <w:pPr>
        <w:pStyle w:val="22"/>
        <w:framePr w:w="9110" w:h="13484" w:hRule="exact" w:wrap="none" w:vAnchor="page" w:hAnchor="page" w:x="1257" w:y="1641"/>
        <w:shd w:val="clear" w:color="auto" w:fill="auto"/>
        <w:spacing w:before="0" w:after="124" w:line="283" w:lineRule="exact"/>
        <w:ind w:firstLine="900"/>
      </w:pPr>
      <w:r>
        <w:t xml:space="preserve">Съгласувателните документи за ПУП-ПП се предават на Възложителя в 1 (един) оригинален екземпляр и 1 (едно) цветно копие на хартиен носител и 1 (един) екземпляр на електронен носител </w:t>
      </w:r>
      <w:r>
        <w:rPr>
          <w:lang w:val="en-US" w:eastAsia="en-US" w:bidi="en-US"/>
        </w:rPr>
        <w:t xml:space="preserve">(CD/DVD, </w:t>
      </w:r>
      <w:r>
        <w:t xml:space="preserve">сканирани в </w:t>
      </w:r>
      <w:r>
        <w:rPr>
          <w:lang w:val="en-US" w:eastAsia="en-US" w:bidi="en-US"/>
        </w:rPr>
        <w:t xml:space="preserve">PDF </w:t>
      </w:r>
      <w:r>
        <w:t>формат).</w:t>
      </w:r>
    </w:p>
    <w:p w:rsidR="005F45C0" w:rsidRDefault="00465810">
      <w:pPr>
        <w:pStyle w:val="20"/>
        <w:framePr w:w="9110" w:h="13484" w:hRule="exact" w:wrap="none" w:vAnchor="page" w:hAnchor="page" w:x="1257" w:y="1641"/>
        <w:numPr>
          <w:ilvl w:val="0"/>
          <w:numId w:val="1"/>
        </w:numPr>
        <w:shd w:val="clear" w:color="auto" w:fill="auto"/>
        <w:tabs>
          <w:tab w:val="left" w:pos="1162"/>
        </w:tabs>
        <w:spacing w:after="120" w:line="278" w:lineRule="exact"/>
        <w:ind w:firstLine="900"/>
        <w:jc w:val="both"/>
      </w:pPr>
      <w:bookmarkStart w:id="26" w:name="bookmark25"/>
      <w:r>
        <w:t>Технически стандарти и норм</w:t>
      </w:r>
      <w:r>
        <w:t>ативни актове при разработване на ПУП -ПП, фаза окончателен проект</w:t>
      </w:r>
      <w:bookmarkEnd w:id="26"/>
    </w:p>
    <w:p w:rsidR="005F45C0" w:rsidRDefault="00465810">
      <w:pPr>
        <w:pStyle w:val="22"/>
        <w:framePr w:w="9110" w:h="13484" w:hRule="exact" w:wrap="none" w:vAnchor="page" w:hAnchor="page" w:x="1257" w:y="1641"/>
        <w:shd w:val="clear" w:color="auto" w:fill="auto"/>
        <w:spacing w:before="0" w:after="0" w:line="278" w:lineRule="exact"/>
        <w:ind w:firstLine="900"/>
      </w:pPr>
      <w:r>
        <w:t xml:space="preserve">- Закон за устройство на територията; Наредба № 8 от 14.06.2001 г. за обема и съдържанието на устройствените планове; Наредба № 7 от 22.12.2003 г. за правила и нормативи за устройство на </w:t>
      </w:r>
      <w:r>
        <w:t>отделните видове територии и устройствени зони;</w:t>
      </w:r>
    </w:p>
    <w:p w:rsidR="005F45C0" w:rsidRDefault="00465810">
      <w:pPr>
        <w:pStyle w:val="24"/>
        <w:framePr w:wrap="none" w:vAnchor="page" w:hAnchor="page" w:x="9445" w:y="15568"/>
        <w:shd w:val="clear" w:color="auto" w:fill="auto"/>
        <w:spacing w:line="180" w:lineRule="exact"/>
      </w:pPr>
      <w:r>
        <w:t>стр.7 от 8</w:t>
      </w:r>
    </w:p>
    <w:p w:rsidR="005F45C0" w:rsidRDefault="005F45C0">
      <w:pPr>
        <w:rPr>
          <w:sz w:val="2"/>
          <w:szCs w:val="2"/>
        </w:rPr>
        <w:sectPr w:rsidR="005F45C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45C0" w:rsidRDefault="00465810">
      <w:pPr>
        <w:pStyle w:val="50"/>
        <w:framePr w:w="190" w:h="1032" w:hRule="exact" w:wrap="none" w:vAnchor="page" w:hAnchor="page" w:x="810" w:y="13273"/>
        <w:shd w:val="clear" w:color="auto" w:fill="auto"/>
        <w:spacing w:line="130" w:lineRule="exact"/>
        <w:textDirection w:val="btLr"/>
      </w:pPr>
      <w:r>
        <w:lastRenderedPageBreak/>
        <w:t xml:space="preserve">ОД-8Н-004, </w:t>
      </w:r>
      <w:r>
        <w:rPr>
          <w:lang w:val="en-US" w:eastAsia="en-US" w:bidi="en-US"/>
        </w:rPr>
        <w:t>vOl</w:t>
      </w:r>
    </w:p>
    <w:p w:rsidR="005F45C0" w:rsidRDefault="00465810">
      <w:pPr>
        <w:pStyle w:val="a0"/>
        <w:framePr w:wrap="none" w:vAnchor="page" w:hAnchor="page" w:x="1249" w:y="778"/>
        <w:shd w:val="clear" w:color="auto" w:fill="auto"/>
        <w:spacing w:line="320" w:lineRule="exact"/>
      </w:pPr>
      <w:r>
        <w:rPr>
          <w:lang w:val="en-US" w:eastAsia="en-US" w:bidi="en-US"/>
        </w:rPr>
        <w:t xml:space="preserve">&amp; </w:t>
      </w:r>
      <w:r>
        <w:t>БУЛГАРТРАНСГАЗ</w:t>
      </w:r>
    </w:p>
    <w:p w:rsidR="005F45C0" w:rsidRDefault="00465810">
      <w:pPr>
        <w:pStyle w:val="22"/>
        <w:framePr w:w="9086" w:h="7319" w:hRule="exact" w:wrap="none" w:vAnchor="page" w:hAnchor="page" w:x="1269" w:y="1793"/>
        <w:numPr>
          <w:ilvl w:val="0"/>
          <w:numId w:val="2"/>
        </w:numPr>
        <w:shd w:val="clear" w:color="auto" w:fill="auto"/>
        <w:tabs>
          <w:tab w:val="left" w:pos="1142"/>
        </w:tabs>
        <w:spacing w:before="0" w:after="138" w:line="220" w:lineRule="exact"/>
        <w:ind w:firstLine="880"/>
      </w:pPr>
      <w:r>
        <w:t>Закон за кадастъра и имотния регистър;</w:t>
      </w:r>
    </w:p>
    <w:p w:rsidR="005F45C0" w:rsidRDefault="00465810">
      <w:pPr>
        <w:pStyle w:val="22"/>
        <w:framePr w:w="9086" w:h="7319" w:hRule="exact" w:wrap="none" w:vAnchor="page" w:hAnchor="page" w:x="1269" w:y="1793"/>
        <w:numPr>
          <w:ilvl w:val="0"/>
          <w:numId w:val="2"/>
        </w:numPr>
        <w:shd w:val="clear" w:color="auto" w:fill="auto"/>
        <w:tabs>
          <w:tab w:val="left" w:pos="1122"/>
        </w:tabs>
        <w:spacing w:before="0" w:after="171" w:line="283" w:lineRule="exact"/>
        <w:ind w:firstLine="880"/>
      </w:pPr>
      <w:r>
        <w:t>Закон за опазване на земеделските земи; Правилник за прилагане на закона за опазване на земеделските з</w:t>
      </w:r>
      <w:r>
        <w:t>еми;</w:t>
      </w:r>
    </w:p>
    <w:p w:rsidR="005F45C0" w:rsidRDefault="00465810">
      <w:pPr>
        <w:pStyle w:val="22"/>
        <w:framePr w:w="9086" w:h="7319" w:hRule="exact" w:wrap="none" w:vAnchor="page" w:hAnchor="page" w:x="1269" w:y="1793"/>
        <w:numPr>
          <w:ilvl w:val="0"/>
          <w:numId w:val="2"/>
        </w:numPr>
        <w:shd w:val="clear" w:color="auto" w:fill="auto"/>
        <w:tabs>
          <w:tab w:val="left" w:pos="1142"/>
        </w:tabs>
        <w:spacing w:before="0" w:after="143" w:line="220" w:lineRule="exact"/>
        <w:ind w:firstLine="880"/>
      </w:pPr>
      <w:r>
        <w:t>Закон за горите; Правилник за прилагане на закона за горите;</w:t>
      </w:r>
    </w:p>
    <w:p w:rsidR="005F45C0" w:rsidRDefault="00465810">
      <w:pPr>
        <w:pStyle w:val="22"/>
        <w:framePr w:w="9086" w:h="7319" w:hRule="exact" w:wrap="none" w:vAnchor="page" w:hAnchor="page" w:x="1269" w:y="1793"/>
        <w:numPr>
          <w:ilvl w:val="0"/>
          <w:numId w:val="2"/>
        </w:numPr>
        <w:shd w:val="clear" w:color="auto" w:fill="auto"/>
        <w:tabs>
          <w:tab w:val="left" w:pos="1107"/>
        </w:tabs>
        <w:spacing w:before="0" w:after="0" w:line="283" w:lineRule="exact"/>
        <w:ind w:firstLine="880"/>
      </w:pPr>
      <w:r>
        <w:t>Закон за собствеността и ползването на земеделските земи; Правилник за прилагане на закона за собствеността и ползването на земеделските земи;</w:t>
      </w:r>
    </w:p>
    <w:p w:rsidR="005F45C0" w:rsidRDefault="00465810">
      <w:pPr>
        <w:pStyle w:val="22"/>
        <w:framePr w:w="9086" w:h="7319" w:hRule="exact" w:wrap="none" w:vAnchor="page" w:hAnchor="page" w:x="1269" w:y="1793"/>
        <w:numPr>
          <w:ilvl w:val="0"/>
          <w:numId w:val="2"/>
        </w:numPr>
        <w:shd w:val="clear" w:color="auto" w:fill="auto"/>
        <w:tabs>
          <w:tab w:val="left" w:pos="1142"/>
        </w:tabs>
        <w:spacing w:before="0" w:after="0" w:line="442" w:lineRule="exact"/>
        <w:ind w:firstLine="880"/>
      </w:pPr>
      <w:r>
        <w:t>Закон за културното наследство;</w:t>
      </w:r>
    </w:p>
    <w:p w:rsidR="005F45C0" w:rsidRDefault="00465810">
      <w:pPr>
        <w:pStyle w:val="22"/>
        <w:framePr w:w="9086" w:h="7319" w:hRule="exact" w:wrap="none" w:vAnchor="page" w:hAnchor="page" w:x="1269" w:y="1793"/>
        <w:numPr>
          <w:ilvl w:val="0"/>
          <w:numId w:val="2"/>
        </w:numPr>
        <w:shd w:val="clear" w:color="auto" w:fill="auto"/>
        <w:tabs>
          <w:tab w:val="left" w:pos="1142"/>
        </w:tabs>
        <w:spacing w:before="0" w:after="0" w:line="442" w:lineRule="exact"/>
        <w:ind w:firstLine="880"/>
      </w:pPr>
      <w:r>
        <w:t xml:space="preserve">Закон за </w:t>
      </w:r>
      <w:r>
        <w:t>енергетиката;</w:t>
      </w:r>
    </w:p>
    <w:p w:rsidR="005F45C0" w:rsidRDefault="00465810">
      <w:pPr>
        <w:pStyle w:val="22"/>
        <w:framePr w:w="9086" w:h="7319" w:hRule="exact" w:wrap="none" w:vAnchor="page" w:hAnchor="page" w:x="1269" w:y="1793"/>
        <w:numPr>
          <w:ilvl w:val="0"/>
          <w:numId w:val="2"/>
        </w:numPr>
        <w:shd w:val="clear" w:color="auto" w:fill="auto"/>
        <w:tabs>
          <w:tab w:val="left" w:pos="1142"/>
        </w:tabs>
        <w:spacing w:before="0" w:after="0" w:line="442" w:lineRule="exact"/>
        <w:ind w:firstLine="880"/>
      </w:pPr>
      <w:r>
        <w:t>Закон за общинската собственост;</w:t>
      </w:r>
    </w:p>
    <w:p w:rsidR="005F45C0" w:rsidRDefault="00465810">
      <w:pPr>
        <w:pStyle w:val="22"/>
        <w:framePr w:w="9086" w:h="7319" w:hRule="exact" w:wrap="none" w:vAnchor="page" w:hAnchor="page" w:x="1269" w:y="1793"/>
        <w:numPr>
          <w:ilvl w:val="0"/>
          <w:numId w:val="2"/>
        </w:numPr>
        <w:shd w:val="clear" w:color="auto" w:fill="auto"/>
        <w:tabs>
          <w:tab w:val="left" w:pos="1142"/>
        </w:tabs>
        <w:spacing w:before="0" w:after="0" w:line="442" w:lineRule="exact"/>
        <w:ind w:firstLine="880"/>
      </w:pPr>
      <w:r>
        <w:t>Закон за държавната собственост;</w:t>
      </w:r>
    </w:p>
    <w:p w:rsidR="005F45C0" w:rsidRDefault="00465810">
      <w:pPr>
        <w:pStyle w:val="22"/>
        <w:framePr w:w="9086" w:h="7319" w:hRule="exact" w:wrap="none" w:vAnchor="page" w:hAnchor="page" w:x="1269" w:y="1793"/>
        <w:numPr>
          <w:ilvl w:val="0"/>
          <w:numId w:val="2"/>
        </w:numPr>
        <w:shd w:val="clear" w:color="auto" w:fill="auto"/>
        <w:tabs>
          <w:tab w:val="left" w:pos="1142"/>
        </w:tabs>
        <w:spacing w:before="0" w:after="0" w:line="442" w:lineRule="exact"/>
        <w:ind w:firstLine="880"/>
      </w:pPr>
      <w:r>
        <w:t>Закон за водите;</w:t>
      </w:r>
    </w:p>
    <w:p w:rsidR="005F45C0" w:rsidRDefault="00465810">
      <w:pPr>
        <w:pStyle w:val="22"/>
        <w:framePr w:w="9086" w:h="7319" w:hRule="exact" w:wrap="none" w:vAnchor="page" w:hAnchor="page" w:x="1269" w:y="1793"/>
        <w:numPr>
          <w:ilvl w:val="0"/>
          <w:numId w:val="2"/>
        </w:numPr>
        <w:shd w:val="clear" w:color="auto" w:fill="auto"/>
        <w:tabs>
          <w:tab w:val="left" w:pos="1142"/>
        </w:tabs>
        <w:spacing w:before="0" w:after="0" w:line="442" w:lineRule="exact"/>
        <w:ind w:firstLine="880"/>
      </w:pPr>
      <w:r>
        <w:t>Закон за пътищата; Правилник за прилагане на Закона за пътищата;</w:t>
      </w:r>
    </w:p>
    <w:p w:rsidR="005F45C0" w:rsidRDefault="00465810">
      <w:pPr>
        <w:pStyle w:val="22"/>
        <w:framePr w:w="9086" w:h="7319" w:hRule="exact" w:wrap="none" w:vAnchor="page" w:hAnchor="page" w:x="1269" w:y="1793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116" w:line="278" w:lineRule="exact"/>
        <w:ind w:firstLine="880"/>
      </w:pPr>
      <w:r>
        <w:t>Наредба за устройство и безопасна експлоатация на преносни и разпределителни газопроводи, на с</w:t>
      </w:r>
      <w:r>
        <w:t>ъоръженията, инсталациите и уредите за природен газ от 2004г.;</w:t>
      </w:r>
    </w:p>
    <w:p w:rsidR="005F45C0" w:rsidRDefault="00465810">
      <w:pPr>
        <w:pStyle w:val="22"/>
        <w:framePr w:w="9086" w:h="7319" w:hRule="exact" w:wrap="none" w:vAnchor="page" w:hAnchor="page" w:x="1269" w:y="1793"/>
        <w:numPr>
          <w:ilvl w:val="0"/>
          <w:numId w:val="2"/>
        </w:numPr>
        <w:shd w:val="clear" w:color="auto" w:fill="auto"/>
        <w:tabs>
          <w:tab w:val="left" w:pos="1112"/>
        </w:tabs>
        <w:spacing w:before="0" w:after="171" w:line="283" w:lineRule="exact"/>
        <w:ind w:firstLine="880"/>
      </w:pPr>
      <w:r>
        <w:t xml:space="preserve">Наредба № 6 от 25.11.2004 г. за техническите правила и нормативи за проектиране, изграждане и ползване на обектите и съоръженията за пренос, съхранение, разпределение и доставка на природен </w:t>
      </w:r>
      <w:r>
        <w:t>газ;</w:t>
      </w:r>
    </w:p>
    <w:p w:rsidR="005F45C0" w:rsidRDefault="00465810">
      <w:pPr>
        <w:pStyle w:val="22"/>
        <w:framePr w:w="9086" w:h="7319" w:hRule="exact" w:wrap="none" w:vAnchor="page" w:hAnchor="page" w:x="1269" w:y="1793"/>
        <w:numPr>
          <w:ilvl w:val="0"/>
          <w:numId w:val="2"/>
        </w:numPr>
        <w:shd w:val="clear" w:color="auto" w:fill="auto"/>
        <w:tabs>
          <w:tab w:val="left" w:pos="1142"/>
        </w:tabs>
        <w:spacing w:before="0" w:after="0" w:line="220" w:lineRule="exact"/>
        <w:ind w:firstLine="880"/>
      </w:pPr>
      <w:r>
        <w:t>Наредба № 16 от 09.06.2004г. за сервитутите на енергийните обекти.</w:t>
      </w:r>
    </w:p>
    <w:p w:rsidR="005F45C0" w:rsidRDefault="00465810">
      <w:pPr>
        <w:pStyle w:val="24"/>
        <w:framePr w:wrap="none" w:vAnchor="page" w:hAnchor="page" w:x="9438" w:y="15668"/>
        <w:shd w:val="clear" w:color="auto" w:fill="auto"/>
        <w:spacing w:line="180" w:lineRule="exact"/>
      </w:pPr>
      <w:r>
        <w:t>стр.8 от 8</w:t>
      </w:r>
    </w:p>
    <w:p w:rsidR="005F45C0" w:rsidRDefault="005F45C0">
      <w:pPr>
        <w:rPr>
          <w:sz w:val="2"/>
          <w:szCs w:val="2"/>
        </w:rPr>
      </w:pPr>
    </w:p>
    <w:sectPr w:rsidR="005F45C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810" w:rsidRDefault="00465810">
      <w:r>
        <w:separator/>
      </w:r>
    </w:p>
  </w:endnote>
  <w:endnote w:type="continuationSeparator" w:id="0">
    <w:p w:rsidR="00465810" w:rsidRDefault="0046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810" w:rsidRDefault="00465810"/>
  </w:footnote>
  <w:footnote w:type="continuationSeparator" w:id="0">
    <w:p w:rsidR="00465810" w:rsidRDefault="004658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503E4"/>
    <w:multiLevelType w:val="multilevel"/>
    <w:tmpl w:val="F4C4C27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170B93"/>
    <w:multiLevelType w:val="multilevel"/>
    <w:tmpl w:val="9018874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3">
      <w:start w:val="3"/>
      <w:numFmt w:val="decimal"/>
      <w:lvlText w:val="%1.%2.%3.%4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9260A"/>
    <w:multiLevelType w:val="multilevel"/>
    <w:tmpl w:val="135E4180"/>
    <w:lvl w:ilvl="0">
      <w:start w:val="2"/>
      <w:numFmt w:val="decimal"/>
      <w:lvlText w:val="2.4.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C0"/>
    <w:rsid w:val="00465810"/>
    <w:rsid w:val="005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01D9D2-5EF7-4F95-AA8F-EE661B6D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5">
    <w:name w:val="Основен текст (5)_"/>
    <w:basedOn w:val="DefaultParagraphFont"/>
    <w:link w:val="5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a">
    <w:name w:val="Горен или долен колонтитул_"/>
    <w:basedOn w:val="DefaultParagraphFont"/>
    <w:link w:val="a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2">
    <w:name w:val="Заглавие #2_"/>
    <w:basedOn w:val="DefaultParagraphFont"/>
    <w:link w:val="2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ен текст (3)_"/>
    <w:basedOn w:val="DefaultParagraphFont"/>
    <w:link w:val="30"/>
    <w:rPr>
      <w:rFonts w:ascii="Tahoma" w:eastAsia="Tahoma" w:hAnsi="Tahoma" w:cs="Tahoma"/>
      <w:b/>
      <w:bCs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1">
    <w:name w:val="Заглавие #1_"/>
    <w:basedOn w:val="DefaultParagraphFont"/>
    <w:link w:val="10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ен текст (4)_"/>
    <w:basedOn w:val="DefaultParagraphFont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_"/>
    <w:basedOn w:val="DefaultParagraphFont"/>
    <w:link w:val="22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onsolas12pt">
    <w:name w:val="Основен текст (2) + Consolas;12 pt"/>
    <w:basedOn w:val="2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10pt">
    <w:name w:val="Основен текст (2) + 10 pt"/>
    <w:basedOn w:val="2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23">
    <w:name w:val="Горен или долен колонтитул (2)_"/>
    <w:basedOn w:val="DefaultParagraphFont"/>
    <w:link w:val="24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ен текст (6)_"/>
    <w:basedOn w:val="DefaultParagraphFont"/>
    <w:link w:val="6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algunGothic26pt-3pt">
    <w:name w:val="Горен или долен колонтитул + Malgun Gothic;26 pt;Курсив;Разредка -3 pt"/>
    <w:basedOn w:val="a"/>
    <w:rPr>
      <w:rFonts w:ascii="Malgun Gothic" w:eastAsia="Malgun Gothic" w:hAnsi="Malgun Gothic" w:cs="Malgun Gothic"/>
      <w:b/>
      <w:bCs/>
      <w:i/>
      <w:iCs/>
      <w:smallCaps w:val="0"/>
      <w:strike w:val="0"/>
      <w:color w:val="000000"/>
      <w:spacing w:val="-60"/>
      <w:w w:val="100"/>
      <w:position w:val="0"/>
      <w:sz w:val="52"/>
      <w:szCs w:val="52"/>
      <w:u w:val="none"/>
      <w:lang w:val="bg-BG" w:eastAsia="bg-BG" w:bidi="bg-BG"/>
    </w:rPr>
  </w:style>
  <w:style w:type="character" w:customStyle="1" w:styleId="25">
    <w:name w:val="Заглавие #2 + Курсив"/>
    <w:basedOn w:val="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50">
    <w:name w:val="Основен текст (5)"/>
    <w:basedOn w:val="Normal"/>
    <w:link w:val="5"/>
    <w:pPr>
      <w:shd w:val="clear" w:color="auto" w:fill="FFFFFF"/>
      <w:spacing w:line="0" w:lineRule="atLeast"/>
    </w:pPr>
    <w:rPr>
      <w:rFonts w:ascii="Consolas" w:eastAsia="Consolas" w:hAnsi="Consolas" w:cs="Consolas"/>
      <w:sz w:val="13"/>
      <w:szCs w:val="13"/>
    </w:rPr>
  </w:style>
  <w:style w:type="paragraph" w:customStyle="1" w:styleId="a0">
    <w:name w:val="Горен или долен колонтитул"/>
    <w:basedOn w:val="Normal"/>
    <w:link w:val="a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20">
    <w:name w:val="Заглавие #2"/>
    <w:basedOn w:val="Normal"/>
    <w:link w:val="2"/>
    <w:pPr>
      <w:shd w:val="clear" w:color="auto" w:fill="FFFFFF"/>
      <w:spacing w:after="660" w:line="0" w:lineRule="atLeas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before="660" w:after="240" w:line="0" w:lineRule="atLeast"/>
    </w:pPr>
    <w:rPr>
      <w:rFonts w:ascii="Tahoma" w:eastAsia="Tahoma" w:hAnsi="Tahoma" w:cs="Tahoma"/>
      <w:b/>
      <w:bCs/>
      <w:i/>
      <w:iCs/>
      <w:spacing w:val="-20"/>
      <w:sz w:val="22"/>
      <w:szCs w:val="22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before="1140" w:after="240" w:line="0" w:lineRule="atLeast"/>
      <w:jc w:val="center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40">
    <w:name w:val="Основен текст (4)"/>
    <w:basedOn w:val="Normal"/>
    <w:link w:val="4"/>
    <w:pPr>
      <w:shd w:val="clear" w:color="auto" w:fill="FFFFFF"/>
      <w:spacing w:line="442" w:lineRule="exact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22">
    <w:name w:val="Основен текст (2)"/>
    <w:basedOn w:val="Normal"/>
    <w:link w:val="21"/>
    <w:pPr>
      <w:shd w:val="clear" w:color="auto" w:fill="FFFFFF"/>
      <w:spacing w:before="240" w:after="120" w:line="259" w:lineRule="exact"/>
      <w:jc w:val="both"/>
    </w:pPr>
    <w:rPr>
      <w:rFonts w:ascii="Tahoma" w:eastAsia="Tahoma" w:hAnsi="Tahoma" w:cs="Tahoma"/>
      <w:sz w:val="22"/>
      <w:szCs w:val="22"/>
    </w:rPr>
  </w:style>
  <w:style w:type="paragraph" w:customStyle="1" w:styleId="24">
    <w:name w:val="Горен или долен колонтитул (2)"/>
    <w:basedOn w:val="Normal"/>
    <w:link w:val="23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60">
    <w:name w:val="Основен текст (6)"/>
    <w:basedOn w:val="Normal"/>
    <w:link w:val="6"/>
    <w:pPr>
      <w:shd w:val="clear" w:color="auto" w:fill="FFFFFF"/>
      <w:spacing w:line="0" w:lineRule="atLeast"/>
      <w:jc w:val="right"/>
    </w:pPr>
    <w:rPr>
      <w:rFonts w:ascii="Tahoma" w:eastAsia="Tahoma" w:hAnsi="Tahoma" w:cs="Tahom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2595</Words>
  <Characters>14796</Characters>
  <Application>Microsoft Office Word</Application>
  <DocSecurity>0</DocSecurity>
  <Lines>123</Lines>
  <Paragraphs>34</Paragraphs>
  <ScaleCrop>false</ScaleCrop>
  <Company/>
  <LinksUpToDate>false</LinksUpToDate>
  <CharactersWithSpaces>17357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Адриан Димитров</dc:creator>
  <cp:lastModifiedBy>Адриан Димитров</cp:lastModifiedBy>
  <cp:revision>1</cp:revision>
  <dcterms:created xsi:type="dcterms:W3CDTF">2024-01-30T08:00:00Z</dcterms:created>
  <dcterms:modified xsi:type="dcterms:W3CDTF">2024-01-30T08:00:00Z</dcterms:modified>
</cp:coreProperties>
</file>