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F2D" w:rsidRPr="00312512" w:rsidRDefault="00E17B4D" w:rsidP="00AC099E">
      <w:pPr>
        <w:pStyle w:val="af9"/>
        <w:rPr>
          <w:sz w:val="28"/>
          <w:szCs w:val="28"/>
        </w:rPr>
      </w:pPr>
      <w:bookmarkStart w:id="0" w:name="_Toc408927022"/>
      <w:bookmarkStart w:id="1" w:name="_Ref408931293"/>
      <w:bookmarkStart w:id="2" w:name="_Ref408931346"/>
      <w:bookmarkStart w:id="3" w:name="_Toc408933172"/>
      <w:bookmarkStart w:id="4" w:name="_Toc408934030"/>
      <w:r w:rsidRPr="00312512">
        <w:rPr>
          <w:sz w:val="28"/>
          <w:szCs w:val="28"/>
        </w:rPr>
        <w:t xml:space="preserve">  </w:t>
      </w:r>
    </w:p>
    <w:p w:rsidR="00B65908" w:rsidRPr="00AF2804" w:rsidRDefault="00B65908" w:rsidP="00CD27B4">
      <w:pPr>
        <w:pStyle w:val="af7"/>
        <w:jc w:val="both"/>
        <w:rPr>
          <w:rFonts w:ascii="Times New Roman" w:hAnsi="Times New Roman" w:cs="Times New Roman"/>
        </w:rPr>
      </w:pPr>
      <w:bookmarkStart w:id="5" w:name="_Toc168929998"/>
      <w:bookmarkEnd w:id="0"/>
      <w:bookmarkEnd w:id="1"/>
      <w:bookmarkEnd w:id="2"/>
      <w:bookmarkEnd w:id="3"/>
      <w:bookmarkEnd w:id="4"/>
      <w:r w:rsidRPr="00AF2804">
        <w:rPr>
          <w:rFonts w:ascii="Times New Roman" w:hAnsi="Times New Roman" w:cs="Times New Roman"/>
        </w:rPr>
        <w:t>План за действие на община Разград в изпълнение на</w:t>
      </w:r>
      <w:r w:rsidR="00A8723B" w:rsidRPr="00AF2804">
        <w:rPr>
          <w:rFonts w:ascii="Times New Roman" w:hAnsi="Times New Roman" w:cs="Times New Roman"/>
        </w:rPr>
        <w:t xml:space="preserve"> стратегия на област Разград</w:t>
      </w:r>
      <w:r w:rsidRPr="00AF2804">
        <w:rPr>
          <w:rFonts w:ascii="Times New Roman" w:hAnsi="Times New Roman" w:cs="Times New Roman"/>
        </w:rPr>
        <w:t xml:space="preserve"> за приобщаване на българските граждани от ромски произход и други граждани в уязвимо социално положение, живеещи в </w:t>
      </w:r>
      <w:r w:rsidR="00C50D81" w:rsidRPr="00AF2804">
        <w:rPr>
          <w:rFonts w:ascii="Times New Roman" w:hAnsi="Times New Roman" w:cs="Times New Roman"/>
        </w:rPr>
        <w:t>сходна на ромите ситуация. (202</w:t>
      </w:r>
      <w:r w:rsidR="00BB41D0">
        <w:rPr>
          <w:rFonts w:ascii="Times New Roman" w:hAnsi="Times New Roman" w:cs="Times New Roman"/>
          <w:lang w:val="en-US"/>
        </w:rPr>
        <w:t>4</w:t>
      </w:r>
      <w:r w:rsidRPr="00AF2804">
        <w:rPr>
          <w:rFonts w:ascii="Times New Roman" w:hAnsi="Times New Roman" w:cs="Times New Roman"/>
        </w:rPr>
        <w:t>-202</w:t>
      </w:r>
      <w:r w:rsidR="00BB41D0">
        <w:rPr>
          <w:rFonts w:ascii="Times New Roman" w:hAnsi="Times New Roman" w:cs="Times New Roman"/>
          <w:lang w:val="en-US"/>
        </w:rPr>
        <w:t>7</w:t>
      </w:r>
      <w:r w:rsidRPr="00AF2804">
        <w:rPr>
          <w:rFonts w:ascii="Times New Roman" w:hAnsi="Times New Roman" w:cs="Times New Roman"/>
        </w:rPr>
        <w:t>)</w:t>
      </w:r>
      <w:r w:rsidR="00CD27B4">
        <w:rPr>
          <w:rFonts w:ascii="Times New Roman" w:hAnsi="Times New Roman" w:cs="Times New Roman"/>
          <w:lang w:val="en-US"/>
        </w:rPr>
        <w:t xml:space="preserve"> </w:t>
      </w:r>
      <w:r w:rsidRPr="00AF2804">
        <w:rPr>
          <w:rFonts w:ascii="Times New Roman" w:hAnsi="Times New Roman" w:cs="Times New Roman"/>
        </w:rPr>
        <w:t>(План за действие)</w:t>
      </w:r>
      <w:bookmarkEnd w:id="5"/>
      <w:r w:rsidRPr="00AF2804">
        <w:rPr>
          <w:rFonts w:ascii="Times New Roman" w:hAnsi="Times New Roman" w:cs="Times New Roman"/>
        </w:rPr>
        <w:t xml:space="preserve"> </w:t>
      </w:r>
    </w:p>
    <w:p w:rsidR="00B471CF" w:rsidRPr="00C1685A" w:rsidRDefault="006C58CD" w:rsidP="00392AB7">
      <w:pPr>
        <w:pStyle w:val="af9"/>
        <w:spacing w:line="480" w:lineRule="auto"/>
        <w:jc w:val="center"/>
        <w:rPr>
          <w:rFonts w:ascii="Verdana" w:hAnsi="Verdana"/>
          <w:b/>
          <w:i/>
          <w:sz w:val="28"/>
          <w:szCs w:val="28"/>
        </w:rPr>
      </w:pPr>
      <w:r w:rsidRPr="00AF2804">
        <w:rPr>
          <w:i/>
          <w:noProof/>
          <w:sz w:val="28"/>
        </w:rPr>
        <w:drawing>
          <wp:anchor distT="0" distB="0" distL="114300" distR="114300" simplePos="0" relativeHeight="251654656" behindDoc="0" locked="0" layoutInCell="1" allowOverlap="1" wp14:anchorId="2D3AFE53" wp14:editId="4B3B8B7F">
            <wp:simplePos x="0" y="0"/>
            <wp:positionH relativeFrom="margin">
              <wp:posOffset>826770</wp:posOffset>
            </wp:positionH>
            <wp:positionV relativeFrom="margin">
              <wp:posOffset>2376805</wp:posOffset>
            </wp:positionV>
            <wp:extent cx="3968115" cy="3982085"/>
            <wp:effectExtent l="0" t="0" r="0" b="0"/>
            <wp:wrapSquare wrapText="bothSides"/>
            <wp:docPr id="54" name="Картина 54" descr="Нова кар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ова карти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8115"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81" w:rsidRPr="00C1685A">
        <w:rPr>
          <w:rFonts w:ascii="Verdana" w:hAnsi="Verdana"/>
          <w:i/>
        </w:rPr>
        <w:br w:type="textWrapping" w:clear="all"/>
      </w:r>
      <w:r w:rsidR="00B17BC2" w:rsidRPr="00C1685A">
        <w:rPr>
          <w:rFonts w:ascii="Verdana" w:hAnsi="Verdana"/>
          <w:i/>
        </w:rPr>
        <w:tab/>
      </w:r>
    </w:p>
    <w:p w:rsidR="00590CF7" w:rsidRPr="00312512" w:rsidRDefault="00590CF7" w:rsidP="00AC099E">
      <w:pPr>
        <w:rPr>
          <w:b/>
          <w:highlight w:val="yellow"/>
        </w:rPr>
      </w:pPr>
    </w:p>
    <w:p w:rsidR="00590CF7" w:rsidRPr="00312512" w:rsidRDefault="00590CF7"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jc w:val="center"/>
        <w:rPr>
          <w:b/>
          <w:highlight w:val="yellow"/>
        </w:rPr>
      </w:pPr>
    </w:p>
    <w:p w:rsidR="001210CB" w:rsidRPr="00312512" w:rsidRDefault="001210CB" w:rsidP="00AC099E">
      <w:pPr>
        <w:rPr>
          <w:b/>
          <w:highlight w:val="yellow"/>
        </w:rPr>
      </w:pPr>
    </w:p>
    <w:p w:rsidR="001210CB" w:rsidRPr="00312512" w:rsidRDefault="001210CB" w:rsidP="00AC099E">
      <w:pPr>
        <w:jc w:val="center"/>
        <w:rPr>
          <w:b/>
          <w:highlight w:val="yellow"/>
        </w:rPr>
      </w:pPr>
    </w:p>
    <w:p w:rsidR="00B94770" w:rsidRPr="00312512" w:rsidRDefault="00B94770" w:rsidP="00AC099E">
      <w:pPr>
        <w:jc w:val="center"/>
        <w:rPr>
          <w:b/>
          <w:highlight w:val="yellow"/>
        </w:rPr>
      </w:pPr>
    </w:p>
    <w:p w:rsidR="00B94770" w:rsidRPr="00312512" w:rsidRDefault="00B94770" w:rsidP="00AC099E">
      <w:pPr>
        <w:jc w:val="center"/>
        <w:rPr>
          <w:b/>
          <w:highlight w:val="yellow"/>
        </w:rPr>
      </w:pPr>
    </w:p>
    <w:p w:rsidR="003B65CC" w:rsidRPr="00C1685A" w:rsidRDefault="003B65CC" w:rsidP="00AC099E">
      <w:pPr>
        <w:jc w:val="center"/>
        <w:rPr>
          <w:rFonts w:ascii="Verdana" w:hAnsi="Verdana"/>
          <w:b/>
          <w:sz w:val="20"/>
          <w:szCs w:val="20"/>
          <w:highlight w:val="yellow"/>
        </w:rPr>
      </w:pPr>
    </w:p>
    <w:p w:rsidR="003B65CC" w:rsidRPr="00BB41D0" w:rsidRDefault="003A02E5" w:rsidP="003B65CC">
      <w:pPr>
        <w:jc w:val="center"/>
        <w:rPr>
          <w:rFonts w:ascii="Verdana" w:hAnsi="Verdana"/>
          <w:b/>
          <w:sz w:val="20"/>
          <w:szCs w:val="20"/>
          <w:lang w:val="en-US"/>
        </w:rPr>
      </w:pPr>
      <w:r w:rsidRPr="00C1685A">
        <w:rPr>
          <w:rFonts w:ascii="Verdana" w:hAnsi="Verdana"/>
          <w:b/>
          <w:sz w:val="20"/>
          <w:szCs w:val="20"/>
        </w:rPr>
        <w:t>202</w:t>
      </w:r>
      <w:r w:rsidR="00BB41D0">
        <w:rPr>
          <w:rFonts w:ascii="Verdana" w:hAnsi="Verdana"/>
          <w:b/>
          <w:sz w:val="20"/>
          <w:szCs w:val="20"/>
          <w:lang w:val="en-US"/>
        </w:rPr>
        <w:t>4</w:t>
      </w:r>
      <w:r w:rsidR="00B65908">
        <w:rPr>
          <w:rFonts w:ascii="Verdana" w:hAnsi="Verdana"/>
          <w:b/>
          <w:sz w:val="20"/>
          <w:szCs w:val="20"/>
        </w:rPr>
        <w:t>-202</w:t>
      </w:r>
      <w:r w:rsidR="00BB41D0">
        <w:rPr>
          <w:rFonts w:ascii="Verdana" w:hAnsi="Verdana"/>
          <w:b/>
          <w:sz w:val="20"/>
          <w:szCs w:val="20"/>
          <w:lang w:val="en-US"/>
        </w:rPr>
        <w:t>7</w:t>
      </w:r>
    </w:p>
    <w:p w:rsidR="003B65CC" w:rsidRPr="00312512" w:rsidRDefault="003B65CC" w:rsidP="00AC099E">
      <w:pPr>
        <w:spacing w:after="100"/>
        <w:jc w:val="center"/>
      </w:pPr>
    </w:p>
    <w:p w:rsidR="00A14BB1" w:rsidRPr="00C1685A" w:rsidRDefault="00DE1122" w:rsidP="008E5B2F">
      <w:pPr>
        <w:spacing w:after="100"/>
        <w:jc w:val="center"/>
        <w:rPr>
          <w:rFonts w:ascii="Verdana" w:hAnsi="Verdana"/>
          <w:sz w:val="20"/>
          <w:szCs w:val="20"/>
        </w:rPr>
      </w:pPr>
      <w:r w:rsidRPr="00AF2804">
        <w:rPr>
          <w:sz w:val="20"/>
          <w:szCs w:val="20"/>
        </w:rPr>
        <w:t>(</w:t>
      </w:r>
      <w:r w:rsidRPr="00AF2804">
        <w:rPr>
          <w:i/>
          <w:sz w:val="20"/>
          <w:szCs w:val="20"/>
        </w:rPr>
        <w:t xml:space="preserve">приет с Решение № </w:t>
      </w:r>
      <w:r w:rsidR="00386FD9">
        <w:rPr>
          <w:i/>
          <w:sz w:val="20"/>
          <w:szCs w:val="20"/>
        </w:rPr>
        <w:t>123</w:t>
      </w:r>
      <w:r w:rsidRPr="00AF2804">
        <w:rPr>
          <w:i/>
          <w:sz w:val="20"/>
          <w:szCs w:val="20"/>
        </w:rPr>
        <w:t xml:space="preserve"> по Протокол № </w:t>
      </w:r>
      <w:r w:rsidR="00386FD9">
        <w:rPr>
          <w:i/>
          <w:sz w:val="20"/>
          <w:szCs w:val="20"/>
        </w:rPr>
        <w:t>10 от 25.06.</w:t>
      </w:r>
      <w:bookmarkStart w:id="6" w:name="_GoBack"/>
      <w:bookmarkEnd w:id="6"/>
      <w:r w:rsidR="003A02E5" w:rsidRPr="00AF2804">
        <w:rPr>
          <w:i/>
          <w:sz w:val="20"/>
          <w:szCs w:val="20"/>
        </w:rPr>
        <w:t>202</w:t>
      </w:r>
      <w:r w:rsidR="00BB41D0">
        <w:rPr>
          <w:i/>
          <w:sz w:val="20"/>
          <w:szCs w:val="20"/>
          <w:lang w:val="en-US"/>
        </w:rPr>
        <w:t>4</w:t>
      </w:r>
      <w:r w:rsidRPr="00AF2804">
        <w:rPr>
          <w:i/>
          <w:sz w:val="20"/>
          <w:szCs w:val="20"/>
        </w:rPr>
        <w:t xml:space="preserve"> г. на Общински съвет Разград</w:t>
      </w:r>
      <w:r w:rsidRPr="00AF2804">
        <w:rPr>
          <w:sz w:val="20"/>
          <w:szCs w:val="20"/>
        </w:rPr>
        <w:t>)</w:t>
      </w:r>
      <w:r w:rsidR="001210CB" w:rsidRPr="00AF2804">
        <w:br w:type="page"/>
      </w:r>
      <w:r w:rsidR="00827F83" w:rsidRPr="00AD4235">
        <w:rPr>
          <w:b/>
          <w:sz w:val="20"/>
          <w:szCs w:val="20"/>
          <w:u w:val="single"/>
        </w:rPr>
        <w:lastRenderedPageBreak/>
        <w:t>СЪДЪРЖА</w:t>
      </w:r>
      <w:bookmarkStart w:id="7" w:name="Съдържание"/>
      <w:bookmarkEnd w:id="7"/>
      <w:r w:rsidR="00827F83" w:rsidRPr="00AD4235">
        <w:rPr>
          <w:b/>
          <w:sz w:val="20"/>
          <w:szCs w:val="20"/>
          <w:u w:val="single"/>
        </w:rPr>
        <w:t>НИЕ</w:t>
      </w:r>
    </w:p>
    <w:p w:rsidR="000B16DF" w:rsidRDefault="00B92D22">
      <w:pPr>
        <w:pStyle w:val="1a"/>
        <w:rPr>
          <w:rFonts w:asciiTheme="minorHAnsi" w:eastAsiaTheme="minorEastAsia" w:hAnsiTheme="minorHAnsi" w:cstheme="minorBidi"/>
          <w:b w:val="0"/>
          <w:bCs w:val="0"/>
          <w:caps w:val="0"/>
          <w:noProof/>
          <w:sz w:val="22"/>
          <w:szCs w:val="22"/>
        </w:rPr>
      </w:pPr>
      <w:r w:rsidRPr="00C1685A">
        <w:fldChar w:fldCharType="begin"/>
      </w:r>
      <w:r w:rsidRPr="00C1685A">
        <w:instrText xml:space="preserve"> TOC \o \f \h \z \u </w:instrText>
      </w:r>
      <w:r w:rsidRPr="00C1685A">
        <w:fldChar w:fldCharType="separate"/>
      </w:r>
      <w:bookmarkStart w:id="8" w:name="_Въведение:"/>
      <w:bookmarkEnd w:id="8"/>
      <w:r w:rsidR="000B16DF" w:rsidRPr="00BF1B62">
        <w:rPr>
          <w:rStyle w:val="ad"/>
          <w:noProof/>
        </w:rPr>
        <w:fldChar w:fldCharType="begin"/>
      </w:r>
      <w:r w:rsidR="000B16DF" w:rsidRPr="00BF1B62">
        <w:rPr>
          <w:rStyle w:val="ad"/>
          <w:noProof/>
        </w:rPr>
        <w:instrText xml:space="preserve"> </w:instrText>
      </w:r>
      <w:r w:rsidR="000B16DF">
        <w:rPr>
          <w:noProof/>
        </w:rPr>
        <w:instrText>HYPERLINK \l "_Toc168929998"</w:instrText>
      </w:r>
      <w:r w:rsidR="000B16DF" w:rsidRPr="00BF1B62">
        <w:rPr>
          <w:rStyle w:val="ad"/>
          <w:noProof/>
        </w:rPr>
        <w:instrText xml:space="preserve"> </w:instrText>
      </w:r>
      <w:r w:rsidR="000B16DF" w:rsidRPr="00BF1B62">
        <w:rPr>
          <w:rStyle w:val="ad"/>
          <w:noProof/>
        </w:rPr>
        <w:fldChar w:fldCharType="separate"/>
      </w:r>
      <w:r w:rsidR="000B16DF" w:rsidRPr="00BF1B62">
        <w:rPr>
          <w:rStyle w:val="ad"/>
          <w:noProof/>
        </w:rPr>
        <w:t>План за действие на община Разград в изпълнение на стратегия на област Разград за приобщаване на българските граждани от ромски произход и други граждани в уязвимо социално положение, живеещи в сходна на ромите ситуация. (202</w:t>
      </w:r>
      <w:r w:rsidR="000B16DF" w:rsidRPr="00BF1B62">
        <w:rPr>
          <w:rStyle w:val="ad"/>
          <w:noProof/>
          <w:lang w:val="en-US"/>
        </w:rPr>
        <w:t>4</w:t>
      </w:r>
      <w:r w:rsidR="000B16DF" w:rsidRPr="00BF1B62">
        <w:rPr>
          <w:rStyle w:val="ad"/>
          <w:noProof/>
        </w:rPr>
        <w:t>-202</w:t>
      </w:r>
      <w:r w:rsidR="000B16DF" w:rsidRPr="00BF1B62">
        <w:rPr>
          <w:rStyle w:val="ad"/>
          <w:noProof/>
          <w:lang w:val="en-US"/>
        </w:rPr>
        <w:t>7</w:t>
      </w:r>
      <w:r w:rsidR="000B16DF" w:rsidRPr="00BF1B62">
        <w:rPr>
          <w:rStyle w:val="ad"/>
          <w:noProof/>
        </w:rPr>
        <w:t>)</w:t>
      </w:r>
      <w:r w:rsidR="000B16DF" w:rsidRPr="00BF1B62">
        <w:rPr>
          <w:rStyle w:val="ad"/>
          <w:noProof/>
          <w:lang w:val="en-US"/>
        </w:rPr>
        <w:t xml:space="preserve"> </w:t>
      </w:r>
      <w:r w:rsidR="000B16DF" w:rsidRPr="00BF1B62">
        <w:rPr>
          <w:rStyle w:val="ad"/>
          <w:noProof/>
        </w:rPr>
        <w:t>(План за действие)</w:t>
      </w:r>
      <w:r w:rsidR="000B16DF">
        <w:rPr>
          <w:noProof/>
          <w:webHidden/>
        </w:rPr>
        <w:tab/>
      </w:r>
      <w:r w:rsidR="000B16DF">
        <w:rPr>
          <w:noProof/>
          <w:webHidden/>
        </w:rPr>
        <w:fldChar w:fldCharType="begin"/>
      </w:r>
      <w:r w:rsidR="000B16DF">
        <w:rPr>
          <w:noProof/>
          <w:webHidden/>
        </w:rPr>
        <w:instrText xml:space="preserve"> PAGEREF _Toc168929998 \h </w:instrText>
      </w:r>
      <w:r w:rsidR="000B16DF">
        <w:rPr>
          <w:noProof/>
          <w:webHidden/>
        </w:rPr>
      </w:r>
      <w:r w:rsidR="000B16DF">
        <w:rPr>
          <w:noProof/>
          <w:webHidden/>
        </w:rPr>
        <w:fldChar w:fldCharType="separate"/>
      </w:r>
      <w:r w:rsidR="000B16DF">
        <w:rPr>
          <w:noProof/>
          <w:webHidden/>
        </w:rPr>
        <w:t>1</w:t>
      </w:r>
      <w:r w:rsidR="000B16DF">
        <w:rPr>
          <w:noProof/>
          <w:webHidden/>
        </w:rPr>
        <w:fldChar w:fldCharType="end"/>
      </w:r>
      <w:r w:rsidR="000B16DF" w:rsidRPr="00BF1B62">
        <w:rPr>
          <w:rStyle w:val="ad"/>
          <w:noProof/>
        </w:rPr>
        <w:fldChar w:fldCharType="end"/>
      </w:r>
    </w:p>
    <w:p w:rsidR="000B16DF" w:rsidRDefault="00C65FC9">
      <w:pPr>
        <w:pStyle w:val="29"/>
        <w:tabs>
          <w:tab w:val="right" w:leader="hyphen" w:pos="9062"/>
        </w:tabs>
        <w:rPr>
          <w:rFonts w:asciiTheme="minorHAnsi" w:eastAsiaTheme="minorEastAsia" w:hAnsiTheme="minorHAnsi" w:cstheme="minorBidi"/>
          <w:smallCaps w:val="0"/>
          <w:noProof/>
          <w:sz w:val="22"/>
          <w:szCs w:val="22"/>
        </w:rPr>
      </w:pPr>
      <w:hyperlink w:anchor="_Toc168929999" w:history="1">
        <w:r w:rsidR="000B16DF" w:rsidRPr="00BF1B62">
          <w:rPr>
            <w:rStyle w:val="ad"/>
            <w:i/>
            <w:noProof/>
          </w:rPr>
          <w:t>СПИСЪК НА ФИГУРИТЕ:</w:t>
        </w:r>
        <w:r w:rsidR="000B16DF">
          <w:rPr>
            <w:noProof/>
            <w:webHidden/>
          </w:rPr>
          <w:tab/>
        </w:r>
        <w:r w:rsidR="000B16DF">
          <w:rPr>
            <w:noProof/>
            <w:webHidden/>
          </w:rPr>
          <w:fldChar w:fldCharType="begin"/>
        </w:r>
        <w:r w:rsidR="000B16DF">
          <w:rPr>
            <w:noProof/>
            <w:webHidden/>
          </w:rPr>
          <w:instrText xml:space="preserve"> PAGEREF _Toc168929999 \h </w:instrText>
        </w:r>
        <w:r w:rsidR="000B16DF">
          <w:rPr>
            <w:noProof/>
            <w:webHidden/>
          </w:rPr>
        </w:r>
        <w:r w:rsidR="000B16DF">
          <w:rPr>
            <w:noProof/>
            <w:webHidden/>
          </w:rPr>
          <w:fldChar w:fldCharType="separate"/>
        </w:r>
        <w:r w:rsidR="000B16DF">
          <w:rPr>
            <w:noProof/>
            <w:webHidden/>
          </w:rPr>
          <w:t>3</w:t>
        </w:r>
        <w:r w:rsidR="000B16DF">
          <w:rPr>
            <w:noProof/>
            <w:webHidden/>
          </w:rPr>
          <w:fldChar w:fldCharType="end"/>
        </w:r>
      </w:hyperlink>
    </w:p>
    <w:p w:rsidR="000B16DF" w:rsidRDefault="00C65FC9">
      <w:pPr>
        <w:pStyle w:val="29"/>
        <w:tabs>
          <w:tab w:val="right" w:leader="hyphen" w:pos="9062"/>
        </w:tabs>
        <w:rPr>
          <w:rFonts w:asciiTheme="minorHAnsi" w:eastAsiaTheme="minorEastAsia" w:hAnsiTheme="minorHAnsi" w:cstheme="minorBidi"/>
          <w:smallCaps w:val="0"/>
          <w:noProof/>
          <w:sz w:val="22"/>
          <w:szCs w:val="22"/>
        </w:rPr>
      </w:pPr>
      <w:hyperlink w:anchor="_Toc168930000" w:history="1">
        <w:r w:rsidR="000B16DF" w:rsidRPr="00BF1B62">
          <w:rPr>
            <w:rStyle w:val="ad"/>
            <w:i/>
            <w:noProof/>
          </w:rPr>
          <w:t>СПИСЪК НА ТАБЛИЦИТЕ:</w:t>
        </w:r>
        <w:r w:rsidR="000B16DF">
          <w:rPr>
            <w:noProof/>
            <w:webHidden/>
          </w:rPr>
          <w:tab/>
        </w:r>
        <w:r w:rsidR="000B16DF">
          <w:rPr>
            <w:noProof/>
            <w:webHidden/>
          </w:rPr>
          <w:fldChar w:fldCharType="begin"/>
        </w:r>
        <w:r w:rsidR="000B16DF">
          <w:rPr>
            <w:noProof/>
            <w:webHidden/>
          </w:rPr>
          <w:instrText xml:space="preserve"> PAGEREF _Toc168930000 \h </w:instrText>
        </w:r>
        <w:r w:rsidR="000B16DF">
          <w:rPr>
            <w:noProof/>
            <w:webHidden/>
          </w:rPr>
        </w:r>
        <w:r w:rsidR="000B16DF">
          <w:rPr>
            <w:noProof/>
            <w:webHidden/>
          </w:rPr>
          <w:fldChar w:fldCharType="separate"/>
        </w:r>
        <w:r w:rsidR="000B16DF">
          <w:rPr>
            <w:noProof/>
            <w:webHidden/>
          </w:rPr>
          <w:t>3</w:t>
        </w:r>
        <w:r w:rsidR="000B16DF">
          <w:rPr>
            <w:noProof/>
            <w:webHidden/>
          </w:rPr>
          <w:fldChar w:fldCharType="end"/>
        </w:r>
      </w:hyperlink>
    </w:p>
    <w:p w:rsidR="000B16DF" w:rsidRDefault="00C65FC9">
      <w:pPr>
        <w:pStyle w:val="1a"/>
        <w:tabs>
          <w:tab w:val="left" w:pos="480"/>
        </w:tabs>
        <w:rPr>
          <w:rFonts w:asciiTheme="minorHAnsi" w:eastAsiaTheme="minorEastAsia" w:hAnsiTheme="minorHAnsi" w:cstheme="minorBidi"/>
          <w:b w:val="0"/>
          <w:bCs w:val="0"/>
          <w:caps w:val="0"/>
          <w:noProof/>
          <w:sz w:val="22"/>
          <w:szCs w:val="22"/>
        </w:rPr>
      </w:pPr>
      <w:hyperlink w:anchor="_Toc168930001" w:history="1">
        <w:r w:rsidR="000B16DF" w:rsidRPr="00BF1B62">
          <w:rPr>
            <w:rStyle w:val="ad"/>
            <w:i/>
            <w:noProof/>
          </w:rPr>
          <w:t>I.</w:t>
        </w:r>
        <w:r w:rsidR="000B16DF">
          <w:rPr>
            <w:rFonts w:asciiTheme="minorHAnsi" w:eastAsiaTheme="minorEastAsia" w:hAnsiTheme="minorHAnsi" w:cstheme="minorBidi"/>
            <w:b w:val="0"/>
            <w:bCs w:val="0"/>
            <w:caps w:val="0"/>
            <w:noProof/>
            <w:sz w:val="22"/>
            <w:szCs w:val="22"/>
          </w:rPr>
          <w:tab/>
        </w:r>
        <w:r w:rsidR="000B16DF" w:rsidRPr="00BF1B62">
          <w:rPr>
            <w:rStyle w:val="ad"/>
            <w:i/>
            <w:noProof/>
          </w:rPr>
          <w:t>Въведение</w:t>
        </w:r>
        <w:r w:rsidR="000B16DF">
          <w:rPr>
            <w:noProof/>
            <w:webHidden/>
          </w:rPr>
          <w:tab/>
        </w:r>
        <w:r w:rsidR="000B16DF">
          <w:rPr>
            <w:noProof/>
            <w:webHidden/>
          </w:rPr>
          <w:fldChar w:fldCharType="begin"/>
        </w:r>
        <w:r w:rsidR="000B16DF">
          <w:rPr>
            <w:noProof/>
            <w:webHidden/>
          </w:rPr>
          <w:instrText xml:space="preserve"> PAGEREF _Toc168930001 \h </w:instrText>
        </w:r>
        <w:r w:rsidR="000B16DF">
          <w:rPr>
            <w:noProof/>
            <w:webHidden/>
          </w:rPr>
        </w:r>
        <w:r w:rsidR="000B16DF">
          <w:rPr>
            <w:noProof/>
            <w:webHidden/>
          </w:rPr>
          <w:fldChar w:fldCharType="separate"/>
        </w:r>
        <w:r w:rsidR="000B16DF">
          <w:rPr>
            <w:noProof/>
            <w:webHidden/>
          </w:rPr>
          <w:t>4</w:t>
        </w:r>
        <w:r w:rsidR="000B16DF">
          <w:rPr>
            <w:noProof/>
            <w:webHidden/>
          </w:rPr>
          <w:fldChar w:fldCharType="end"/>
        </w:r>
      </w:hyperlink>
    </w:p>
    <w:p w:rsidR="000B16DF" w:rsidRDefault="00C65FC9">
      <w:pPr>
        <w:pStyle w:val="1a"/>
        <w:tabs>
          <w:tab w:val="left" w:pos="480"/>
        </w:tabs>
        <w:rPr>
          <w:rFonts w:asciiTheme="minorHAnsi" w:eastAsiaTheme="minorEastAsia" w:hAnsiTheme="minorHAnsi" w:cstheme="minorBidi"/>
          <w:b w:val="0"/>
          <w:bCs w:val="0"/>
          <w:caps w:val="0"/>
          <w:noProof/>
          <w:sz w:val="22"/>
          <w:szCs w:val="22"/>
        </w:rPr>
      </w:pPr>
      <w:hyperlink w:anchor="_Toc168930002" w:history="1">
        <w:r w:rsidR="000B16DF" w:rsidRPr="00BF1B62">
          <w:rPr>
            <w:rStyle w:val="ad"/>
            <w:i/>
            <w:noProof/>
          </w:rPr>
          <w:t>II.</w:t>
        </w:r>
        <w:r w:rsidR="000B16DF">
          <w:rPr>
            <w:rFonts w:asciiTheme="minorHAnsi" w:eastAsiaTheme="minorEastAsia" w:hAnsiTheme="minorHAnsi" w:cstheme="minorBidi"/>
            <w:b w:val="0"/>
            <w:bCs w:val="0"/>
            <w:caps w:val="0"/>
            <w:noProof/>
            <w:sz w:val="22"/>
            <w:szCs w:val="22"/>
          </w:rPr>
          <w:tab/>
        </w:r>
        <w:r w:rsidR="000B16DF" w:rsidRPr="00BF1B62">
          <w:rPr>
            <w:rStyle w:val="ad"/>
            <w:i/>
            <w:noProof/>
          </w:rPr>
          <w:t>Демографска и обща характеристика. Анализ на ситуацията на уязвимите общности:</w:t>
        </w:r>
        <w:r w:rsidR="000B16DF">
          <w:rPr>
            <w:noProof/>
            <w:webHidden/>
          </w:rPr>
          <w:tab/>
        </w:r>
        <w:r w:rsidR="000B16DF">
          <w:rPr>
            <w:noProof/>
            <w:webHidden/>
          </w:rPr>
          <w:fldChar w:fldCharType="begin"/>
        </w:r>
        <w:r w:rsidR="000B16DF">
          <w:rPr>
            <w:noProof/>
            <w:webHidden/>
          </w:rPr>
          <w:instrText xml:space="preserve"> PAGEREF _Toc168930002 \h </w:instrText>
        </w:r>
        <w:r w:rsidR="000B16DF">
          <w:rPr>
            <w:noProof/>
            <w:webHidden/>
          </w:rPr>
        </w:r>
        <w:r w:rsidR="000B16DF">
          <w:rPr>
            <w:noProof/>
            <w:webHidden/>
          </w:rPr>
          <w:fldChar w:fldCharType="separate"/>
        </w:r>
        <w:r w:rsidR="000B16DF">
          <w:rPr>
            <w:noProof/>
            <w:webHidden/>
          </w:rPr>
          <w:t>6</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3" w:history="1">
        <w:r w:rsidR="000B16DF" w:rsidRPr="00BF1B62">
          <w:rPr>
            <w:rStyle w:val="ad"/>
            <w:noProof/>
          </w:rPr>
          <w:t>1.</w:t>
        </w:r>
        <w:r w:rsidR="000B16DF">
          <w:rPr>
            <w:rFonts w:asciiTheme="minorHAnsi" w:eastAsiaTheme="minorEastAsia" w:hAnsiTheme="minorHAnsi" w:cstheme="minorBidi"/>
            <w:i w:val="0"/>
            <w:iCs w:val="0"/>
            <w:noProof/>
            <w:sz w:val="22"/>
            <w:szCs w:val="22"/>
          </w:rPr>
          <w:tab/>
        </w:r>
        <w:r w:rsidR="000B16DF" w:rsidRPr="00BF1B62">
          <w:rPr>
            <w:rStyle w:val="ad"/>
            <w:noProof/>
          </w:rPr>
          <w:t>Брой, самоопределяне и местоживеене</w:t>
        </w:r>
        <w:r w:rsidR="000B16DF">
          <w:rPr>
            <w:noProof/>
            <w:webHidden/>
          </w:rPr>
          <w:tab/>
        </w:r>
        <w:r w:rsidR="000B16DF">
          <w:rPr>
            <w:noProof/>
            <w:webHidden/>
          </w:rPr>
          <w:fldChar w:fldCharType="begin"/>
        </w:r>
        <w:r w:rsidR="000B16DF">
          <w:rPr>
            <w:noProof/>
            <w:webHidden/>
          </w:rPr>
          <w:instrText xml:space="preserve"> PAGEREF _Toc168930003 \h </w:instrText>
        </w:r>
        <w:r w:rsidR="000B16DF">
          <w:rPr>
            <w:noProof/>
            <w:webHidden/>
          </w:rPr>
        </w:r>
        <w:r w:rsidR="000B16DF">
          <w:rPr>
            <w:noProof/>
            <w:webHidden/>
          </w:rPr>
          <w:fldChar w:fldCharType="separate"/>
        </w:r>
        <w:r w:rsidR="000B16DF">
          <w:rPr>
            <w:noProof/>
            <w:webHidden/>
          </w:rPr>
          <w:t>6</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4" w:history="1">
        <w:r w:rsidR="000B16DF" w:rsidRPr="00BF1B62">
          <w:rPr>
            <w:rStyle w:val="ad"/>
            <w:noProof/>
          </w:rPr>
          <w:t>2.</w:t>
        </w:r>
        <w:r w:rsidR="000B16DF">
          <w:rPr>
            <w:rFonts w:asciiTheme="minorHAnsi" w:eastAsiaTheme="minorEastAsia" w:hAnsiTheme="minorHAnsi" w:cstheme="minorBidi"/>
            <w:i w:val="0"/>
            <w:iCs w:val="0"/>
            <w:noProof/>
            <w:sz w:val="22"/>
            <w:szCs w:val="22"/>
          </w:rPr>
          <w:tab/>
        </w:r>
        <w:r w:rsidR="000B16DF" w:rsidRPr="00BF1B62">
          <w:rPr>
            <w:rStyle w:val="ad"/>
            <w:noProof/>
          </w:rPr>
          <w:t>Образование</w:t>
        </w:r>
        <w:r w:rsidR="000B16DF">
          <w:rPr>
            <w:noProof/>
            <w:webHidden/>
          </w:rPr>
          <w:tab/>
        </w:r>
        <w:r w:rsidR="000B16DF">
          <w:rPr>
            <w:noProof/>
            <w:webHidden/>
          </w:rPr>
          <w:fldChar w:fldCharType="begin"/>
        </w:r>
        <w:r w:rsidR="000B16DF">
          <w:rPr>
            <w:noProof/>
            <w:webHidden/>
          </w:rPr>
          <w:instrText xml:space="preserve"> PAGEREF _Toc168930004 \h </w:instrText>
        </w:r>
        <w:r w:rsidR="000B16DF">
          <w:rPr>
            <w:noProof/>
            <w:webHidden/>
          </w:rPr>
        </w:r>
        <w:r w:rsidR="000B16DF">
          <w:rPr>
            <w:noProof/>
            <w:webHidden/>
          </w:rPr>
          <w:fldChar w:fldCharType="separate"/>
        </w:r>
        <w:r w:rsidR="000B16DF">
          <w:rPr>
            <w:noProof/>
            <w:webHidden/>
          </w:rPr>
          <w:t>25</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5" w:history="1">
        <w:r w:rsidR="000B16DF" w:rsidRPr="00BF1B62">
          <w:rPr>
            <w:rStyle w:val="ad"/>
            <w:noProof/>
            <w:lang w:val="en-US"/>
          </w:rPr>
          <w:t>3.</w:t>
        </w:r>
        <w:r w:rsidR="000B16DF">
          <w:rPr>
            <w:rFonts w:asciiTheme="minorHAnsi" w:eastAsiaTheme="minorEastAsia" w:hAnsiTheme="minorHAnsi" w:cstheme="minorBidi"/>
            <w:i w:val="0"/>
            <w:iCs w:val="0"/>
            <w:noProof/>
            <w:sz w:val="22"/>
            <w:szCs w:val="22"/>
          </w:rPr>
          <w:tab/>
        </w:r>
        <w:r w:rsidR="000B16DF" w:rsidRPr="00BF1B62">
          <w:rPr>
            <w:rStyle w:val="ad"/>
            <w:noProof/>
          </w:rPr>
          <w:t>Здравеопазване</w:t>
        </w:r>
        <w:r w:rsidR="000B16DF">
          <w:rPr>
            <w:noProof/>
            <w:webHidden/>
          </w:rPr>
          <w:tab/>
        </w:r>
        <w:r w:rsidR="000B16DF">
          <w:rPr>
            <w:noProof/>
            <w:webHidden/>
          </w:rPr>
          <w:fldChar w:fldCharType="begin"/>
        </w:r>
        <w:r w:rsidR="000B16DF">
          <w:rPr>
            <w:noProof/>
            <w:webHidden/>
          </w:rPr>
          <w:instrText xml:space="preserve"> PAGEREF _Toc168930005 \h </w:instrText>
        </w:r>
        <w:r w:rsidR="000B16DF">
          <w:rPr>
            <w:noProof/>
            <w:webHidden/>
          </w:rPr>
        </w:r>
        <w:r w:rsidR="000B16DF">
          <w:rPr>
            <w:noProof/>
            <w:webHidden/>
          </w:rPr>
          <w:fldChar w:fldCharType="separate"/>
        </w:r>
        <w:r w:rsidR="000B16DF">
          <w:rPr>
            <w:noProof/>
            <w:webHidden/>
          </w:rPr>
          <w:t>37</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6" w:history="1">
        <w:r w:rsidR="000B16DF" w:rsidRPr="00BF1B62">
          <w:rPr>
            <w:rStyle w:val="ad"/>
            <w:noProof/>
          </w:rPr>
          <w:t>4.</w:t>
        </w:r>
        <w:r w:rsidR="000B16DF">
          <w:rPr>
            <w:rFonts w:asciiTheme="minorHAnsi" w:eastAsiaTheme="minorEastAsia" w:hAnsiTheme="minorHAnsi" w:cstheme="minorBidi"/>
            <w:i w:val="0"/>
            <w:iCs w:val="0"/>
            <w:noProof/>
            <w:sz w:val="22"/>
            <w:szCs w:val="22"/>
          </w:rPr>
          <w:tab/>
        </w:r>
        <w:r w:rsidR="000B16DF" w:rsidRPr="00BF1B62">
          <w:rPr>
            <w:rStyle w:val="ad"/>
            <w:noProof/>
          </w:rPr>
          <w:t>Жилищни условия</w:t>
        </w:r>
        <w:r w:rsidR="000B16DF">
          <w:rPr>
            <w:noProof/>
            <w:webHidden/>
          </w:rPr>
          <w:tab/>
        </w:r>
        <w:r w:rsidR="000B16DF">
          <w:rPr>
            <w:noProof/>
            <w:webHidden/>
          </w:rPr>
          <w:fldChar w:fldCharType="begin"/>
        </w:r>
        <w:r w:rsidR="000B16DF">
          <w:rPr>
            <w:noProof/>
            <w:webHidden/>
          </w:rPr>
          <w:instrText xml:space="preserve"> PAGEREF _Toc168930006 \h </w:instrText>
        </w:r>
        <w:r w:rsidR="000B16DF">
          <w:rPr>
            <w:noProof/>
            <w:webHidden/>
          </w:rPr>
        </w:r>
        <w:r w:rsidR="000B16DF">
          <w:rPr>
            <w:noProof/>
            <w:webHidden/>
          </w:rPr>
          <w:fldChar w:fldCharType="separate"/>
        </w:r>
        <w:r w:rsidR="000B16DF">
          <w:rPr>
            <w:noProof/>
            <w:webHidden/>
          </w:rPr>
          <w:t>43</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7" w:history="1">
        <w:r w:rsidR="000B16DF" w:rsidRPr="00BF1B62">
          <w:rPr>
            <w:rStyle w:val="ad"/>
            <w:noProof/>
          </w:rPr>
          <w:t>5.</w:t>
        </w:r>
        <w:r w:rsidR="000B16DF">
          <w:rPr>
            <w:rFonts w:asciiTheme="minorHAnsi" w:eastAsiaTheme="minorEastAsia" w:hAnsiTheme="minorHAnsi" w:cstheme="minorBidi"/>
            <w:i w:val="0"/>
            <w:iCs w:val="0"/>
            <w:noProof/>
            <w:sz w:val="22"/>
            <w:szCs w:val="22"/>
          </w:rPr>
          <w:tab/>
        </w:r>
        <w:r w:rsidR="000B16DF" w:rsidRPr="00BF1B62">
          <w:rPr>
            <w:rStyle w:val="ad"/>
            <w:noProof/>
          </w:rPr>
          <w:t>Заетост</w:t>
        </w:r>
        <w:r w:rsidR="000B16DF">
          <w:rPr>
            <w:noProof/>
            <w:webHidden/>
          </w:rPr>
          <w:tab/>
        </w:r>
        <w:r w:rsidR="000B16DF">
          <w:rPr>
            <w:noProof/>
            <w:webHidden/>
          </w:rPr>
          <w:fldChar w:fldCharType="begin"/>
        </w:r>
        <w:r w:rsidR="000B16DF">
          <w:rPr>
            <w:noProof/>
            <w:webHidden/>
          </w:rPr>
          <w:instrText xml:space="preserve"> PAGEREF _Toc168930007 \h </w:instrText>
        </w:r>
        <w:r w:rsidR="000B16DF">
          <w:rPr>
            <w:noProof/>
            <w:webHidden/>
          </w:rPr>
        </w:r>
        <w:r w:rsidR="000B16DF">
          <w:rPr>
            <w:noProof/>
            <w:webHidden/>
          </w:rPr>
          <w:fldChar w:fldCharType="separate"/>
        </w:r>
        <w:r w:rsidR="000B16DF">
          <w:rPr>
            <w:noProof/>
            <w:webHidden/>
          </w:rPr>
          <w:t>50</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8" w:history="1">
        <w:r w:rsidR="000B16DF" w:rsidRPr="00BF1B62">
          <w:rPr>
            <w:rStyle w:val="ad"/>
            <w:noProof/>
          </w:rPr>
          <w:t>6.</w:t>
        </w:r>
        <w:r w:rsidR="000B16DF">
          <w:rPr>
            <w:rFonts w:asciiTheme="minorHAnsi" w:eastAsiaTheme="minorEastAsia" w:hAnsiTheme="minorHAnsi" w:cstheme="minorBidi"/>
            <w:i w:val="0"/>
            <w:iCs w:val="0"/>
            <w:noProof/>
            <w:sz w:val="22"/>
            <w:szCs w:val="22"/>
          </w:rPr>
          <w:tab/>
        </w:r>
        <w:r w:rsidR="000B16DF" w:rsidRPr="00BF1B62">
          <w:rPr>
            <w:rStyle w:val="ad"/>
            <w:noProof/>
          </w:rPr>
          <w:t>Върховенство на закона и недискриминация</w:t>
        </w:r>
        <w:r w:rsidR="000B16DF">
          <w:rPr>
            <w:noProof/>
            <w:webHidden/>
          </w:rPr>
          <w:tab/>
        </w:r>
        <w:r w:rsidR="000B16DF">
          <w:rPr>
            <w:noProof/>
            <w:webHidden/>
          </w:rPr>
          <w:fldChar w:fldCharType="begin"/>
        </w:r>
        <w:r w:rsidR="000B16DF">
          <w:rPr>
            <w:noProof/>
            <w:webHidden/>
          </w:rPr>
          <w:instrText xml:space="preserve"> PAGEREF _Toc168930008 \h </w:instrText>
        </w:r>
        <w:r w:rsidR="000B16DF">
          <w:rPr>
            <w:noProof/>
            <w:webHidden/>
          </w:rPr>
        </w:r>
        <w:r w:rsidR="000B16DF">
          <w:rPr>
            <w:noProof/>
            <w:webHidden/>
          </w:rPr>
          <w:fldChar w:fldCharType="separate"/>
        </w:r>
        <w:r w:rsidR="000B16DF">
          <w:rPr>
            <w:noProof/>
            <w:webHidden/>
          </w:rPr>
          <w:t>58</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09" w:history="1">
        <w:r w:rsidR="000B16DF" w:rsidRPr="00BF1B62">
          <w:rPr>
            <w:rStyle w:val="ad"/>
            <w:noProof/>
          </w:rPr>
          <w:t>7.</w:t>
        </w:r>
        <w:r w:rsidR="000B16DF">
          <w:rPr>
            <w:rFonts w:asciiTheme="minorHAnsi" w:eastAsiaTheme="minorEastAsia" w:hAnsiTheme="minorHAnsi" w:cstheme="minorBidi"/>
            <w:i w:val="0"/>
            <w:iCs w:val="0"/>
            <w:noProof/>
            <w:sz w:val="22"/>
            <w:szCs w:val="22"/>
          </w:rPr>
          <w:tab/>
        </w:r>
        <w:r w:rsidR="000B16DF" w:rsidRPr="00BF1B62">
          <w:rPr>
            <w:rStyle w:val="ad"/>
            <w:noProof/>
          </w:rPr>
          <w:t>Култура</w:t>
        </w:r>
        <w:r w:rsidR="000B16DF">
          <w:rPr>
            <w:noProof/>
            <w:webHidden/>
          </w:rPr>
          <w:tab/>
        </w:r>
        <w:r w:rsidR="000B16DF">
          <w:rPr>
            <w:noProof/>
            <w:webHidden/>
          </w:rPr>
          <w:fldChar w:fldCharType="begin"/>
        </w:r>
        <w:r w:rsidR="000B16DF">
          <w:rPr>
            <w:noProof/>
            <w:webHidden/>
          </w:rPr>
          <w:instrText xml:space="preserve"> PAGEREF _Toc168930009 \h </w:instrText>
        </w:r>
        <w:r w:rsidR="000B16DF">
          <w:rPr>
            <w:noProof/>
            <w:webHidden/>
          </w:rPr>
        </w:r>
        <w:r w:rsidR="000B16DF">
          <w:rPr>
            <w:noProof/>
            <w:webHidden/>
          </w:rPr>
          <w:fldChar w:fldCharType="separate"/>
        </w:r>
        <w:r w:rsidR="000B16DF">
          <w:rPr>
            <w:noProof/>
            <w:webHidden/>
          </w:rPr>
          <w:t>59</w:t>
        </w:r>
        <w:r w:rsidR="000B16DF">
          <w:rPr>
            <w:noProof/>
            <w:webHidden/>
          </w:rPr>
          <w:fldChar w:fldCharType="end"/>
        </w:r>
      </w:hyperlink>
    </w:p>
    <w:p w:rsidR="000B16DF" w:rsidRDefault="00C65FC9">
      <w:pPr>
        <w:pStyle w:val="33"/>
        <w:tabs>
          <w:tab w:val="left" w:pos="960"/>
          <w:tab w:val="right" w:leader="hyphen" w:pos="9062"/>
        </w:tabs>
        <w:rPr>
          <w:rFonts w:asciiTheme="minorHAnsi" w:eastAsiaTheme="minorEastAsia" w:hAnsiTheme="minorHAnsi" w:cstheme="minorBidi"/>
          <w:i w:val="0"/>
          <w:iCs w:val="0"/>
          <w:noProof/>
          <w:sz w:val="22"/>
          <w:szCs w:val="22"/>
        </w:rPr>
      </w:pPr>
      <w:hyperlink w:anchor="_Toc168930010" w:history="1">
        <w:r w:rsidR="000B16DF" w:rsidRPr="00BF1B62">
          <w:rPr>
            <w:rStyle w:val="ad"/>
            <w:noProof/>
          </w:rPr>
          <w:t>8.</w:t>
        </w:r>
        <w:r w:rsidR="000B16DF">
          <w:rPr>
            <w:rFonts w:asciiTheme="minorHAnsi" w:eastAsiaTheme="minorEastAsia" w:hAnsiTheme="minorHAnsi" w:cstheme="minorBidi"/>
            <w:i w:val="0"/>
            <w:iCs w:val="0"/>
            <w:noProof/>
            <w:sz w:val="22"/>
            <w:szCs w:val="22"/>
          </w:rPr>
          <w:tab/>
        </w:r>
        <w:r w:rsidR="000B16DF" w:rsidRPr="00BF1B62">
          <w:rPr>
            <w:rStyle w:val="ad"/>
            <w:noProof/>
          </w:rPr>
          <w:t>Заключение</w:t>
        </w:r>
        <w:r w:rsidR="000B16DF">
          <w:rPr>
            <w:noProof/>
            <w:webHidden/>
          </w:rPr>
          <w:tab/>
        </w:r>
        <w:r w:rsidR="000B16DF">
          <w:rPr>
            <w:noProof/>
            <w:webHidden/>
          </w:rPr>
          <w:fldChar w:fldCharType="begin"/>
        </w:r>
        <w:r w:rsidR="000B16DF">
          <w:rPr>
            <w:noProof/>
            <w:webHidden/>
          </w:rPr>
          <w:instrText xml:space="preserve"> PAGEREF _Toc168930010 \h </w:instrText>
        </w:r>
        <w:r w:rsidR="000B16DF">
          <w:rPr>
            <w:noProof/>
            <w:webHidden/>
          </w:rPr>
        </w:r>
        <w:r w:rsidR="000B16DF">
          <w:rPr>
            <w:noProof/>
            <w:webHidden/>
          </w:rPr>
          <w:fldChar w:fldCharType="separate"/>
        </w:r>
        <w:r w:rsidR="000B16DF">
          <w:rPr>
            <w:noProof/>
            <w:webHidden/>
          </w:rPr>
          <w:t>63</w:t>
        </w:r>
        <w:r w:rsidR="000B16DF">
          <w:rPr>
            <w:noProof/>
            <w:webHidden/>
          </w:rPr>
          <w:fldChar w:fldCharType="end"/>
        </w:r>
      </w:hyperlink>
    </w:p>
    <w:p w:rsidR="000B16DF" w:rsidRDefault="00C65FC9">
      <w:pPr>
        <w:pStyle w:val="1a"/>
        <w:tabs>
          <w:tab w:val="left" w:pos="720"/>
        </w:tabs>
        <w:rPr>
          <w:rFonts w:asciiTheme="minorHAnsi" w:eastAsiaTheme="minorEastAsia" w:hAnsiTheme="minorHAnsi" w:cstheme="minorBidi"/>
          <w:b w:val="0"/>
          <w:bCs w:val="0"/>
          <w:caps w:val="0"/>
          <w:noProof/>
          <w:sz w:val="22"/>
          <w:szCs w:val="22"/>
        </w:rPr>
      </w:pPr>
      <w:hyperlink w:anchor="_Toc168930011" w:history="1">
        <w:r w:rsidR="000B16DF" w:rsidRPr="00BF1B62">
          <w:rPr>
            <w:rStyle w:val="ad"/>
            <w:i/>
            <w:noProof/>
          </w:rPr>
          <w:t>III.</w:t>
        </w:r>
        <w:r w:rsidR="000B16DF">
          <w:rPr>
            <w:rFonts w:asciiTheme="minorHAnsi" w:eastAsiaTheme="minorEastAsia" w:hAnsiTheme="minorHAnsi" w:cstheme="minorBidi"/>
            <w:b w:val="0"/>
            <w:bCs w:val="0"/>
            <w:caps w:val="0"/>
            <w:noProof/>
            <w:sz w:val="22"/>
            <w:szCs w:val="22"/>
          </w:rPr>
          <w:tab/>
        </w:r>
        <w:r w:rsidR="000B16DF" w:rsidRPr="00BF1B62">
          <w:rPr>
            <w:rStyle w:val="ad"/>
            <w:i/>
            <w:noProof/>
          </w:rPr>
          <w:t>Механизъм за управление</w:t>
        </w:r>
        <w:r w:rsidR="000B16DF">
          <w:rPr>
            <w:noProof/>
            <w:webHidden/>
          </w:rPr>
          <w:tab/>
        </w:r>
        <w:r w:rsidR="000B16DF">
          <w:rPr>
            <w:noProof/>
            <w:webHidden/>
          </w:rPr>
          <w:fldChar w:fldCharType="begin"/>
        </w:r>
        <w:r w:rsidR="000B16DF">
          <w:rPr>
            <w:noProof/>
            <w:webHidden/>
          </w:rPr>
          <w:instrText xml:space="preserve"> PAGEREF _Toc168930011 \h </w:instrText>
        </w:r>
        <w:r w:rsidR="000B16DF">
          <w:rPr>
            <w:noProof/>
            <w:webHidden/>
          </w:rPr>
        </w:r>
        <w:r w:rsidR="000B16DF">
          <w:rPr>
            <w:noProof/>
            <w:webHidden/>
          </w:rPr>
          <w:fldChar w:fldCharType="separate"/>
        </w:r>
        <w:r w:rsidR="000B16DF">
          <w:rPr>
            <w:noProof/>
            <w:webHidden/>
          </w:rPr>
          <w:t>64</w:t>
        </w:r>
        <w:r w:rsidR="000B16DF">
          <w:rPr>
            <w:noProof/>
            <w:webHidden/>
          </w:rPr>
          <w:fldChar w:fldCharType="end"/>
        </w:r>
      </w:hyperlink>
    </w:p>
    <w:p w:rsidR="000B16DF" w:rsidRDefault="00C65FC9">
      <w:pPr>
        <w:pStyle w:val="1a"/>
        <w:tabs>
          <w:tab w:val="left" w:pos="720"/>
        </w:tabs>
        <w:rPr>
          <w:rFonts w:asciiTheme="minorHAnsi" w:eastAsiaTheme="minorEastAsia" w:hAnsiTheme="minorHAnsi" w:cstheme="minorBidi"/>
          <w:b w:val="0"/>
          <w:bCs w:val="0"/>
          <w:caps w:val="0"/>
          <w:noProof/>
          <w:sz w:val="22"/>
          <w:szCs w:val="22"/>
        </w:rPr>
      </w:pPr>
      <w:hyperlink w:anchor="_Toc168930012" w:history="1">
        <w:r w:rsidR="000B16DF" w:rsidRPr="00BF1B62">
          <w:rPr>
            <w:rStyle w:val="ad"/>
            <w:i/>
            <w:noProof/>
          </w:rPr>
          <w:t>IV.</w:t>
        </w:r>
        <w:r w:rsidR="000B16DF">
          <w:rPr>
            <w:rFonts w:asciiTheme="minorHAnsi" w:eastAsiaTheme="minorEastAsia" w:hAnsiTheme="minorHAnsi" w:cstheme="minorBidi"/>
            <w:b w:val="0"/>
            <w:bCs w:val="0"/>
            <w:caps w:val="0"/>
            <w:noProof/>
            <w:sz w:val="22"/>
            <w:szCs w:val="22"/>
          </w:rPr>
          <w:tab/>
        </w:r>
        <w:r w:rsidR="000B16DF" w:rsidRPr="00BF1B62">
          <w:rPr>
            <w:rStyle w:val="ad"/>
            <w:i/>
            <w:noProof/>
          </w:rPr>
          <w:t>Механизъм за мониторинг и оценка</w:t>
        </w:r>
        <w:r w:rsidR="000B16DF">
          <w:rPr>
            <w:noProof/>
            <w:webHidden/>
          </w:rPr>
          <w:tab/>
        </w:r>
        <w:r w:rsidR="000B16DF">
          <w:rPr>
            <w:noProof/>
            <w:webHidden/>
          </w:rPr>
          <w:fldChar w:fldCharType="begin"/>
        </w:r>
        <w:r w:rsidR="000B16DF">
          <w:rPr>
            <w:noProof/>
            <w:webHidden/>
          </w:rPr>
          <w:instrText xml:space="preserve"> PAGEREF _Toc168930012 \h </w:instrText>
        </w:r>
        <w:r w:rsidR="000B16DF">
          <w:rPr>
            <w:noProof/>
            <w:webHidden/>
          </w:rPr>
        </w:r>
        <w:r w:rsidR="000B16DF">
          <w:rPr>
            <w:noProof/>
            <w:webHidden/>
          </w:rPr>
          <w:fldChar w:fldCharType="separate"/>
        </w:r>
        <w:r w:rsidR="000B16DF">
          <w:rPr>
            <w:noProof/>
            <w:webHidden/>
          </w:rPr>
          <w:t>64</w:t>
        </w:r>
        <w:r w:rsidR="000B16DF">
          <w:rPr>
            <w:noProof/>
            <w:webHidden/>
          </w:rPr>
          <w:fldChar w:fldCharType="end"/>
        </w:r>
      </w:hyperlink>
    </w:p>
    <w:p w:rsidR="000B16DF" w:rsidRDefault="00C65FC9">
      <w:pPr>
        <w:pStyle w:val="1a"/>
        <w:tabs>
          <w:tab w:val="left" w:pos="480"/>
        </w:tabs>
        <w:rPr>
          <w:rFonts w:asciiTheme="minorHAnsi" w:eastAsiaTheme="minorEastAsia" w:hAnsiTheme="minorHAnsi" w:cstheme="minorBidi"/>
          <w:b w:val="0"/>
          <w:bCs w:val="0"/>
          <w:caps w:val="0"/>
          <w:noProof/>
          <w:sz w:val="22"/>
          <w:szCs w:val="22"/>
        </w:rPr>
      </w:pPr>
      <w:hyperlink w:anchor="_Toc168930013" w:history="1">
        <w:r w:rsidR="000B16DF" w:rsidRPr="00BF1B62">
          <w:rPr>
            <w:rStyle w:val="ad"/>
            <w:i/>
            <w:noProof/>
            <w:lang w:val="en-US"/>
          </w:rPr>
          <w:t>V.</w:t>
        </w:r>
        <w:r w:rsidR="000B16DF">
          <w:rPr>
            <w:rFonts w:asciiTheme="minorHAnsi" w:eastAsiaTheme="minorEastAsia" w:hAnsiTheme="minorHAnsi" w:cstheme="minorBidi"/>
            <w:b w:val="0"/>
            <w:bCs w:val="0"/>
            <w:caps w:val="0"/>
            <w:noProof/>
            <w:sz w:val="22"/>
            <w:szCs w:val="22"/>
          </w:rPr>
          <w:tab/>
        </w:r>
        <w:r w:rsidR="000B16DF" w:rsidRPr="00BF1B62">
          <w:rPr>
            <w:rStyle w:val="ad"/>
            <w:i/>
            <w:noProof/>
          </w:rPr>
          <w:t>ТАБЛИЦА НА ПЛАН ЗА ДЕЙСТВИЕ НА ОБЩИНА РАЗГРАД В ИЗПЪЛНЕНИЕ НА СТРАТЕГИЯ НА ОБЛАСТ РАЗГРАД ЗА ПРИОБЩАВАНЕ НА БЪЛГАРСКИТЕ ГРАЖДАНИ ОТ РОМСКИ ПРОИЗХОД И ДРУГИ ГРАЖДАНИ В УЯЗВИМО СОЦИАЛНО ПОЛОЖЕНИЕ, ЖИВЕЕЩИ В СХОДНА НА РОМИТЕ СИТУАЦИЯ ЗА ПЕРИОДА 202</w:t>
        </w:r>
        <w:r w:rsidR="000B16DF" w:rsidRPr="00BF1B62">
          <w:rPr>
            <w:rStyle w:val="ad"/>
            <w:i/>
            <w:noProof/>
            <w:lang w:val="en-US"/>
          </w:rPr>
          <w:t>4</w:t>
        </w:r>
        <w:r w:rsidR="000B16DF" w:rsidRPr="00BF1B62">
          <w:rPr>
            <w:rStyle w:val="ad"/>
            <w:i/>
            <w:noProof/>
          </w:rPr>
          <w:t>-202</w:t>
        </w:r>
        <w:r w:rsidR="000B16DF" w:rsidRPr="00BF1B62">
          <w:rPr>
            <w:rStyle w:val="ad"/>
            <w:i/>
            <w:noProof/>
            <w:lang w:val="en-US"/>
          </w:rPr>
          <w:t>7</w:t>
        </w:r>
        <w:r w:rsidR="000B16DF" w:rsidRPr="00BF1B62">
          <w:rPr>
            <w:rStyle w:val="ad"/>
            <w:i/>
            <w:noProof/>
          </w:rPr>
          <w:t xml:space="preserve"> г.</w:t>
        </w:r>
        <w:r w:rsidR="000B16DF">
          <w:rPr>
            <w:noProof/>
            <w:webHidden/>
          </w:rPr>
          <w:tab/>
        </w:r>
        <w:r w:rsidR="000B16DF">
          <w:rPr>
            <w:noProof/>
            <w:webHidden/>
          </w:rPr>
          <w:fldChar w:fldCharType="begin"/>
        </w:r>
        <w:r w:rsidR="000B16DF">
          <w:rPr>
            <w:noProof/>
            <w:webHidden/>
          </w:rPr>
          <w:instrText xml:space="preserve"> PAGEREF _Toc168930013 \h </w:instrText>
        </w:r>
        <w:r w:rsidR="000B16DF">
          <w:rPr>
            <w:noProof/>
            <w:webHidden/>
          </w:rPr>
        </w:r>
        <w:r w:rsidR="000B16DF">
          <w:rPr>
            <w:noProof/>
            <w:webHidden/>
          </w:rPr>
          <w:fldChar w:fldCharType="separate"/>
        </w:r>
        <w:r w:rsidR="000B16DF">
          <w:rPr>
            <w:noProof/>
            <w:webHidden/>
          </w:rPr>
          <w:t>65</w:t>
        </w:r>
        <w:r w:rsidR="000B16DF">
          <w:rPr>
            <w:noProof/>
            <w:webHidden/>
          </w:rPr>
          <w:fldChar w:fldCharType="end"/>
        </w:r>
      </w:hyperlink>
    </w:p>
    <w:p w:rsidR="000B16DF" w:rsidRDefault="00C65FC9">
      <w:pPr>
        <w:pStyle w:val="29"/>
        <w:tabs>
          <w:tab w:val="right" w:leader="hyphen" w:pos="9062"/>
        </w:tabs>
        <w:rPr>
          <w:rFonts w:asciiTheme="minorHAnsi" w:eastAsiaTheme="minorEastAsia" w:hAnsiTheme="minorHAnsi" w:cstheme="minorBidi"/>
          <w:smallCaps w:val="0"/>
          <w:noProof/>
          <w:sz w:val="22"/>
          <w:szCs w:val="22"/>
        </w:rPr>
      </w:pPr>
      <w:hyperlink w:anchor="_Toc168930014" w:history="1">
        <w:r w:rsidR="000B16DF" w:rsidRPr="00BF1B62">
          <w:rPr>
            <w:rStyle w:val="ad"/>
            <w:i/>
            <w:noProof/>
          </w:rPr>
          <w:t>СПИСЪК НА</w:t>
        </w:r>
        <w:r w:rsidR="000B16DF" w:rsidRPr="00BF1B62">
          <w:rPr>
            <w:rStyle w:val="ad"/>
            <w:i/>
            <w:noProof/>
            <w:lang w:val="en-US"/>
          </w:rPr>
          <w:t xml:space="preserve"> </w:t>
        </w:r>
        <w:r w:rsidR="000B16DF" w:rsidRPr="00BF1B62">
          <w:rPr>
            <w:rStyle w:val="ad"/>
            <w:i/>
            <w:noProof/>
          </w:rPr>
          <w:t>ИЗПОЛЗВАНИТЕ СЪКРАЩЕНИЯ</w:t>
        </w:r>
        <w:r w:rsidR="000B16DF">
          <w:rPr>
            <w:noProof/>
            <w:webHidden/>
          </w:rPr>
          <w:tab/>
        </w:r>
        <w:r w:rsidR="000B16DF">
          <w:rPr>
            <w:noProof/>
            <w:webHidden/>
          </w:rPr>
          <w:fldChar w:fldCharType="begin"/>
        </w:r>
        <w:r w:rsidR="000B16DF">
          <w:rPr>
            <w:noProof/>
            <w:webHidden/>
          </w:rPr>
          <w:instrText xml:space="preserve"> PAGEREF _Toc168930014 \h </w:instrText>
        </w:r>
        <w:r w:rsidR="000B16DF">
          <w:rPr>
            <w:noProof/>
            <w:webHidden/>
          </w:rPr>
        </w:r>
        <w:r w:rsidR="000B16DF">
          <w:rPr>
            <w:noProof/>
            <w:webHidden/>
          </w:rPr>
          <w:fldChar w:fldCharType="separate"/>
        </w:r>
        <w:r w:rsidR="000B16DF">
          <w:rPr>
            <w:noProof/>
            <w:webHidden/>
          </w:rPr>
          <w:t>98</w:t>
        </w:r>
        <w:r w:rsidR="000B16DF">
          <w:rPr>
            <w:noProof/>
            <w:webHidden/>
          </w:rPr>
          <w:fldChar w:fldCharType="end"/>
        </w:r>
      </w:hyperlink>
    </w:p>
    <w:p w:rsidR="000B16DF" w:rsidRDefault="00C65FC9">
      <w:pPr>
        <w:pStyle w:val="1a"/>
        <w:tabs>
          <w:tab w:val="left" w:pos="720"/>
        </w:tabs>
        <w:rPr>
          <w:rFonts w:asciiTheme="minorHAnsi" w:eastAsiaTheme="minorEastAsia" w:hAnsiTheme="minorHAnsi" w:cstheme="minorBidi"/>
          <w:b w:val="0"/>
          <w:bCs w:val="0"/>
          <w:caps w:val="0"/>
          <w:noProof/>
          <w:sz w:val="22"/>
          <w:szCs w:val="22"/>
        </w:rPr>
      </w:pPr>
      <w:hyperlink w:anchor="_Toc168930015" w:history="1">
        <w:r w:rsidR="000B16DF" w:rsidRPr="00BF1B62">
          <w:rPr>
            <w:rStyle w:val="ad"/>
            <w:noProof/>
          </w:rPr>
          <w:t>VI.</w:t>
        </w:r>
        <w:r w:rsidR="000B16DF">
          <w:rPr>
            <w:rFonts w:asciiTheme="minorHAnsi" w:eastAsiaTheme="minorEastAsia" w:hAnsiTheme="minorHAnsi" w:cstheme="minorBidi"/>
            <w:b w:val="0"/>
            <w:bCs w:val="0"/>
            <w:caps w:val="0"/>
            <w:noProof/>
            <w:sz w:val="22"/>
            <w:szCs w:val="22"/>
          </w:rPr>
          <w:tab/>
        </w:r>
        <w:r w:rsidR="000B16DF" w:rsidRPr="00BF1B62">
          <w:rPr>
            <w:rStyle w:val="ad"/>
            <w:noProof/>
          </w:rPr>
          <w:t>Приложение</w:t>
        </w:r>
        <w:r w:rsidR="000B16DF">
          <w:rPr>
            <w:noProof/>
            <w:webHidden/>
          </w:rPr>
          <w:tab/>
        </w:r>
        <w:r w:rsidR="000B16DF">
          <w:rPr>
            <w:noProof/>
            <w:webHidden/>
          </w:rPr>
          <w:fldChar w:fldCharType="begin"/>
        </w:r>
        <w:r w:rsidR="000B16DF">
          <w:rPr>
            <w:noProof/>
            <w:webHidden/>
          </w:rPr>
          <w:instrText xml:space="preserve"> PAGEREF _Toc168930015 \h </w:instrText>
        </w:r>
        <w:r w:rsidR="000B16DF">
          <w:rPr>
            <w:noProof/>
            <w:webHidden/>
          </w:rPr>
        </w:r>
        <w:r w:rsidR="000B16DF">
          <w:rPr>
            <w:noProof/>
            <w:webHidden/>
          </w:rPr>
          <w:fldChar w:fldCharType="separate"/>
        </w:r>
        <w:r w:rsidR="000B16DF">
          <w:rPr>
            <w:noProof/>
            <w:webHidden/>
          </w:rPr>
          <w:t>99</w:t>
        </w:r>
        <w:r w:rsidR="000B16DF">
          <w:rPr>
            <w:noProof/>
            <w:webHidden/>
          </w:rPr>
          <w:fldChar w:fldCharType="end"/>
        </w:r>
      </w:hyperlink>
    </w:p>
    <w:p w:rsidR="008F5556" w:rsidRPr="00312512" w:rsidRDefault="00B92D22" w:rsidP="00AC099E">
      <w:pPr>
        <w:pStyle w:val="1"/>
        <w:numPr>
          <w:ilvl w:val="0"/>
          <w:numId w:val="0"/>
        </w:numPr>
        <w:rPr>
          <w:rFonts w:ascii="Times New Roman" w:hAnsi="Times New Roman" w:cs="Times New Roman"/>
        </w:rPr>
      </w:pPr>
      <w:r w:rsidRPr="00C1685A">
        <w:rPr>
          <w:rFonts w:ascii="Verdana" w:hAnsi="Verdana" w:cs="Times New Roman"/>
          <w:sz w:val="20"/>
          <w:szCs w:val="20"/>
        </w:rPr>
        <w:fldChar w:fldCharType="end"/>
      </w:r>
    </w:p>
    <w:p w:rsidR="008F5556" w:rsidRPr="00312512" w:rsidRDefault="008F5556" w:rsidP="00AC099E">
      <w:pPr>
        <w:pStyle w:val="3"/>
        <w:numPr>
          <w:ilvl w:val="0"/>
          <w:numId w:val="0"/>
        </w:numPr>
      </w:pPr>
    </w:p>
    <w:p w:rsidR="00FB28AE" w:rsidRPr="00312512" w:rsidRDefault="00FB28AE" w:rsidP="00AC099E"/>
    <w:p w:rsidR="00FB28AE" w:rsidRPr="00312512" w:rsidRDefault="00FB28AE" w:rsidP="00AC099E"/>
    <w:p w:rsidR="00FB28AE" w:rsidRPr="00312512" w:rsidRDefault="00FB28AE" w:rsidP="00AC099E"/>
    <w:p w:rsidR="00FB28AE" w:rsidRPr="00312512" w:rsidRDefault="00FB28AE" w:rsidP="00AC099E"/>
    <w:p w:rsidR="00FB28AE" w:rsidRPr="00312512" w:rsidRDefault="00FB28AE" w:rsidP="00AC099E"/>
    <w:p w:rsidR="00FB28AE" w:rsidRPr="00312512" w:rsidRDefault="00FB28AE" w:rsidP="00AC099E"/>
    <w:p w:rsidR="00B675DE" w:rsidRPr="00312512" w:rsidRDefault="00B675DE" w:rsidP="00AC099E"/>
    <w:p w:rsidR="00B675DE" w:rsidRPr="00312512" w:rsidRDefault="00B675DE" w:rsidP="00AC099E"/>
    <w:p w:rsidR="00B675DE" w:rsidRPr="00312512" w:rsidRDefault="00B675DE" w:rsidP="00AC099E"/>
    <w:p w:rsidR="00B675DE" w:rsidRPr="00312512" w:rsidRDefault="00B675DE" w:rsidP="00AC099E"/>
    <w:p w:rsidR="00B675DE" w:rsidRPr="00312512" w:rsidRDefault="00B675DE" w:rsidP="00AC099E"/>
    <w:p w:rsidR="00E5722B" w:rsidRDefault="00E5722B" w:rsidP="00AC099E">
      <w:pPr>
        <w:rPr>
          <w:lang w:val="en-US"/>
        </w:rPr>
      </w:pPr>
    </w:p>
    <w:p w:rsidR="007A6205" w:rsidRPr="007A6205" w:rsidRDefault="007A6205" w:rsidP="00AC099E">
      <w:pPr>
        <w:rPr>
          <w:lang w:val="en-US"/>
        </w:rPr>
      </w:pPr>
    </w:p>
    <w:p w:rsidR="008F5556" w:rsidRPr="006C58CD" w:rsidRDefault="008F5556" w:rsidP="00AC099E">
      <w:pPr>
        <w:pStyle w:val="1c"/>
        <w:outlineLvl w:val="1"/>
        <w:rPr>
          <w:rStyle w:val="ad"/>
          <w:i/>
          <w:color w:val="000000" w:themeColor="text1"/>
          <w:sz w:val="20"/>
          <w:szCs w:val="20"/>
        </w:rPr>
      </w:pPr>
      <w:r w:rsidRPr="00312512">
        <w:br w:type="page"/>
      </w:r>
      <w:hyperlink w:anchor="_top" w:history="1">
        <w:bookmarkStart w:id="9" w:name="_Toc168929999"/>
        <w:r w:rsidRPr="006C58CD">
          <w:rPr>
            <w:rStyle w:val="ad"/>
            <w:i/>
            <w:color w:val="000000" w:themeColor="text1"/>
            <w:sz w:val="20"/>
            <w:szCs w:val="20"/>
          </w:rPr>
          <w:t>СПИСЪК НА ФИГУР</w:t>
        </w:r>
        <w:bookmarkStart w:id="10" w:name="Фигури"/>
        <w:bookmarkEnd w:id="10"/>
        <w:r w:rsidRPr="006C58CD">
          <w:rPr>
            <w:rStyle w:val="ad"/>
            <w:i/>
            <w:color w:val="000000" w:themeColor="text1"/>
            <w:sz w:val="20"/>
            <w:szCs w:val="20"/>
          </w:rPr>
          <w:t>ИТЕ:</w:t>
        </w:r>
        <w:bookmarkEnd w:id="9"/>
      </w:hyperlink>
    </w:p>
    <w:p w:rsidR="00951633" w:rsidRPr="00312512" w:rsidRDefault="00951633" w:rsidP="00AC099E">
      <w:pPr>
        <w:pStyle w:val="1c"/>
        <w:outlineLvl w:val="1"/>
        <w:rPr>
          <w:rFonts w:ascii="Verdana" w:hAnsi="Verdana"/>
          <w:i/>
          <w:sz w:val="20"/>
          <w:szCs w:val="20"/>
        </w:rPr>
      </w:pPr>
    </w:p>
    <w:p w:rsidR="000B16DF" w:rsidRDefault="008F5556">
      <w:pPr>
        <w:pStyle w:val="af6"/>
        <w:tabs>
          <w:tab w:val="right" w:leader="dot" w:pos="9062"/>
        </w:tabs>
        <w:rPr>
          <w:rFonts w:asciiTheme="minorHAnsi" w:eastAsiaTheme="minorEastAsia" w:hAnsiTheme="minorHAnsi" w:cstheme="minorBidi"/>
          <w:smallCaps w:val="0"/>
          <w:noProof/>
          <w:sz w:val="22"/>
          <w:szCs w:val="22"/>
        </w:rPr>
      </w:pPr>
      <w:r w:rsidRPr="001E26E7">
        <w:rPr>
          <w:rFonts w:ascii="Verdana" w:hAnsi="Verdana"/>
          <w:smallCaps w:val="0"/>
        </w:rPr>
        <w:fldChar w:fldCharType="begin"/>
      </w:r>
      <w:r w:rsidRPr="001E26E7">
        <w:rPr>
          <w:rFonts w:ascii="Verdana" w:hAnsi="Verdana"/>
          <w:smallCaps w:val="0"/>
        </w:rPr>
        <w:instrText xml:space="preserve"> TOC \h \z \c "фигура" </w:instrText>
      </w:r>
      <w:r w:rsidRPr="001E26E7">
        <w:rPr>
          <w:rFonts w:ascii="Verdana" w:hAnsi="Verdana"/>
          <w:smallCaps w:val="0"/>
        </w:rPr>
        <w:fldChar w:fldCharType="separate"/>
      </w:r>
      <w:hyperlink w:anchor="_Toc168930016" w:history="1">
        <w:r w:rsidR="000B16DF" w:rsidRPr="00820C9F">
          <w:rPr>
            <w:rStyle w:val="ad"/>
            <w:noProof/>
          </w:rPr>
          <w:t>фигура 1. Община Разград, Преброяване 2021, 2011 г.</w:t>
        </w:r>
        <w:r w:rsidR="000B16DF">
          <w:rPr>
            <w:noProof/>
            <w:webHidden/>
          </w:rPr>
          <w:tab/>
        </w:r>
        <w:r w:rsidR="000B16DF">
          <w:rPr>
            <w:noProof/>
            <w:webHidden/>
          </w:rPr>
          <w:fldChar w:fldCharType="begin"/>
        </w:r>
        <w:r w:rsidR="000B16DF">
          <w:rPr>
            <w:noProof/>
            <w:webHidden/>
          </w:rPr>
          <w:instrText xml:space="preserve"> PAGEREF _Toc168930016 \h </w:instrText>
        </w:r>
        <w:r w:rsidR="000B16DF">
          <w:rPr>
            <w:noProof/>
            <w:webHidden/>
          </w:rPr>
        </w:r>
        <w:r w:rsidR="000B16DF">
          <w:rPr>
            <w:noProof/>
            <w:webHidden/>
          </w:rPr>
          <w:fldChar w:fldCharType="separate"/>
        </w:r>
        <w:r w:rsidR="000B16DF">
          <w:rPr>
            <w:noProof/>
            <w:webHidden/>
          </w:rPr>
          <w:t>8</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17" w:history="1">
        <w:r w:rsidR="000B16DF" w:rsidRPr="00820C9F">
          <w:rPr>
            <w:rStyle w:val="ad"/>
            <w:noProof/>
          </w:rPr>
          <w:t>фигура 2. гр.Разград, Преброяване 2021, 2011 г.</w:t>
        </w:r>
        <w:r w:rsidR="000B16DF">
          <w:rPr>
            <w:noProof/>
            <w:webHidden/>
          </w:rPr>
          <w:tab/>
        </w:r>
        <w:r w:rsidR="000B16DF">
          <w:rPr>
            <w:noProof/>
            <w:webHidden/>
          </w:rPr>
          <w:fldChar w:fldCharType="begin"/>
        </w:r>
        <w:r w:rsidR="000B16DF">
          <w:rPr>
            <w:noProof/>
            <w:webHidden/>
          </w:rPr>
          <w:instrText xml:space="preserve"> PAGEREF _Toc168930017 \h </w:instrText>
        </w:r>
        <w:r w:rsidR="000B16DF">
          <w:rPr>
            <w:noProof/>
            <w:webHidden/>
          </w:rPr>
        </w:r>
        <w:r w:rsidR="000B16DF">
          <w:rPr>
            <w:noProof/>
            <w:webHidden/>
          </w:rPr>
          <w:fldChar w:fldCharType="separate"/>
        </w:r>
        <w:r w:rsidR="000B16DF">
          <w:rPr>
            <w:noProof/>
            <w:webHidden/>
          </w:rPr>
          <w:t>8</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18" w:history="1">
        <w:r w:rsidR="000B16DF" w:rsidRPr="00820C9F">
          <w:rPr>
            <w:rStyle w:val="ad"/>
            <w:noProof/>
          </w:rPr>
          <w:t>фигура 3. Населени места в община Разград, Преброяване 2021, 2011 г.</w:t>
        </w:r>
        <w:r w:rsidR="000B16DF">
          <w:rPr>
            <w:noProof/>
            <w:webHidden/>
          </w:rPr>
          <w:tab/>
        </w:r>
        <w:r w:rsidR="000B16DF">
          <w:rPr>
            <w:noProof/>
            <w:webHidden/>
          </w:rPr>
          <w:fldChar w:fldCharType="begin"/>
        </w:r>
        <w:r w:rsidR="000B16DF">
          <w:rPr>
            <w:noProof/>
            <w:webHidden/>
          </w:rPr>
          <w:instrText xml:space="preserve"> PAGEREF _Toc168930018 \h </w:instrText>
        </w:r>
        <w:r w:rsidR="000B16DF">
          <w:rPr>
            <w:noProof/>
            <w:webHidden/>
          </w:rPr>
        </w:r>
        <w:r w:rsidR="000B16DF">
          <w:rPr>
            <w:noProof/>
            <w:webHidden/>
          </w:rPr>
          <w:fldChar w:fldCharType="separate"/>
        </w:r>
        <w:r w:rsidR="000B16DF">
          <w:rPr>
            <w:noProof/>
            <w:webHidden/>
          </w:rPr>
          <w:t>9</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19" w:history="1">
        <w:r w:rsidR="000B16DF" w:rsidRPr="00820C9F">
          <w:rPr>
            <w:rStyle w:val="ad"/>
            <w:noProof/>
          </w:rPr>
          <w:t>фигура 4. Намаляване на населението по населени места, 2021-2011 г.</w:t>
        </w:r>
        <w:r w:rsidR="000B16DF">
          <w:rPr>
            <w:noProof/>
            <w:webHidden/>
          </w:rPr>
          <w:tab/>
        </w:r>
        <w:r w:rsidR="000B16DF">
          <w:rPr>
            <w:noProof/>
            <w:webHidden/>
          </w:rPr>
          <w:fldChar w:fldCharType="begin"/>
        </w:r>
        <w:r w:rsidR="000B16DF">
          <w:rPr>
            <w:noProof/>
            <w:webHidden/>
          </w:rPr>
          <w:instrText xml:space="preserve"> PAGEREF _Toc168930019 \h </w:instrText>
        </w:r>
        <w:r w:rsidR="000B16DF">
          <w:rPr>
            <w:noProof/>
            <w:webHidden/>
          </w:rPr>
        </w:r>
        <w:r w:rsidR="000B16DF">
          <w:rPr>
            <w:noProof/>
            <w:webHidden/>
          </w:rPr>
          <w:fldChar w:fldCharType="separate"/>
        </w:r>
        <w:r w:rsidR="000B16DF">
          <w:rPr>
            <w:noProof/>
            <w:webHidden/>
          </w:rPr>
          <w:t>9</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0" w:history="1">
        <w:r w:rsidR="000B16DF" w:rsidRPr="00820C9F">
          <w:rPr>
            <w:rStyle w:val="ad"/>
            <w:noProof/>
          </w:rPr>
          <w:t>фигура 5. Преброяване 2021, 2011 г., общо, възраст</w:t>
        </w:r>
        <w:r w:rsidR="000B16DF">
          <w:rPr>
            <w:noProof/>
            <w:webHidden/>
          </w:rPr>
          <w:tab/>
        </w:r>
        <w:r w:rsidR="000B16DF">
          <w:rPr>
            <w:noProof/>
            <w:webHidden/>
          </w:rPr>
          <w:fldChar w:fldCharType="begin"/>
        </w:r>
        <w:r w:rsidR="000B16DF">
          <w:rPr>
            <w:noProof/>
            <w:webHidden/>
          </w:rPr>
          <w:instrText xml:space="preserve"> PAGEREF _Toc168930020 \h </w:instrText>
        </w:r>
        <w:r w:rsidR="000B16DF">
          <w:rPr>
            <w:noProof/>
            <w:webHidden/>
          </w:rPr>
        </w:r>
        <w:r w:rsidR="000B16DF">
          <w:rPr>
            <w:noProof/>
            <w:webHidden/>
          </w:rPr>
          <w:fldChar w:fldCharType="separate"/>
        </w:r>
        <w:r w:rsidR="000B16DF">
          <w:rPr>
            <w:noProof/>
            <w:webHidden/>
          </w:rPr>
          <w:t>10</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1" w:history="1">
        <w:r w:rsidR="000B16DF" w:rsidRPr="00820C9F">
          <w:rPr>
            <w:rStyle w:val="ad"/>
            <w:noProof/>
          </w:rPr>
          <w:t>фигура 6. Намаляване на населението по възрастови групи, 2021, 2011, община Разград</w:t>
        </w:r>
        <w:r w:rsidR="000B16DF">
          <w:rPr>
            <w:noProof/>
            <w:webHidden/>
          </w:rPr>
          <w:tab/>
        </w:r>
        <w:r w:rsidR="000B16DF">
          <w:rPr>
            <w:noProof/>
            <w:webHidden/>
          </w:rPr>
          <w:fldChar w:fldCharType="begin"/>
        </w:r>
        <w:r w:rsidR="000B16DF">
          <w:rPr>
            <w:noProof/>
            <w:webHidden/>
          </w:rPr>
          <w:instrText xml:space="preserve"> PAGEREF _Toc168930021 \h </w:instrText>
        </w:r>
        <w:r w:rsidR="000B16DF">
          <w:rPr>
            <w:noProof/>
            <w:webHidden/>
          </w:rPr>
        </w:r>
        <w:r w:rsidR="000B16DF">
          <w:rPr>
            <w:noProof/>
            <w:webHidden/>
          </w:rPr>
          <w:fldChar w:fldCharType="separate"/>
        </w:r>
        <w:r w:rsidR="000B16DF">
          <w:rPr>
            <w:noProof/>
            <w:webHidden/>
          </w:rPr>
          <w:t>11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2" w:history="1">
        <w:r w:rsidR="000B16DF" w:rsidRPr="00820C9F">
          <w:rPr>
            <w:rStyle w:val="ad"/>
            <w:noProof/>
          </w:rPr>
          <w:t>фигура 7. Възраст на населението, 2016-2023 г.</w:t>
        </w:r>
        <w:r w:rsidR="000B16DF">
          <w:rPr>
            <w:noProof/>
            <w:webHidden/>
          </w:rPr>
          <w:tab/>
        </w:r>
        <w:r w:rsidR="000B16DF">
          <w:rPr>
            <w:noProof/>
            <w:webHidden/>
          </w:rPr>
          <w:fldChar w:fldCharType="begin"/>
        </w:r>
        <w:r w:rsidR="000B16DF">
          <w:rPr>
            <w:noProof/>
            <w:webHidden/>
          </w:rPr>
          <w:instrText xml:space="preserve"> PAGEREF _Toc168930022 \h </w:instrText>
        </w:r>
        <w:r w:rsidR="000B16DF">
          <w:rPr>
            <w:noProof/>
            <w:webHidden/>
          </w:rPr>
        </w:r>
        <w:r w:rsidR="000B16DF">
          <w:rPr>
            <w:noProof/>
            <w:webHidden/>
          </w:rPr>
          <w:fldChar w:fldCharType="separate"/>
        </w:r>
        <w:r w:rsidR="000B16DF">
          <w:rPr>
            <w:noProof/>
            <w:webHidden/>
          </w:rPr>
          <w:t>15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3" w:history="1">
        <w:r w:rsidR="000B16DF" w:rsidRPr="00820C9F">
          <w:rPr>
            <w:rStyle w:val="ad"/>
            <w:noProof/>
          </w:rPr>
          <w:t>фигура 8. Население-под, над, в трудоспособна възраст</w:t>
        </w:r>
        <w:r w:rsidR="000B16DF">
          <w:rPr>
            <w:noProof/>
            <w:webHidden/>
          </w:rPr>
          <w:tab/>
        </w:r>
        <w:r w:rsidR="000B16DF">
          <w:rPr>
            <w:noProof/>
            <w:webHidden/>
          </w:rPr>
          <w:fldChar w:fldCharType="begin"/>
        </w:r>
        <w:r w:rsidR="000B16DF">
          <w:rPr>
            <w:noProof/>
            <w:webHidden/>
          </w:rPr>
          <w:instrText xml:space="preserve"> PAGEREF _Toc168930023 \h </w:instrText>
        </w:r>
        <w:r w:rsidR="000B16DF">
          <w:rPr>
            <w:noProof/>
            <w:webHidden/>
          </w:rPr>
        </w:r>
        <w:r w:rsidR="000B16DF">
          <w:rPr>
            <w:noProof/>
            <w:webHidden/>
          </w:rPr>
          <w:fldChar w:fldCharType="separate"/>
        </w:r>
        <w:r w:rsidR="000B16DF">
          <w:rPr>
            <w:noProof/>
            <w:webHidden/>
          </w:rPr>
          <w:t>16</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4" w:history="1">
        <w:r w:rsidR="000B16DF" w:rsidRPr="00820C9F">
          <w:rPr>
            <w:rStyle w:val="ad"/>
            <w:noProof/>
          </w:rPr>
          <w:t>фигура 9. Раждания по възраст на майката, 2010-2023</w:t>
        </w:r>
        <w:r w:rsidR="000B16DF">
          <w:rPr>
            <w:noProof/>
            <w:webHidden/>
          </w:rPr>
          <w:tab/>
        </w:r>
        <w:r w:rsidR="000B16DF">
          <w:rPr>
            <w:noProof/>
            <w:webHidden/>
          </w:rPr>
          <w:fldChar w:fldCharType="begin"/>
        </w:r>
        <w:r w:rsidR="000B16DF">
          <w:rPr>
            <w:noProof/>
            <w:webHidden/>
          </w:rPr>
          <w:instrText xml:space="preserve"> PAGEREF _Toc168930024 \h </w:instrText>
        </w:r>
        <w:r w:rsidR="000B16DF">
          <w:rPr>
            <w:noProof/>
            <w:webHidden/>
          </w:rPr>
        </w:r>
        <w:r w:rsidR="000B16DF">
          <w:rPr>
            <w:noProof/>
            <w:webHidden/>
          </w:rPr>
          <w:fldChar w:fldCharType="separate"/>
        </w:r>
        <w:r w:rsidR="000B16DF">
          <w:rPr>
            <w:noProof/>
            <w:webHidden/>
          </w:rPr>
          <w:t>19</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5" w:history="1">
        <w:r w:rsidR="000B16DF" w:rsidRPr="00820C9F">
          <w:rPr>
            <w:rStyle w:val="ad"/>
            <w:noProof/>
          </w:rPr>
          <w:t>фигура 10</w:t>
        </w:r>
        <w:r w:rsidR="000B16DF" w:rsidRPr="00820C9F">
          <w:rPr>
            <w:rStyle w:val="ad"/>
            <w:noProof/>
            <w:lang w:val="en-US"/>
          </w:rPr>
          <w:t xml:space="preserve">. </w:t>
        </w:r>
        <w:r w:rsidR="000B16DF" w:rsidRPr="00820C9F">
          <w:rPr>
            <w:rStyle w:val="ad"/>
            <w:noProof/>
          </w:rPr>
          <w:t>Етнически групи в %</w:t>
        </w:r>
        <w:r w:rsidR="000B16DF" w:rsidRPr="00820C9F">
          <w:rPr>
            <w:rStyle w:val="ad"/>
            <w:noProof/>
            <w:lang w:val="en-US"/>
          </w:rPr>
          <w:t xml:space="preserve"> . 2011; 2021</w:t>
        </w:r>
        <w:r w:rsidR="000B16DF">
          <w:rPr>
            <w:noProof/>
            <w:webHidden/>
          </w:rPr>
          <w:tab/>
        </w:r>
        <w:r w:rsidR="000B16DF">
          <w:rPr>
            <w:noProof/>
            <w:webHidden/>
          </w:rPr>
          <w:fldChar w:fldCharType="begin"/>
        </w:r>
        <w:r w:rsidR="000B16DF">
          <w:rPr>
            <w:noProof/>
            <w:webHidden/>
          </w:rPr>
          <w:instrText xml:space="preserve"> PAGEREF _Toc168930025 \h </w:instrText>
        </w:r>
        <w:r w:rsidR="000B16DF">
          <w:rPr>
            <w:noProof/>
            <w:webHidden/>
          </w:rPr>
        </w:r>
        <w:r w:rsidR="000B16DF">
          <w:rPr>
            <w:noProof/>
            <w:webHidden/>
          </w:rPr>
          <w:fldChar w:fldCharType="separate"/>
        </w:r>
        <w:r w:rsidR="000B16DF">
          <w:rPr>
            <w:noProof/>
            <w:webHidden/>
          </w:rPr>
          <w:t>23</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6" w:history="1">
        <w:r w:rsidR="000B16DF" w:rsidRPr="00820C9F">
          <w:rPr>
            <w:rStyle w:val="ad"/>
            <w:noProof/>
          </w:rPr>
          <w:t>фигура 11 Майчин език, %, 2021</w:t>
        </w:r>
        <w:r w:rsidR="000B16DF">
          <w:rPr>
            <w:noProof/>
            <w:webHidden/>
          </w:rPr>
          <w:tab/>
        </w:r>
        <w:r w:rsidR="000B16DF">
          <w:rPr>
            <w:noProof/>
            <w:webHidden/>
          </w:rPr>
          <w:fldChar w:fldCharType="begin"/>
        </w:r>
        <w:r w:rsidR="000B16DF">
          <w:rPr>
            <w:noProof/>
            <w:webHidden/>
          </w:rPr>
          <w:instrText xml:space="preserve"> PAGEREF _Toc168930026 \h </w:instrText>
        </w:r>
        <w:r w:rsidR="000B16DF">
          <w:rPr>
            <w:noProof/>
            <w:webHidden/>
          </w:rPr>
        </w:r>
        <w:r w:rsidR="000B16DF">
          <w:rPr>
            <w:noProof/>
            <w:webHidden/>
          </w:rPr>
          <w:fldChar w:fldCharType="separate"/>
        </w:r>
        <w:r w:rsidR="000B16DF">
          <w:rPr>
            <w:noProof/>
            <w:webHidden/>
          </w:rPr>
          <w:t>24</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7" w:history="1">
        <w:r w:rsidR="000B16DF" w:rsidRPr="00820C9F">
          <w:rPr>
            <w:rStyle w:val="ad"/>
            <w:noProof/>
          </w:rPr>
          <w:t>фигура 12. Деца в ДЯ, 2016-202</w:t>
        </w:r>
        <w:r w:rsidR="000B16DF" w:rsidRPr="00820C9F">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_Toc168930027 \h </w:instrText>
        </w:r>
        <w:r w:rsidR="000B16DF">
          <w:rPr>
            <w:noProof/>
            <w:webHidden/>
          </w:rPr>
        </w:r>
        <w:r w:rsidR="000B16DF">
          <w:rPr>
            <w:noProof/>
            <w:webHidden/>
          </w:rPr>
          <w:fldChar w:fldCharType="separate"/>
        </w:r>
        <w:r w:rsidR="000B16DF">
          <w:rPr>
            <w:noProof/>
            <w:webHidden/>
          </w:rPr>
          <w:t>42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8" w:history="1">
        <w:r w:rsidR="000B16DF" w:rsidRPr="00820C9F">
          <w:rPr>
            <w:rStyle w:val="ad"/>
            <w:noProof/>
          </w:rPr>
          <w:t>фигура 13. Обхват на децата в ДЯ, 2016-202</w:t>
        </w:r>
        <w:r w:rsidR="000B16DF" w:rsidRPr="00820C9F">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_Toc168930028 \h </w:instrText>
        </w:r>
        <w:r w:rsidR="000B16DF">
          <w:rPr>
            <w:noProof/>
            <w:webHidden/>
          </w:rPr>
        </w:r>
        <w:r w:rsidR="000B16DF">
          <w:rPr>
            <w:noProof/>
            <w:webHidden/>
          </w:rPr>
          <w:fldChar w:fldCharType="separate"/>
        </w:r>
        <w:r w:rsidR="000B16DF">
          <w:rPr>
            <w:noProof/>
            <w:webHidden/>
          </w:rPr>
          <w:t>42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29" w:history="1">
        <w:r w:rsidR="000B16DF" w:rsidRPr="00820C9F">
          <w:rPr>
            <w:rStyle w:val="ad"/>
            <w:noProof/>
          </w:rPr>
          <w:t>фигура 14. Равнище на безработицата в обл. Р-д, 201</w:t>
        </w:r>
        <w:r w:rsidR="000B16DF" w:rsidRPr="00820C9F">
          <w:rPr>
            <w:rStyle w:val="ad"/>
            <w:noProof/>
            <w:lang w:val="en-US"/>
          </w:rPr>
          <w:t>6</w:t>
        </w:r>
        <w:r w:rsidR="000B16DF" w:rsidRPr="00820C9F">
          <w:rPr>
            <w:rStyle w:val="ad"/>
            <w:noProof/>
          </w:rPr>
          <w:t>-2022</w:t>
        </w:r>
        <w:r w:rsidR="000B16DF">
          <w:rPr>
            <w:noProof/>
            <w:webHidden/>
          </w:rPr>
          <w:tab/>
        </w:r>
        <w:r w:rsidR="000B16DF">
          <w:rPr>
            <w:noProof/>
            <w:webHidden/>
          </w:rPr>
          <w:fldChar w:fldCharType="begin"/>
        </w:r>
        <w:r w:rsidR="000B16DF">
          <w:rPr>
            <w:noProof/>
            <w:webHidden/>
          </w:rPr>
          <w:instrText xml:space="preserve"> PAGEREF _Toc168930029 \h </w:instrText>
        </w:r>
        <w:r w:rsidR="000B16DF">
          <w:rPr>
            <w:noProof/>
            <w:webHidden/>
          </w:rPr>
        </w:r>
        <w:r w:rsidR="000B16DF">
          <w:rPr>
            <w:noProof/>
            <w:webHidden/>
          </w:rPr>
          <w:fldChar w:fldCharType="separate"/>
        </w:r>
        <w:r w:rsidR="000B16DF">
          <w:rPr>
            <w:noProof/>
            <w:webHidden/>
          </w:rPr>
          <w:t>52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0" w:history="1">
        <w:r w:rsidR="000B16DF" w:rsidRPr="00820C9F">
          <w:rPr>
            <w:rStyle w:val="ad"/>
            <w:noProof/>
          </w:rPr>
          <w:t>фигура 15. Равнище на безработицата в община Разград, 201</w:t>
        </w:r>
        <w:r w:rsidR="000B16DF" w:rsidRPr="00820C9F">
          <w:rPr>
            <w:rStyle w:val="ad"/>
            <w:noProof/>
            <w:lang w:val="en-US"/>
          </w:rPr>
          <w:t>6</w:t>
        </w:r>
        <w:r w:rsidR="000B16DF" w:rsidRPr="00820C9F">
          <w:rPr>
            <w:rStyle w:val="ad"/>
            <w:noProof/>
          </w:rPr>
          <w:t>-20</w:t>
        </w:r>
        <w:r w:rsidR="000B16DF" w:rsidRPr="00820C9F">
          <w:rPr>
            <w:rStyle w:val="ad"/>
            <w:noProof/>
            <w:lang w:val="en-US"/>
          </w:rPr>
          <w:t>22</w:t>
        </w:r>
        <w:r w:rsidR="000B16DF">
          <w:rPr>
            <w:noProof/>
            <w:webHidden/>
          </w:rPr>
          <w:tab/>
        </w:r>
        <w:r w:rsidR="000B16DF">
          <w:rPr>
            <w:noProof/>
            <w:webHidden/>
          </w:rPr>
          <w:fldChar w:fldCharType="begin"/>
        </w:r>
        <w:r w:rsidR="000B16DF">
          <w:rPr>
            <w:noProof/>
            <w:webHidden/>
          </w:rPr>
          <w:instrText xml:space="preserve"> PAGEREF _Toc168930030 \h </w:instrText>
        </w:r>
        <w:r w:rsidR="000B16DF">
          <w:rPr>
            <w:noProof/>
            <w:webHidden/>
          </w:rPr>
        </w:r>
        <w:r w:rsidR="000B16DF">
          <w:rPr>
            <w:noProof/>
            <w:webHidden/>
          </w:rPr>
          <w:fldChar w:fldCharType="separate"/>
        </w:r>
        <w:r w:rsidR="000B16DF">
          <w:rPr>
            <w:noProof/>
            <w:webHidden/>
          </w:rPr>
          <w:t>53</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1" w:history="1">
        <w:r w:rsidR="000B16DF" w:rsidRPr="00820C9F">
          <w:rPr>
            <w:rStyle w:val="ad"/>
            <w:noProof/>
          </w:rPr>
          <w:t>фигура 16. Регистрирани безработни - мъже, жени, ДБТ-Разград</w:t>
        </w:r>
        <w:r w:rsidR="000B16DF">
          <w:rPr>
            <w:noProof/>
            <w:webHidden/>
          </w:rPr>
          <w:tab/>
        </w:r>
        <w:r w:rsidR="000B16DF">
          <w:rPr>
            <w:noProof/>
            <w:webHidden/>
          </w:rPr>
          <w:fldChar w:fldCharType="begin"/>
        </w:r>
        <w:r w:rsidR="000B16DF">
          <w:rPr>
            <w:noProof/>
            <w:webHidden/>
          </w:rPr>
          <w:instrText xml:space="preserve"> PAGEREF _Toc168930031 \h </w:instrText>
        </w:r>
        <w:r w:rsidR="000B16DF">
          <w:rPr>
            <w:noProof/>
            <w:webHidden/>
          </w:rPr>
        </w:r>
        <w:r w:rsidR="000B16DF">
          <w:rPr>
            <w:noProof/>
            <w:webHidden/>
          </w:rPr>
          <w:fldChar w:fldCharType="separate"/>
        </w:r>
        <w:r w:rsidR="000B16DF">
          <w:rPr>
            <w:noProof/>
            <w:webHidden/>
          </w:rPr>
          <w:t>54</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2" w:history="1">
        <w:r w:rsidR="000B16DF" w:rsidRPr="00820C9F">
          <w:rPr>
            <w:rStyle w:val="ad"/>
            <w:noProof/>
          </w:rPr>
          <w:t>фигура 17. Регистрирани безработни по етнос, ДБТ-Разград</w:t>
        </w:r>
        <w:r w:rsidR="000B16DF">
          <w:rPr>
            <w:noProof/>
            <w:webHidden/>
          </w:rPr>
          <w:tab/>
        </w:r>
        <w:r w:rsidR="000B16DF">
          <w:rPr>
            <w:noProof/>
            <w:webHidden/>
          </w:rPr>
          <w:fldChar w:fldCharType="begin"/>
        </w:r>
        <w:r w:rsidR="000B16DF">
          <w:rPr>
            <w:noProof/>
            <w:webHidden/>
          </w:rPr>
          <w:instrText xml:space="preserve"> PAGEREF _Toc168930032 \h </w:instrText>
        </w:r>
        <w:r w:rsidR="000B16DF">
          <w:rPr>
            <w:noProof/>
            <w:webHidden/>
          </w:rPr>
        </w:r>
        <w:r w:rsidR="000B16DF">
          <w:rPr>
            <w:noProof/>
            <w:webHidden/>
          </w:rPr>
          <w:fldChar w:fldCharType="separate"/>
        </w:r>
        <w:r w:rsidR="000B16DF">
          <w:rPr>
            <w:noProof/>
            <w:webHidden/>
          </w:rPr>
          <w:t>54</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3" w:history="1">
        <w:r w:rsidR="000B16DF" w:rsidRPr="00820C9F">
          <w:rPr>
            <w:rStyle w:val="ad"/>
            <w:noProof/>
          </w:rPr>
          <w:t>фигура 18. Безработни до/над 29 години, ДБТ-Разград</w:t>
        </w:r>
        <w:r w:rsidR="000B16DF">
          <w:rPr>
            <w:noProof/>
            <w:webHidden/>
          </w:rPr>
          <w:tab/>
        </w:r>
        <w:r w:rsidR="000B16DF">
          <w:rPr>
            <w:noProof/>
            <w:webHidden/>
          </w:rPr>
          <w:fldChar w:fldCharType="begin"/>
        </w:r>
        <w:r w:rsidR="000B16DF">
          <w:rPr>
            <w:noProof/>
            <w:webHidden/>
          </w:rPr>
          <w:instrText xml:space="preserve"> PAGEREF _Toc168930033 \h </w:instrText>
        </w:r>
        <w:r w:rsidR="000B16DF">
          <w:rPr>
            <w:noProof/>
            <w:webHidden/>
          </w:rPr>
        </w:r>
        <w:r w:rsidR="000B16DF">
          <w:rPr>
            <w:noProof/>
            <w:webHidden/>
          </w:rPr>
          <w:fldChar w:fldCharType="separate"/>
        </w:r>
        <w:r w:rsidR="000B16DF">
          <w:rPr>
            <w:noProof/>
            <w:webHidden/>
          </w:rPr>
          <w:t>55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4" w:history="1">
        <w:r w:rsidR="000B16DF" w:rsidRPr="00820C9F">
          <w:rPr>
            <w:rStyle w:val="ad"/>
            <w:noProof/>
          </w:rPr>
          <w:t>фигура 19. Безработни лица без квалификация, ДБТ-Разград</w:t>
        </w:r>
        <w:r w:rsidR="000B16DF">
          <w:rPr>
            <w:noProof/>
            <w:webHidden/>
          </w:rPr>
          <w:tab/>
        </w:r>
        <w:r w:rsidR="000B16DF">
          <w:rPr>
            <w:noProof/>
            <w:webHidden/>
          </w:rPr>
          <w:fldChar w:fldCharType="begin"/>
        </w:r>
        <w:r w:rsidR="000B16DF">
          <w:rPr>
            <w:noProof/>
            <w:webHidden/>
          </w:rPr>
          <w:instrText xml:space="preserve"> PAGEREF _Toc168930034 \h </w:instrText>
        </w:r>
        <w:r w:rsidR="000B16DF">
          <w:rPr>
            <w:noProof/>
            <w:webHidden/>
          </w:rPr>
        </w:r>
        <w:r w:rsidR="000B16DF">
          <w:rPr>
            <w:noProof/>
            <w:webHidden/>
          </w:rPr>
          <w:fldChar w:fldCharType="separate"/>
        </w:r>
        <w:r w:rsidR="000B16DF">
          <w:rPr>
            <w:noProof/>
            <w:webHidden/>
          </w:rPr>
          <w:t>55</w:t>
        </w:r>
        <w:r w:rsidR="000B16DF">
          <w:rPr>
            <w:noProof/>
            <w:webHidden/>
          </w:rPr>
          <w:fldChar w:fldCharType="end"/>
        </w:r>
      </w:hyperlink>
    </w:p>
    <w:p w:rsidR="008F5556" w:rsidRPr="001E26E7" w:rsidRDefault="008F5556" w:rsidP="00AC099E">
      <w:pPr>
        <w:jc w:val="both"/>
        <w:rPr>
          <w:rStyle w:val="30"/>
          <w:rFonts w:ascii="Verdana" w:hAnsi="Verdana" w:cs="Times New Roman"/>
          <w:b w:val="0"/>
          <w:bCs w:val="0"/>
          <w:sz w:val="20"/>
          <w:szCs w:val="20"/>
        </w:rPr>
      </w:pPr>
      <w:r w:rsidRPr="001E26E7">
        <w:rPr>
          <w:rFonts w:ascii="Verdana" w:hAnsi="Verdana"/>
          <w:smallCaps/>
          <w:sz w:val="20"/>
          <w:szCs w:val="20"/>
        </w:rPr>
        <w:fldChar w:fldCharType="end"/>
      </w:r>
    </w:p>
    <w:p w:rsidR="00951633" w:rsidRPr="006C58CD" w:rsidRDefault="00C65FC9" w:rsidP="00AC099E">
      <w:pPr>
        <w:pStyle w:val="1c"/>
        <w:outlineLvl w:val="1"/>
        <w:rPr>
          <w:rStyle w:val="ad"/>
          <w:i/>
          <w:color w:val="000000" w:themeColor="text1"/>
          <w:sz w:val="20"/>
          <w:szCs w:val="20"/>
        </w:rPr>
      </w:pPr>
      <w:hyperlink w:anchor="_top" w:history="1">
        <w:bookmarkStart w:id="11" w:name="_Toc168930000"/>
        <w:r w:rsidR="008F5556" w:rsidRPr="006C58CD">
          <w:rPr>
            <w:rStyle w:val="ad"/>
            <w:i/>
            <w:color w:val="000000" w:themeColor="text1"/>
            <w:sz w:val="20"/>
            <w:szCs w:val="20"/>
          </w:rPr>
          <w:t>СПИСЪК НА ТАБЛИЦИ</w:t>
        </w:r>
        <w:bookmarkStart w:id="12" w:name="Таблици"/>
        <w:bookmarkEnd w:id="12"/>
        <w:r w:rsidR="008F5556" w:rsidRPr="006C58CD">
          <w:rPr>
            <w:rStyle w:val="ad"/>
            <w:i/>
            <w:color w:val="000000" w:themeColor="text1"/>
            <w:sz w:val="20"/>
            <w:szCs w:val="20"/>
          </w:rPr>
          <w:t>ТЕ:</w:t>
        </w:r>
        <w:bookmarkEnd w:id="11"/>
      </w:hyperlink>
    </w:p>
    <w:p w:rsidR="00663C15" w:rsidRPr="001E26E7" w:rsidRDefault="00663C15">
      <w:pPr>
        <w:pStyle w:val="af6"/>
        <w:tabs>
          <w:tab w:val="right" w:leader="dot" w:pos="9742"/>
        </w:tabs>
        <w:rPr>
          <w:rFonts w:ascii="Verdana" w:hAnsi="Verdana"/>
          <w:b/>
          <w:bCs/>
          <w:color w:val="000000"/>
          <w:u w:val="single"/>
        </w:rPr>
      </w:pPr>
    </w:p>
    <w:p w:rsidR="000B16DF" w:rsidRDefault="008F5556">
      <w:pPr>
        <w:pStyle w:val="af6"/>
        <w:tabs>
          <w:tab w:val="right" w:leader="dot" w:pos="9062"/>
        </w:tabs>
        <w:rPr>
          <w:rFonts w:asciiTheme="minorHAnsi" w:eastAsiaTheme="minorEastAsia" w:hAnsiTheme="minorHAnsi" w:cstheme="minorBidi"/>
          <w:smallCaps w:val="0"/>
          <w:noProof/>
          <w:sz w:val="22"/>
          <w:szCs w:val="22"/>
        </w:rPr>
      </w:pPr>
      <w:r w:rsidRPr="001E26E7">
        <w:rPr>
          <w:rFonts w:ascii="Verdana" w:hAnsi="Verdana"/>
          <w:b/>
          <w:bCs/>
          <w:color w:val="000000"/>
          <w:u w:val="single"/>
        </w:rPr>
        <w:fldChar w:fldCharType="begin"/>
      </w:r>
      <w:r w:rsidRPr="001E26E7">
        <w:rPr>
          <w:rFonts w:ascii="Verdana" w:hAnsi="Verdana"/>
        </w:rPr>
        <w:instrText xml:space="preserve"> TOC \h \z \c "таблица" </w:instrText>
      </w:r>
      <w:r w:rsidRPr="001E26E7">
        <w:rPr>
          <w:rFonts w:ascii="Verdana" w:hAnsi="Verdana"/>
          <w:b/>
          <w:bCs/>
          <w:color w:val="000000"/>
          <w:u w:val="single"/>
        </w:rPr>
        <w:fldChar w:fldCharType="separate"/>
      </w:r>
      <w:hyperlink w:anchor="_Toc168930035" w:history="1">
        <w:r w:rsidR="000B16DF" w:rsidRPr="00CC46C9">
          <w:rPr>
            <w:rStyle w:val="ad"/>
            <w:noProof/>
          </w:rPr>
          <w:t>таблица 1.</w:t>
        </w:r>
        <w:r w:rsidR="000B16DF" w:rsidRPr="00CC46C9">
          <w:rPr>
            <w:rStyle w:val="ad"/>
            <w:noProof/>
            <w:lang w:val="en-US"/>
          </w:rPr>
          <w:t xml:space="preserve"> </w:t>
        </w:r>
        <w:r w:rsidR="000B16DF" w:rsidRPr="00CC46C9">
          <w:rPr>
            <w:rStyle w:val="ad"/>
            <w:noProof/>
          </w:rPr>
          <w:t>Общ брой на населението, Преброяване 2021, 2011 г.</w:t>
        </w:r>
        <w:r w:rsidR="000B16DF">
          <w:rPr>
            <w:noProof/>
            <w:webHidden/>
          </w:rPr>
          <w:tab/>
        </w:r>
        <w:r w:rsidR="000B16DF">
          <w:rPr>
            <w:noProof/>
            <w:webHidden/>
          </w:rPr>
          <w:fldChar w:fldCharType="begin"/>
        </w:r>
        <w:r w:rsidR="000B16DF">
          <w:rPr>
            <w:noProof/>
            <w:webHidden/>
          </w:rPr>
          <w:instrText xml:space="preserve"> PAGEREF _Toc168930035 \h </w:instrText>
        </w:r>
        <w:r w:rsidR="000B16DF">
          <w:rPr>
            <w:noProof/>
            <w:webHidden/>
          </w:rPr>
        </w:r>
        <w:r w:rsidR="000B16DF">
          <w:rPr>
            <w:noProof/>
            <w:webHidden/>
          </w:rPr>
          <w:fldChar w:fldCharType="separate"/>
        </w:r>
        <w:r w:rsidR="000B16DF">
          <w:rPr>
            <w:noProof/>
            <w:webHidden/>
          </w:rPr>
          <w:t>6</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6" w:history="1">
        <w:r w:rsidR="000B16DF" w:rsidRPr="00CC46C9">
          <w:rPr>
            <w:rStyle w:val="ad"/>
            <w:noProof/>
          </w:rPr>
          <w:t>таблица 2. Преброяване 2021, 2011 г., Общо, възрастови групи</w:t>
        </w:r>
        <w:r w:rsidR="000B16DF">
          <w:rPr>
            <w:noProof/>
            <w:webHidden/>
          </w:rPr>
          <w:tab/>
        </w:r>
        <w:r w:rsidR="000B16DF">
          <w:rPr>
            <w:noProof/>
            <w:webHidden/>
          </w:rPr>
          <w:fldChar w:fldCharType="begin"/>
        </w:r>
        <w:r w:rsidR="000B16DF">
          <w:rPr>
            <w:noProof/>
            <w:webHidden/>
          </w:rPr>
          <w:instrText xml:space="preserve"> PAGEREF _Toc168930036 \h </w:instrText>
        </w:r>
        <w:r w:rsidR="000B16DF">
          <w:rPr>
            <w:noProof/>
            <w:webHidden/>
          </w:rPr>
        </w:r>
        <w:r w:rsidR="000B16DF">
          <w:rPr>
            <w:noProof/>
            <w:webHidden/>
          </w:rPr>
          <w:fldChar w:fldCharType="separate"/>
        </w:r>
        <w:r w:rsidR="000B16DF">
          <w:rPr>
            <w:noProof/>
            <w:webHidden/>
          </w:rPr>
          <w:t>10</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7" w:history="1">
        <w:r w:rsidR="000B16DF" w:rsidRPr="00CC46C9">
          <w:rPr>
            <w:rStyle w:val="ad"/>
            <w:noProof/>
          </w:rPr>
          <w:t>таблица 3. Преброяване 2021, 2011, мъже, жени, населени места</w:t>
        </w:r>
        <w:r w:rsidR="000B16DF">
          <w:rPr>
            <w:noProof/>
            <w:webHidden/>
          </w:rPr>
          <w:tab/>
        </w:r>
        <w:r w:rsidR="000B16DF">
          <w:rPr>
            <w:noProof/>
            <w:webHidden/>
          </w:rPr>
          <w:fldChar w:fldCharType="begin"/>
        </w:r>
        <w:r w:rsidR="000B16DF">
          <w:rPr>
            <w:noProof/>
            <w:webHidden/>
          </w:rPr>
          <w:instrText xml:space="preserve"> PAGEREF _Toc168930037 \h </w:instrText>
        </w:r>
        <w:r w:rsidR="000B16DF">
          <w:rPr>
            <w:noProof/>
            <w:webHidden/>
          </w:rPr>
        </w:r>
        <w:r w:rsidR="000B16DF">
          <w:rPr>
            <w:noProof/>
            <w:webHidden/>
          </w:rPr>
          <w:fldChar w:fldCharType="separate"/>
        </w:r>
        <w:r w:rsidR="000B16DF">
          <w:rPr>
            <w:noProof/>
            <w:webHidden/>
          </w:rPr>
          <w:t>12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8" w:history="1">
        <w:r w:rsidR="000B16DF" w:rsidRPr="00CC46C9">
          <w:rPr>
            <w:rStyle w:val="ad"/>
            <w:noProof/>
          </w:rPr>
          <w:t>таблица 4. Население в община Разград, 2013-2023, ГРАО</w:t>
        </w:r>
        <w:r w:rsidR="000B16DF">
          <w:rPr>
            <w:noProof/>
            <w:webHidden/>
          </w:rPr>
          <w:tab/>
        </w:r>
        <w:r w:rsidR="000B16DF">
          <w:rPr>
            <w:noProof/>
            <w:webHidden/>
          </w:rPr>
          <w:fldChar w:fldCharType="begin"/>
        </w:r>
        <w:r w:rsidR="000B16DF">
          <w:rPr>
            <w:noProof/>
            <w:webHidden/>
          </w:rPr>
          <w:instrText xml:space="preserve"> PAGEREF _Toc168930038 \h </w:instrText>
        </w:r>
        <w:r w:rsidR="000B16DF">
          <w:rPr>
            <w:noProof/>
            <w:webHidden/>
          </w:rPr>
        </w:r>
        <w:r w:rsidR="000B16DF">
          <w:rPr>
            <w:noProof/>
            <w:webHidden/>
          </w:rPr>
          <w:fldChar w:fldCharType="separate"/>
        </w:r>
        <w:r w:rsidR="000B16DF">
          <w:rPr>
            <w:noProof/>
            <w:webHidden/>
          </w:rPr>
          <w:t>13</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39" w:history="1">
        <w:r w:rsidR="000B16DF" w:rsidRPr="00CC46C9">
          <w:rPr>
            <w:rStyle w:val="ad"/>
            <w:noProof/>
          </w:rPr>
          <w:t>таблица 5. НМ, ПА, НА, община Разград, 15.12.2023</w:t>
        </w:r>
        <w:r w:rsidR="000B16DF">
          <w:rPr>
            <w:noProof/>
            <w:webHidden/>
          </w:rPr>
          <w:tab/>
        </w:r>
        <w:r w:rsidR="000B16DF">
          <w:rPr>
            <w:noProof/>
            <w:webHidden/>
          </w:rPr>
          <w:fldChar w:fldCharType="begin"/>
        </w:r>
        <w:r w:rsidR="000B16DF">
          <w:rPr>
            <w:noProof/>
            <w:webHidden/>
          </w:rPr>
          <w:instrText xml:space="preserve"> PAGEREF _Toc168930039 \h </w:instrText>
        </w:r>
        <w:r w:rsidR="000B16DF">
          <w:rPr>
            <w:noProof/>
            <w:webHidden/>
          </w:rPr>
        </w:r>
        <w:r w:rsidR="000B16DF">
          <w:rPr>
            <w:noProof/>
            <w:webHidden/>
          </w:rPr>
          <w:fldChar w:fldCharType="separate"/>
        </w:r>
        <w:r w:rsidR="000B16DF">
          <w:rPr>
            <w:noProof/>
            <w:webHidden/>
          </w:rPr>
          <w:t>13</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0" w:history="1">
        <w:r w:rsidR="000B16DF" w:rsidRPr="00CC46C9">
          <w:rPr>
            <w:rStyle w:val="ad"/>
            <w:noProof/>
          </w:rPr>
          <w:t>таблица 6. Население, общо, град/села, пол, 2010-2023</w:t>
        </w:r>
        <w:r w:rsidR="000B16DF">
          <w:rPr>
            <w:noProof/>
            <w:webHidden/>
          </w:rPr>
          <w:tab/>
        </w:r>
        <w:r w:rsidR="000B16DF">
          <w:rPr>
            <w:noProof/>
            <w:webHidden/>
          </w:rPr>
          <w:fldChar w:fldCharType="begin"/>
        </w:r>
        <w:r w:rsidR="000B16DF">
          <w:rPr>
            <w:noProof/>
            <w:webHidden/>
          </w:rPr>
          <w:instrText xml:space="preserve"> PAGEREF _Toc168930040 \h </w:instrText>
        </w:r>
        <w:r w:rsidR="000B16DF">
          <w:rPr>
            <w:noProof/>
            <w:webHidden/>
          </w:rPr>
        </w:r>
        <w:r w:rsidR="000B16DF">
          <w:rPr>
            <w:noProof/>
            <w:webHidden/>
          </w:rPr>
          <w:fldChar w:fldCharType="separate"/>
        </w:r>
        <w:r w:rsidR="000B16DF">
          <w:rPr>
            <w:noProof/>
            <w:webHidden/>
          </w:rPr>
          <w:t>14</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1" w:history="1">
        <w:r w:rsidR="000B16DF" w:rsidRPr="00CC46C9">
          <w:rPr>
            <w:rStyle w:val="ad"/>
            <w:noProof/>
          </w:rPr>
          <w:t>таблица 7. Коефициент на демографско заместване, 2016-2022 г.</w:t>
        </w:r>
        <w:r w:rsidR="000B16DF">
          <w:rPr>
            <w:noProof/>
            <w:webHidden/>
          </w:rPr>
          <w:tab/>
        </w:r>
        <w:r w:rsidR="000B16DF">
          <w:rPr>
            <w:noProof/>
            <w:webHidden/>
          </w:rPr>
          <w:fldChar w:fldCharType="begin"/>
        </w:r>
        <w:r w:rsidR="000B16DF">
          <w:rPr>
            <w:noProof/>
            <w:webHidden/>
          </w:rPr>
          <w:instrText xml:space="preserve"> PAGEREF _Toc168930041 \h </w:instrText>
        </w:r>
        <w:r w:rsidR="000B16DF">
          <w:rPr>
            <w:noProof/>
            <w:webHidden/>
          </w:rPr>
        </w:r>
        <w:r w:rsidR="000B16DF">
          <w:rPr>
            <w:noProof/>
            <w:webHidden/>
          </w:rPr>
          <w:fldChar w:fldCharType="separate"/>
        </w:r>
        <w:r w:rsidR="000B16DF">
          <w:rPr>
            <w:noProof/>
            <w:webHidden/>
          </w:rPr>
          <w:t>15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2" w:history="1">
        <w:r w:rsidR="000B16DF" w:rsidRPr="00CC46C9">
          <w:rPr>
            <w:rStyle w:val="ad"/>
            <w:noProof/>
          </w:rPr>
          <w:t>таблица 8. Население, възраст, 2016-2023</w:t>
        </w:r>
        <w:r w:rsidR="000B16DF">
          <w:rPr>
            <w:noProof/>
            <w:webHidden/>
          </w:rPr>
          <w:tab/>
        </w:r>
        <w:r w:rsidR="000B16DF">
          <w:rPr>
            <w:noProof/>
            <w:webHidden/>
          </w:rPr>
          <w:fldChar w:fldCharType="begin"/>
        </w:r>
        <w:r w:rsidR="000B16DF">
          <w:rPr>
            <w:noProof/>
            <w:webHidden/>
          </w:rPr>
          <w:instrText xml:space="preserve"> PAGEREF _Toc168930042 \h </w:instrText>
        </w:r>
        <w:r w:rsidR="000B16DF">
          <w:rPr>
            <w:noProof/>
            <w:webHidden/>
          </w:rPr>
        </w:r>
        <w:r w:rsidR="000B16DF">
          <w:rPr>
            <w:noProof/>
            <w:webHidden/>
          </w:rPr>
          <w:fldChar w:fldCharType="separate"/>
        </w:r>
        <w:r w:rsidR="000B16DF">
          <w:rPr>
            <w:noProof/>
            <w:webHidden/>
          </w:rPr>
          <w:t>15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3" w:history="1">
        <w:r w:rsidR="000B16DF" w:rsidRPr="00CC46C9">
          <w:rPr>
            <w:rStyle w:val="ad"/>
            <w:noProof/>
          </w:rPr>
          <w:t>таблица 9. Население, под, над, в трудоспособна възраст, 2010-202</w:t>
        </w:r>
        <w:r w:rsidR="000B16DF" w:rsidRPr="00CC46C9">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_Toc168930043 \h </w:instrText>
        </w:r>
        <w:r w:rsidR="000B16DF">
          <w:rPr>
            <w:noProof/>
            <w:webHidden/>
          </w:rPr>
        </w:r>
        <w:r w:rsidR="000B16DF">
          <w:rPr>
            <w:noProof/>
            <w:webHidden/>
          </w:rPr>
          <w:fldChar w:fldCharType="separate"/>
        </w:r>
        <w:r w:rsidR="000B16DF">
          <w:rPr>
            <w:noProof/>
            <w:webHidden/>
          </w:rPr>
          <w:t>16</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4" w:history="1">
        <w:r w:rsidR="000B16DF" w:rsidRPr="00CC46C9">
          <w:rPr>
            <w:rStyle w:val="ad"/>
            <w:noProof/>
          </w:rPr>
          <w:t>таблица 10. Механичен прираст, Коефициент на механичен прираст, 2010-202</w:t>
        </w:r>
        <w:r w:rsidR="000B16DF" w:rsidRPr="00CC46C9">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_Toc168930044 \h </w:instrText>
        </w:r>
        <w:r w:rsidR="000B16DF">
          <w:rPr>
            <w:noProof/>
            <w:webHidden/>
          </w:rPr>
        </w:r>
        <w:r w:rsidR="000B16DF">
          <w:rPr>
            <w:noProof/>
            <w:webHidden/>
          </w:rPr>
          <w:fldChar w:fldCharType="separate"/>
        </w:r>
        <w:r w:rsidR="000B16DF">
          <w:rPr>
            <w:noProof/>
            <w:webHidden/>
          </w:rPr>
          <w:t>17</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5" w:history="1">
        <w:r w:rsidR="000B16DF" w:rsidRPr="00CC46C9">
          <w:rPr>
            <w:rStyle w:val="ad"/>
            <w:noProof/>
          </w:rPr>
          <w:t>таблица 11. Естествен прираст и коефициент на естествен прираст ‰</w:t>
        </w:r>
        <w:r w:rsidR="000B16DF">
          <w:rPr>
            <w:noProof/>
            <w:webHidden/>
          </w:rPr>
          <w:tab/>
        </w:r>
        <w:r w:rsidR="000B16DF">
          <w:rPr>
            <w:noProof/>
            <w:webHidden/>
          </w:rPr>
          <w:fldChar w:fldCharType="begin"/>
        </w:r>
        <w:r w:rsidR="000B16DF">
          <w:rPr>
            <w:noProof/>
            <w:webHidden/>
          </w:rPr>
          <w:instrText xml:space="preserve"> PAGEREF _Toc168930045 \h </w:instrText>
        </w:r>
        <w:r w:rsidR="000B16DF">
          <w:rPr>
            <w:noProof/>
            <w:webHidden/>
          </w:rPr>
        </w:r>
        <w:r w:rsidR="000B16DF">
          <w:rPr>
            <w:noProof/>
            <w:webHidden/>
          </w:rPr>
          <w:fldChar w:fldCharType="separate"/>
        </w:r>
        <w:r w:rsidR="000B16DF">
          <w:rPr>
            <w:noProof/>
            <w:webHidden/>
          </w:rPr>
          <w:t>17</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6" w:history="1">
        <w:r w:rsidR="000B16DF" w:rsidRPr="00CC46C9">
          <w:rPr>
            <w:rStyle w:val="ad"/>
            <w:noProof/>
          </w:rPr>
          <w:t>таблица 12. Раждания по възраст на майката, 2010-2023</w:t>
        </w:r>
        <w:r w:rsidR="000B16DF">
          <w:rPr>
            <w:noProof/>
            <w:webHidden/>
          </w:rPr>
          <w:tab/>
        </w:r>
        <w:r w:rsidR="000B16DF">
          <w:rPr>
            <w:noProof/>
            <w:webHidden/>
          </w:rPr>
          <w:fldChar w:fldCharType="begin"/>
        </w:r>
        <w:r w:rsidR="000B16DF">
          <w:rPr>
            <w:noProof/>
            <w:webHidden/>
          </w:rPr>
          <w:instrText xml:space="preserve"> PAGEREF _Toc168930046 \h </w:instrText>
        </w:r>
        <w:r w:rsidR="000B16DF">
          <w:rPr>
            <w:noProof/>
            <w:webHidden/>
          </w:rPr>
        </w:r>
        <w:r w:rsidR="000B16DF">
          <w:rPr>
            <w:noProof/>
            <w:webHidden/>
          </w:rPr>
          <w:fldChar w:fldCharType="separate"/>
        </w:r>
        <w:r w:rsidR="000B16DF">
          <w:rPr>
            <w:noProof/>
            <w:webHidden/>
          </w:rPr>
          <w:t>18</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7" w:history="1">
        <w:r w:rsidR="000B16DF" w:rsidRPr="00CC46C9">
          <w:rPr>
            <w:rStyle w:val="ad"/>
            <w:noProof/>
          </w:rPr>
          <w:t>таблица 13. Живородени, коефициент на раждаемост, 2010-2023 г.</w:t>
        </w:r>
        <w:r w:rsidR="000B16DF">
          <w:rPr>
            <w:noProof/>
            <w:webHidden/>
          </w:rPr>
          <w:tab/>
        </w:r>
        <w:r w:rsidR="000B16DF">
          <w:rPr>
            <w:noProof/>
            <w:webHidden/>
          </w:rPr>
          <w:fldChar w:fldCharType="begin"/>
        </w:r>
        <w:r w:rsidR="000B16DF">
          <w:rPr>
            <w:noProof/>
            <w:webHidden/>
          </w:rPr>
          <w:instrText xml:space="preserve"> PAGEREF _Toc168930047 \h </w:instrText>
        </w:r>
        <w:r w:rsidR="000B16DF">
          <w:rPr>
            <w:noProof/>
            <w:webHidden/>
          </w:rPr>
        </w:r>
        <w:r w:rsidR="000B16DF">
          <w:rPr>
            <w:noProof/>
            <w:webHidden/>
          </w:rPr>
          <w:fldChar w:fldCharType="separate"/>
        </w:r>
        <w:r w:rsidR="000B16DF">
          <w:rPr>
            <w:noProof/>
            <w:webHidden/>
          </w:rPr>
          <w:t>19</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8" w:history="1">
        <w:r w:rsidR="000B16DF" w:rsidRPr="00CC46C9">
          <w:rPr>
            <w:rStyle w:val="ad"/>
            <w:noProof/>
          </w:rPr>
          <w:t>таблица 14. Умирания, пол, коефициент на смъртност, 2010-2023 г.</w:t>
        </w:r>
        <w:r w:rsidR="000B16DF">
          <w:rPr>
            <w:noProof/>
            <w:webHidden/>
          </w:rPr>
          <w:tab/>
        </w:r>
        <w:r w:rsidR="000B16DF">
          <w:rPr>
            <w:noProof/>
            <w:webHidden/>
          </w:rPr>
          <w:fldChar w:fldCharType="begin"/>
        </w:r>
        <w:r w:rsidR="000B16DF">
          <w:rPr>
            <w:noProof/>
            <w:webHidden/>
          </w:rPr>
          <w:instrText xml:space="preserve"> PAGEREF _Toc168930048 \h </w:instrText>
        </w:r>
        <w:r w:rsidR="000B16DF">
          <w:rPr>
            <w:noProof/>
            <w:webHidden/>
          </w:rPr>
        </w:r>
        <w:r w:rsidR="000B16DF">
          <w:rPr>
            <w:noProof/>
            <w:webHidden/>
          </w:rPr>
          <w:fldChar w:fldCharType="separate"/>
        </w:r>
        <w:r w:rsidR="000B16DF">
          <w:rPr>
            <w:noProof/>
            <w:webHidden/>
          </w:rPr>
          <w:t>20</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49" w:history="1">
        <w:r w:rsidR="000B16DF" w:rsidRPr="00CC46C9">
          <w:rPr>
            <w:rStyle w:val="ad"/>
            <w:noProof/>
          </w:rPr>
          <w:t>таблица 15. Коефициент на смъртност при деца до 1 г., общо, 2010-2023 г.</w:t>
        </w:r>
        <w:r w:rsidR="000B16DF">
          <w:rPr>
            <w:noProof/>
            <w:webHidden/>
          </w:rPr>
          <w:tab/>
        </w:r>
        <w:r w:rsidR="000B16DF">
          <w:rPr>
            <w:noProof/>
            <w:webHidden/>
          </w:rPr>
          <w:fldChar w:fldCharType="begin"/>
        </w:r>
        <w:r w:rsidR="000B16DF">
          <w:rPr>
            <w:noProof/>
            <w:webHidden/>
          </w:rPr>
          <w:instrText xml:space="preserve"> PAGEREF _Toc168930049 \h </w:instrText>
        </w:r>
        <w:r w:rsidR="000B16DF">
          <w:rPr>
            <w:noProof/>
            <w:webHidden/>
          </w:rPr>
        </w:r>
        <w:r w:rsidR="000B16DF">
          <w:rPr>
            <w:noProof/>
            <w:webHidden/>
          </w:rPr>
          <w:fldChar w:fldCharType="separate"/>
        </w:r>
        <w:r w:rsidR="000B16DF">
          <w:rPr>
            <w:noProof/>
            <w:webHidden/>
          </w:rPr>
          <w:t>20</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0" w:history="1">
        <w:r w:rsidR="000B16DF" w:rsidRPr="00CC46C9">
          <w:rPr>
            <w:rStyle w:val="ad"/>
            <w:noProof/>
          </w:rPr>
          <w:t>таблица 16. Прогноза за населението в област Разград и пол, 2020, 2030 г.</w:t>
        </w:r>
        <w:r w:rsidR="000B16DF">
          <w:rPr>
            <w:noProof/>
            <w:webHidden/>
          </w:rPr>
          <w:tab/>
        </w:r>
        <w:r w:rsidR="000B16DF">
          <w:rPr>
            <w:noProof/>
            <w:webHidden/>
          </w:rPr>
          <w:fldChar w:fldCharType="begin"/>
        </w:r>
        <w:r w:rsidR="000B16DF">
          <w:rPr>
            <w:noProof/>
            <w:webHidden/>
          </w:rPr>
          <w:instrText xml:space="preserve"> PAGEREF _Toc168930050 \h </w:instrText>
        </w:r>
        <w:r w:rsidR="000B16DF">
          <w:rPr>
            <w:noProof/>
            <w:webHidden/>
          </w:rPr>
        </w:r>
        <w:r w:rsidR="000B16DF">
          <w:rPr>
            <w:noProof/>
            <w:webHidden/>
          </w:rPr>
          <w:fldChar w:fldCharType="separate"/>
        </w:r>
        <w:r w:rsidR="000B16DF">
          <w:rPr>
            <w:noProof/>
            <w:webHidden/>
          </w:rPr>
          <w:t>22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1" w:history="1">
        <w:r w:rsidR="000B16DF" w:rsidRPr="00CC46C9">
          <w:rPr>
            <w:rStyle w:val="ad"/>
            <w:noProof/>
          </w:rPr>
          <w:t>таблица 17</w:t>
        </w:r>
        <w:r w:rsidR="000B16DF" w:rsidRPr="00CC46C9">
          <w:rPr>
            <w:rStyle w:val="ad"/>
            <w:noProof/>
            <w:lang w:val="en-US"/>
          </w:rPr>
          <w:t xml:space="preserve"> </w:t>
        </w:r>
        <w:r w:rsidR="000B16DF" w:rsidRPr="00CC46C9">
          <w:rPr>
            <w:rStyle w:val="ad"/>
            <w:noProof/>
          </w:rPr>
          <w:t>Население, етн. принадлежност 2011;2021</w:t>
        </w:r>
        <w:r w:rsidR="000B16DF">
          <w:rPr>
            <w:noProof/>
            <w:webHidden/>
          </w:rPr>
          <w:tab/>
        </w:r>
        <w:r w:rsidR="000B16DF">
          <w:rPr>
            <w:noProof/>
            <w:webHidden/>
          </w:rPr>
          <w:fldChar w:fldCharType="begin"/>
        </w:r>
        <w:r w:rsidR="000B16DF">
          <w:rPr>
            <w:noProof/>
            <w:webHidden/>
          </w:rPr>
          <w:instrText xml:space="preserve"> PAGEREF _Toc168930051 \h </w:instrText>
        </w:r>
        <w:r w:rsidR="000B16DF">
          <w:rPr>
            <w:noProof/>
            <w:webHidden/>
          </w:rPr>
        </w:r>
        <w:r w:rsidR="000B16DF">
          <w:rPr>
            <w:noProof/>
            <w:webHidden/>
          </w:rPr>
          <w:fldChar w:fldCharType="separate"/>
        </w:r>
        <w:r w:rsidR="000B16DF">
          <w:rPr>
            <w:noProof/>
            <w:webHidden/>
          </w:rPr>
          <w:t>23</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2" w:history="1">
        <w:r w:rsidR="000B16DF" w:rsidRPr="00CC46C9">
          <w:rPr>
            <w:rStyle w:val="ad"/>
            <w:noProof/>
          </w:rPr>
          <w:t>таблица 18 Майчин език, 2011;2021</w:t>
        </w:r>
        <w:r w:rsidR="000B16DF">
          <w:rPr>
            <w:noProof/>
            <w:webHidden/>
          </w:rPr>
          <w:tab/>
        </w:r>
        <w:r w:rsidR="000B16DF">
          <w:rPr>
            <w:noProof/>
            <w:webHidden/>
          </w:rPr>
          <w:fldChar w:fldCharType="begin"/>
        </w:r>
        <w:r w:rsidR="000B16DF">
          <w:rPr>
            <w:noProof/>
            <w:webHidden/>
          </w:rPr>
          <w:instrText xml:space="preserve"> PAGEREF _Toc168930052 \h </w:instrText>
        </w:r>
        <w:r w:rsidR="000B16DF">
          <w:rPr>
            <w:noProof/>
            <w:webHidden/>
          </w:rPr>
        </w:r>
        <w:r w:rsidR="000B16DF">
          <w:rPr>
            <w:noProof/>
            <w:webHidden/>
          </w:rPr>
          <w:fldChar w:fldCharType="separate"/>
        </w:r>
        <w:r w:rsidR="000B16DF">
          <w:rPr>
            <w:noProof/>
            <w:webHidden/>
          </w:rPr>
          <w:t>24</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3" w:history="1">
        <w:r w:rsidR="000B16DF" w:rsidRPr="00CC46C9">
          <w:rPr>
            <w:rStyle w:val="ad"/>
            <w:noProof/>
          </w:rPr>
          <w:t>таблица 19. Грамотност на населението на 9 и повече години, Преброяване 2021 г.</w:t>
        </w:r>
        <w:r w:rsidR="000B16DF">
          <w:rPr>
            <w:noProof/>
            <w:webHidden/>
          </w:rPr>
          <w:tab/>
        </w:r>
        <w:r w:rsidR="000B16DF">
          <w:rPr>
            <w:noProof/>
            <w:webHidden/>
          </w:rPr>
          <w:fldChar w:fldCharType="begin"/>
        </w:r>
        <w:r w:rsidR="000B16DF">
          <w:rPr>
            <w:noProof/>
            <w:webHidden/>
          </w:rPr>
          <w:instrText xml:space="preserve"> PAGEREF _Toc168930053 \h </w:instrText>
        </w:r>
        <w:r w:rsidR="000B16DF">
          <w:rPr>
            <w:noProof/>
            <w:webHidden/>
          </w:rPr>
        </w:r>
        <w:r w:rsidR="000B16DF">
          <w:rPr>
            <w:noProof/>
            <w:webHidden/>
          </w:rPr>
          <w:fldChar w:fldCharType="separate"/>
        </w:r>
        <w:r w:rsidR="000B16DF">
          <w:rPr>
            <w:noProof/>
            <w:webHidden/>
          </w:rPr>
          <w:t>25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4" w:history="1">
        <w:r w:rsidR="000B16DF" w:rsidRPr="00CC46C9">
          <w:rPr>
            <w:rStyle w:val="ad"/>
            <w:noProof/>
          </w:rPr>
          <w:t>таблица 20. Образователна структура на населението на 7 и повече години по степени на образование. Преброяване 2021 и 2011</w:t>
        </w:r>
        <w:r w:rsidR="000B16DF">
          <w:rPr>
            <w:noProof/>
            <w:webHidden/>
          </w:rPr>
          <w:tab/>
        </w:r>
        <w:r w:rsidR="000B16DF">
          <w:rPr>
            <w:noProof/>
            <w:webHidden/>
          </w:rPr>
          <w:fldChar w:fldCharType="begin"/>
        </w:r>
        <w:r w:rsidR="000B16DF">
          <w:rPr>
            <w:noProof/>
            <w:webHidden/>
          </w:rPr>
          <w:instrText xml:space="preserve"> PAGEREF _Toc168930054 \h </w:instrText>
        </w:r>
        <w:r w:rsidR="000B16DF">
          <w:rPr>
            <w:noProof/>
            <w:webHidden/>
          </w:rPr>
        </w:r>
        <w:r w:rsidR="000B16DF">
          <w:rPr>
            <w:noProof/>
            <w:webHidden/>
          </w:rPr>
          <w:fldChar w:fldCharType="separate"/>
        </w:r>
        <w:r w:rsidR="000B16DF">
          <w:rPr>
            <w:noProof/>
            <w:webHidden/>
          </w:rPr>
          <w:t>25</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5" w:history="1">
        <w:r w:rsidR="000B16DF" w:rsidRPr="00CC46C9">
          <w:rPr>
            <w:rStyle w:val="ad"/>
            <w:noProof/>
          </w:rPr>
          <w:t>таблица 21. Структура на мрежата от училища и детски градини на територията на община Разград през 202</w:t>
        </w:r>
        <w:r w:rsidR="000B16DF" w:rsidRPr="00CC46C9">
          <w:rPr>
            <w:rStyle w:val="ad"/>
            <w:noProof/>
            <w:lang w:val="en-US"/>
          </w:rPr>
          <w:t>3</w:t>
        </w:r>
        <w:r w:rsidR="000B16DF" w:rsidRPr="00CC46C9">
          <w:rPr>
            <w:rStyle w:val="ad"/>
            <w:noProof/>
          </w:rPr>
          <w:t xml:space="preserve"> г.</w:t>
        </w:r>
        <w:r w:rsidR="000B16DF">
          <w:rPr>
            <w:noProof/>
            <w:webHidden/>
          </w:rPr>
          <w:tab/>
        </w:r>
        <w:r w:rsidR="000B16DF">
          <w:rPr>
            <w:noProof/>
            <w:webHidden/>
          </w:rPr>
          <w:fldChar w:fldCharType="begin"/>
        </w:r>
        <w:r w:rsidR="000B16DF">
          <w:rPr>
            <w:noProof/>
            <w:webHidden/>
          </w:rPr>
          <w:instrText xml:space="preserve"> PAGEREF _Toc168930055 \h </w:instrText>
        </w:r>
        <w:r w:rsidR="000B16DF">
          <w:rPr>
            <w:noProof/>
            <w:webHidden/>
          </w:rPr>
        </w:r>
        <w:r w:rsidR="000B16DF">
          <w:rPr>
            <w:noProof/>
            <w:webHidden/>
          </w:rPr>
          <w:fldChar w:fldCharType="separate"/>
        </w:r>
        <w:r w:rsidR="000B16DF">
          <w:rPr>
            <w:noProof/>
            <w:webHidden/>
          </w:rPr>
          <w:t>27</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6" w:history="1">
        <w:r w:rsidR="000B16DF" w:rsidRPr="00CC46C9">
          <w:rPr>
            <w:rStyle w:val="ad"/>
            <w:noProof/>
          </w:rPr>
          <w:t>таблица 22. Лечебни и здравни заведения, 2015-2022</w:t>
        </w:r>
        <w:r w:rsidR="000B16DF">
          <w:rPr>
            <w:noProof/>
            <w:webHidden/>
          </w:rPr>
          <w:tab/>
        </w:r>
        <w:r w:rsidR="000B16DF">
          <w:rPr>
            <w:noProof/>
            <w:webHidden/>
          </w:rPr>
          <w:fldChar w:fldCharType="begin"/>
        </w:r>
        <w:r w:rsidR="000B16DF">
          <w:rPr>
            <w:noProof/>
            <w:webHidden/>
          </w:rPr>
          <w:instrText xml:space="preserve"> PAGEREF _Toc168930056 \h </w:instrText>
        </w:r>
        <w:r w:rsidR="000B16DF">
          <w:rPr>
            <w:noProof/>
            <w:webHidden/>
          </w:rPr>
        </w:r>
        <w:r w:rsidR="000B16DF">
          <w:rPr>
            <w:noProof/>
            <w:webHidden/>
          </w:rPr>
          <w:fldChar w:fldCharType="separate"/>
        </w:r>
        <w:r w:rsidR="000B16DF">
          <w:rPr>
            <w:noProof/>
            <w:webHidden/>
          </w:rPr>
          <w:t>40</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7" w:history="1">
        <w:r w:rsidR="000B16DF" w:rsidRPr="00CC46C9">
          <w:rPr>
            <w:rStyle w:val="ad"/>
            <w:noProof/>
          </w:rPr>
          <w:t>таблица 23. Население на един лекар, 2015-20</w:t>
        </w:r>
        <w:r w:rsidR="000B16DF" w:rsidRPr="00CC46C9">
          <w:rPr>
            <w:rStyle w:val="ad"/>
            <w:noProof/>
            <w:lang w:val="en-US"/>
          </w:rPr>
          <w:t>2</w:t>
        </w:r>
        <w:r w:rsidR="000B16DF" w:rsidRPr="00CC46C9">
          <w:rPr>
            <w:rStyle w:val="ad"/>
            <w:noProof/>
          </w:rPr>
          <w:t>2</w:t>
        </w:r>
        <w:r w:rsidR="000B16DF">
          <w:rPr>
            <w:noProof/>
            <w:webHidden/>
          </w:rPr>
          <w:tab/>
        </w:r>
        <w:r w:rsidR="000B16DF">
          <w:rPr>
            <w:noProof/>
            <w:webHidden/>
          </w:rPr>
          <w:fldChar w:fldCharType="begin"/>
        </w:r>
        <w:r w:rsidR="000B16DF">
          <w:rPr>
            <w:noProof/>
            <w:webHidden/>
          </w:rPr>
          <w:instrText xml:space="preserve"> PAGEREF _Toc168930057 \h </w:instrText>
        </w:r>
        <w:r w:rsidR="000B16DF">
          <w:rPr>
            <w:noProof/>
            <w:webHidden/>
          </w:rPr>
        </w:r>
        <w:r w:rsidR="000B16DF">
          <w:rPr>
            <w:noProof/>
            <w:webHidden/>
          </w:rPr>
          <w:fldChar w:fldCharType="separate"/>
        </w:r>
        <w:r w:rsidR="000B16DF">
          <w:rPr>
            <w:noProof/>
            <w:webHidden/>
          </w:rPr>
          <w:t>41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8" w:history="1">
        <w:r w:rsidR="000B16DF" w:rsidRPr="00CC46C9">
          <w:rPr>
            <w:rStyle w:val="ad"/>
            <w:noProof/>
          </w:rPr>
          <w:t>таблица 24. Население на един лекар по дентална медицина, 2015-2022</w:t>
        </w:r>
        <w:r w:rsidR="000B16DF">
          <w:rPr>
            <w:noProof/>
            <w:webHidden/>
          </w:rPr>
          <w:tab/>
        </w:r>
        <w:r w:rsidR="000B16DF">
          <w:rPr>
            <w:noProof/>
            <w:webHidden/>
          </w:rPr>
          <w:fldChar w:fldCharType="begin"/>
        </w:r>
        <w:r w:rsidR="000B16DF">
          <w:rPr>
            <w:noProof/>
            <w:webHidden/>
          </w:rPr>
          <w:instrText xml:space="preserve"> PAGEREF _Toc168930058 \h </w:instrText>
        </w:r>
        <w:r w:rsidR="000B16DF">
          <w:rPr>
            <w:noProof/>
            <w:webHidden/>
          </w:rPr>
        </w:r>
        <w:r w:rsidR="000B16DF">
          <w:rPr>
            <w:noProof/>
            <w:webHidden/>
          </w:rPr>
          <w:fldChar w:fldCharType="separate"/>
        </w:r>
        <w:r w:rsidR="000B16DF">
          <w:rPr>
            <w:noProof/>
            <w:webHidden/>
          </w:rPr>
          <w:t>41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59" w:history="1">
        <w:r w:rsidR="000B16DF" w:rsidRPr="00CC46C9">
          <w:rPr>
            <w:rStyle w:val="ad"/>
            <w:noProof/>
          </w:rPr>
          <w:t>таблица 25. Медицински персонал, 2015-2022</w:t>
        </w:r>
        <w:r w:rsidR="000B16DF">
          <w:rPr>
            <w:noProof/>
            <w:webHidden/>
          </w:rPr>
          <w:tab/>
        </w:r>
        <w:r w:rsidR="000B16DF">
          <w:rPr>
            <w:noProof/>
            <w:webHidden/>
          </w:rPr>
          <w:fldChar w:fldCharType="begin"/>
        </w:r>
        <w:r w:rsidR="000B16DF">
          <w:rPr>
            <w:noProof/>
            <w:webHidden/>
          </w:rPr>
          <w:instrText xml:space="preserve"> PAGEREF _Toc168930059 \h </w:instrText>
        </w:r>
        <w:r w:rsidR="000B16DF">
          <w:rPr>
            <w:noProof/>
            <w:webHidden/>
          </w:rPr>
        </w:r>
        <w:r w:rsidR="000B16DF">
          <w:rPr>
            <w:noProof/>
            <w:webHidden/>
          </w:rPr>
          <w:fldChar w:fldCharType="separate"/>
        </w:r>
        <w:r w:rsidR="000B16DF">
          <w:rPr>
            <w:noProof/>
            <w:webHidden/>
          </w:rPr>
          <w:t>41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0" w:history="1">
        <w:r w:rsidR="000B16DF" w:rsidRPr="00CC46C9">
          <w:rPr>
            <w:rStyle w:val="ad"/>
            <w:noProof/>
          </w:rPr>
          <w:t>таблица 26. Детски ясли и места в тях, 2016-202</w:t>
        </w:r>
        <w:r w:rsidR="000B16DF" w:rsidRPr="00CC46C9">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_Toc168930060 \h </w:instrText>
        </w:r>
        <w:r w:rsidR="000B16DF">
          <w:rPr>
            <w:noProof/>
            <w:webHidden/>
          </w:rPr>
        </w:r>
        <w:r w:rsidR="000B16DF">
          <w:rPr>
            <w:noProof/>
            <w:webHidden/>
          </w:rPr>
          <w:fldChar w:fldCharType="separate"/>
        </w:r>
        <w:r w:rsidR="000B16DF">
          <w:rPr>
            <w:noProof/>
            <w:webHidden/>
          </w:rPr>
          <w:t>41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1" w:history="1">
        <w:r w:rsidR="000B16DF" w:rsidRPr="00CC46C9">
          <w:rPr>
            <w:rStyle w:val="ad"/>
            <w:noProof/>
          </w:rPr>
          <w:t>таблица 27. Деца в детските ясли, 2016-202</w:t>
        </w:r>
        <w:r w:rsidR="000B16DF" w:rsidRPr="00CC46C9">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_Toc168930061 \h </w:instrText>
        </w:r>
        <w:r w:rsidR="000B16DF">
          <w:rPr>
            <w:noProof/>
            <w:webHidden/>
          </w:rPr>
        </w:r>
        <w:r w:rsidR="000B16DF">
          <w:rPr>
            <w:noProof/>
            <w:webHidden/>
          </w:rPr>
          <w:fldChar w:fldCharType="separate"/>
        </w:r>
        <w:r w:rsidR="000B16DF">
          <w:rPr>
            <w:noProof/>
            <w:webHidden/>
          </w:rPr>
          <w:t>42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2" w:history="1">
        <w:r w:rsidR="000B16DF" w:rsidRPr="00CC46C9">
          <w:rPr>
            <w:rStyle w:val="ad"/>
            <w:noProof/>
          </w:rPr>
          <w:t>таблица 28. Обхват на децата в детските ясли, 2016-202</w:t>
        </w:r>
        <w:r w:rsidR="000B16DF" w:rsidRPr="00CC46C9">
          <w:rPr>
            <w:rStyle w:val="ad"/>
            <w:noProof/>
            <w:lang w:val="en-US"/>
          </w:rPr>
          <w:t>3</w:t>
        </w:r>
        <w:r w:rsidR="000B16DF">
          <w:rPr>
            <w:noProof/>
            <w:webHidden/>
          </w:rPr>
          <w:tab/>
        </w:r>
        <w:r w:rsidR="000B16DF">
          <w:rPr>
            <w:noProof/>
            <w:webHidden/>
          </w:rPr>
          <w:fldChar w:fldCharType="begin"/>
        </w:r>
        <w:r w:rsidR="000B16DF">
          <w:rPr>
            <w:noProof/>
            <w:webHidden/>
          </w:rPr>
          <w:instrText xml:space="preserve"> PAGEREF _Toc168930062 \h </w:instrText>
        </w:r>
        <w:r w:rsidR="000B16DF">
          <w:rPr>
            <w:noProof/>
            <w:webHidden/>
          </w:rPr>
        </w:r>
        <w:r w:rsidR="000B16DF">
          <w:rPr>
            <w:noProof/>
            <w:webHidden/>
          </w:rPr>
          <w:fldChar w:fldCharType="separate"/>
        </w:r>
        <w:r w:rsidR="000B16DF">
          <w:rPr>
            <w:noProof/>
            <w:webHidden/>
          </w:rPr>
          <w:t>42</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3" w:history="1">
        <w:r w:rsidR="000B16DF" w:rsidRPr="00CC46C9">
          <w:rPr>
            <w:rStyle w:val="ad"/>
            <w:noProof/>
          </w:rPr>
          <w:t>таблица 29. Общински жилища по местонахождение и брой на стаите, за 202</w:t>
        </w:r>
        <w:r w:rsidR="000B16DF" w:rsidRPr="00CC46C9">
          <w:rPr>
            <w:rStyle w:val="ad"/>
            <w:noProof/>
            <w:lang w:val="en-US"/>
          </w:rPr>
          <w:t>4</w:t>
        </w:r>
        <w:r w:rsidR="000B16DF" w:rsidRPr="00CC46C9">
          <w:rPr>
            <w:rStyle w:val="ad"/>
            <w:noProof/>
          </w:rPr>
          <w:t xml:space="preserve"> г.</w:t>
        </w:r>
        <w:r w:rsidR="000B16DF">
          <w:rPr>
            <w:noProof/>
            <w:webHidden/>
          </w:rPr>
          <w:tab/>
        </w:r>
        <w:r w:rsidR="000B16DF">
          <w:rPr>
            <w:noProof/>
            <w:webHidden/>
          </w:rPr>
          <w:fldChar w:fldCharType="begin"/>
        </w:r>
        <w:r w:rsidR="000B16DF">
          <w:rPr>
            <w:noProof/>
            <w:webHidden/>
          </w:rPr>
          <w:instrText xml:space="preserve"> PAGEREF _Toc168930063 \h </w:instrText>
        </w:r>
        <w:r w:rsidR="000B16DF">
          <w:rPr>
            <w:noProof/>
            <w:webHidden/>
          </w:rPr>
        </w:r>
        <w:r w:rsidR="000B16DF">
          <w:rPr>
            <w:noProof/>
            <w:webHidden/>
          </w:rPr>
          <w:fldChar w:fldCharType="separate"/>
        </w:r>
        <w:r w:rsidR="000B16DF">
          <w:rPr>
            <w:noProof/>
            <w:webHidden/>
          </w:rPr>
          <w:t>46</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4" w:history="1">
        <w:r w:rsidR="000B16DF" w:rsidRPr="00CC46C9">
          <w:rPr>
            <w:rStyle w:val="ad"/>
            <w:noProof/>
          </w:rPr>
          <w:t>таблица 30. Картотекирани граждани по Наредба №17</w:t>
        </w:r>
        <w:r w:rsidR="000B16DF">
          <w:rPr>
            <w:noProof/>
            <w:webHidden/>
          </w:rPr>
          <w:tab/>
        </w:r>
        <w:r w:rsidR="000B16DF">
          <w:rPr>
            <w:noProof/>
            <w:webHidden/>
          </w:rPr>
          <w:fldChar w:fldCharType="begin"/>
        </w:r>
        <w:r w:rsidR="000B16DF">
          <w:rPr>
            <w:noProof/>
            <w:webHidden/>
          </w:rPr>
          <w:instrText xml:space="preserve"> PAGEREF _Toc168930064 \h </w:instrText>
        </w:r>
        <w:r w:rsidR="000B16DF">
          <w:rPr>
            <w:noProof/>
            <w:webHidden/>
          </w:rPr>
        </w:r>
        <w:r w:rsidR="000B16DF">
          <w:rPr>
            <w:noProof/>
            <w:webHidden/>
          </w:rPr>
          <w:fldChar w:fldCharType="separate"/>
        </w:r>
        <w:r w:rsidR="000B16DF">
          <w:rPr>
            <w:noProof/>
            <w:webHidden/>
          </w:rPr>
          <w:t>47</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5" w:history="1">
        <w:r w:rsidR="000B16DF" w:rsidRPr="00CC46C9">
          <w:rPr>
            <w:rStyle w:val="ad"/>
            <w:noProof/>
          </w:rPr>
          <w:t>таблица 31. Равнище на безработицата по общини в област Разград (202</w:t>
        </w:r>
        <w:r w:rsidR="000B16DF" w:rsidRPr="00CC46C9">
          <w:rPr>
            <w:rStyle w:val="ad"/>
            <w:noProof/>
            <w:lang w:val="en-US"/>
          </w:rPr>
          <w:t>2</w:t>
        </w:r>
        <w:r w:rsidR="000B16DF" w:rsidRPr="00CC46C9">
          <w:rPr>
            <w:rStyle w:val="ad"/>
            <w:noProof/>
          </w:rPr>
          <w:t>-201</w:t>
        </w:r>
        <w:r w:rsidR="000B16DF" w:rsidRPr="00CC46C9">
          <w:rPr>
            <w:rStyle w:val="ad"/>
            <w:noProof/>
            <w:lang w:val="en-US"/>
          </w:rPr>
          <w:t>6</w:t>
        </w:r>
        <w:r w:rsidR="000B16DF" w:rsidRPr="00CC46C9">
          <w:rPr>
            <w:rStyle w:val="ad"/>
            <w:noProof/>
          </w:rPr>
          <w:t>)</w:t>
        </w:r>
        <w:r w:rsidR="000B16DF">
          <w:rPr>
            <w:noProof/>
            <w:webHidden/>
          </w:rPr>
          <w:tab/>
        </w:r>
        <w:r w:rsidR="000B16DF">
          <w:rPr>
            <w:noProof/>
            <w:webHidden/>
          </w:rPr>
          <w:fldChar w:fldCharType="begin"/>
        </w:r>
        <w:r w:rsidR="000B16DF">
          <w:rPr>
            <w:noProof/>
            <w:webHidden/>
          </w:rPr>
          <w:instrText xml:space="preserve"> PAGEREF _Toc168930065 \h </w:instrText>
        </w:r>
        <w:r w:rsidR="000B16DF">
          <w:rPr>
            <w:noProof/>
            <w:webHidden/>
          </w:rPr>
        </w:r>
        <w:r w:rsidR="000B16DF">
          <w:rPr>
            <w:noProof/>
            <w:webHidden/>
          </w:rPr>
          <w:fldChar w:fldCharType="separate"/>
        </w:r>
        <w:r w:rsidR="000B16DF">
          <w:rPr>
            <w:noProof/>
            <w:webHidden/>
          </w:rPr>
          <w:t>51</w:t>
        </w:r>
        <w:r w:rsidR="000B16DF">
          <w:rPr>
            <w:noProof/>
            <w:webHidden/>
          </w:rPr>
          <w:fldChar w:fldCharType="end"/>
        </w:r>
      </w:hyperlink>
    </w:p>
    <w:p w:rsidR="000B16DF" w:rsidRDefault="00C65FC9">
      <w:pPr>
        <w:pStyle w:val="af6"/>
        <w:tabs>
          <w:tab w:val="right" w:leader="dot" w:pos="9062"/>
        </w:tabs>
        <w:rPr>
          <w:rFonts w:asciiTheme="minorHAnsi" w:eastAsiaTheme="minorEastAsia" w:hAnsiTheme="minorHAnsi" w:cstheme="minorBidi"/>
          <w:smallCaps w:val="0"/>
          <w:noProof/>
          <w:sz w:val="22"/>
          <w:szCs w:val="22"/>
        </w:rPr>
      </w:pPr>
      <w:hyperlink w:anchor="_Toc168930066" w:history="1">
        <w:r w:rsidR="000B16DF" w:rsidRPr="00CC46C9">
          <w:rPr>
            <w:rStyle w:val="ad"/>
            <w:noProof/>
          </w:rPr>
          <w:t>таблица 32. Равнище на безработицата в община Разград, 20</w:t>
        </w:r>
        <w:r w:rsidR="000B16DF" w:rsidRPr="00CC46C9">
          <w:rPr>
            <w:rStyle w:val="ad"/>
            <w:noProof/>
            <w:lang w:val="en-US"/>
          </w:rPr>
          <w:t>16</w:t>
        </w:r>
        <w:r w:rsidR="000B16DF" w:rsidRPr="00CC46C9">
          <w:rPr>
            <w:rStyle w:val="ad"/>
            <w:noProof/>
          </w:rPr>
          <w:t>-20</w:t>
        </w:r>
        <w:r w:rsidR="000B16DF" w:rsidRPr="00CC46C9">
          <w:rPr>
            <w:rStyle w:val="ad"/>
            <w:noProof/>
            <w:lang w:val="en-US"/>
          </w:rPr>
          <w:t>22</w:t>
        </w:r>
        <w:r w:rsidR="000B16DF">
          <w:rPr>
            <w:noProof/>
            <w:webHidden/>
          </w:rPr>
          <w:tab/>
        </w:r>
        <w:r w:rsidR="000B16DF">
          <w:rPr>
            <w:noProof/>
            <w:webHidden/>
          </w:rPr>
          <w:fldChar w:fldCharType="begin"/>
        </w:r>
        <w:r w:rsidR="000B16DF">
          <w:rPr>
            <w:noProof/>
            <w:webHidden/>
          </w:rPr>
          <w:instrText xml:space="preserve"> PAGEREF _Toc168930066 \h </w:instrText>
        </w:r>
        <w:r w:rsidR="000B16DF">
          <w:rPr>
            <w:noProof/>
            <w:webHidden/>
          </w:rPr>
        </w:r>
        <w:r w:rsidR="000B16DF">
          <w:rPr>
            <w:noProof/>
            <w:webHidden/>
          </w:rPr>
          <w:fldChar w:fldCharType="separate"/>
        </w:r>
        <w:r w:rsidR="000B16DF">
          <w:rPr>
            <w:noProof/>
            <w:webHidden/>
          </w:rPr>
          <w:t>52</w:t>
        </w:r>
        <w:r w:rsidR="000B16DF">
          <w:rPr>
            <w:noProof/>
            <w:webHidden/>
          </w:rPr>
          <w:fldChar w:fldCharType="end"/>
        </w:r>
      </w:hyperlink>
    </w:p>
    <w:p w:rsidR="008F5556" w:rsidRPr="001E26E7" w:rsidRDefault="008F5556" w:rsidP="00AC099E">
      <w:pPr>
        <w:rPr>
          <w:rFonts w:ascii="Verdana" w:hAnsi="Verdana"/>
          <w:sz w:val="20"/>
          <w:szCs w:val="20"/>
        </w:rPr>
      </w:pPr>
      <w:r w:rsidRPr="001E26E7">
        <w:rPr>
          <w:rFonts w:ascii="Verdana" w:hAnsi="Verdana"/>
          <w:sz w:val="20"/>
          <w:szCs w:val="20"/>
        </w:rPr>
        <w:fldChar w:fldCharType="end"/>
      </w:r>
    </w:p>
    <w:p w:rsidR="00DD476E" w:rsidRDefault="00DD476E">
      <w:pPr>
        <w:rPr>
          <w:rFonts w:ascii="Verdana" w:hAnsi="Verdana"/>
          <w:b/>
          <w:bCs/>
          <w:i/>
          <w:kern w:val="32"/>
          <w:u w:val="single"/>
        </w:rPr>
      </w:pPr>
      <w:r>
        <w:rPr>
          <w:rFonts w:ascii="Verdana" w:hAnsi="Verdana"/>
          <w:i/>
          <w:u w:val="single"/>
        </w:rPr>
        <w:br w:type="page"/>
      </w:r>
    </w:p>
    <w:p w:rsidR="004404FF" w:rsidRPr="00D83BCF" w:rsidRDefault="004404FF" w:rsidP="00D8158B">
      <w:pPr>
        <w:pStyle w:val="1"/>
        <w:numPr>
          <w:ilvl w:val="0"/>
          <w:numId w:val="3"/>
        </w:numPr>
        <w:tabs>
          <w:tab w:val="clear" w:pos="1968"/>
        </w:tabs>
        <w:ind w:left="142" w:firstLine="0"/>
        <w:rPr>
          <w:rStyle w:val="ad"/>
          <w:rFonts w:ascii="Times New Roman" w:hAnsi="Times New Roman" w:cs="Times New Roman"/>
          <w:i/>
          <w:sz w:val="28"/>
          <w:szCs w:val="28"/>
        </w:rPr>
      </w:pPr>
      <w:r w:rsidRPr="00D83BCF">
        <w:rPr>
          <w:rFonts w:ascii="Times New Roman" w:hAnsi="Times New Roman" w:cs="Times New Roman"/>
          <w:i/>
          <w:sz w:val="28"/>
          <w:szCs w:val="28"/>
          <w:u w:val="single"/>
        </w:rPr>
        <w:lastRenderedPageBreak/>
        <w:fldChar w:fldCharType="begin"/>
      </w:r>
      <w:r w:rsidR="00725171" w:rsidRPr="00D83BCF">
        <w:rPr>
          <w:rFonts w:ascii="Times New Roman" w:hAnsi="Times New Roman" w:cs="Times New Roman"/>
          <w:i/>
          <w:sz w:val="28"/>
          <w:szCs w:val="28"/>
          <w:u w:val="single"/>
        </w:rPr>
        <w:instrText>HYPERLINK  \l "_top"</w:instrText>
      </w:r>
      <w:r w:rsidRPr="00D83BCF">
        <w:rPr>
          <w:rFonts w:ascii="Times New Roman" w:hAnsi="Times New Roman" w:cs="Times New Roman"/>
          <w:i/>
          <w:sz w:val="28"/>
          <w:szCs w:val="28"/>
          <w:u w:val="single"/>
        </w:rPr>
        <w:fldChar w:fldCharType="separate"/>
      </w:r>
      <w:bookmarkStart w:id="13" w:name="_Toc168930001"/>
      <w:r w:rsidRPr="00D83BCF">
        <w:rPr>
          <w:rFonts w:ascii="Times New Roman" w:hAnsi="Times New Roman" w:cs="Times New Roman"/>
          <w:i/>
          <w:sz w:val="28"/>
          <w:szCs w:val="28"/>
          <w:u w:val="single"/>
        </w:rPr>
        <w:t>Въведение</w:t>
      </w:r>
      <w:bookmarkEnd w:id="13"/>
    </w:p>
    <w:p w:rsidR="00B82CC9" w:rsidRDefault="004404FF" w:rsidP="00932659">
      <w:pPr>
        <w:ind w:firstLine="708"/>
        <w:jc w:val="both"/>
      </w:pPr>
      <w:r w:rsidRPr="00D83BCF">
        <w:rPr>
          <w:b/>
          <w:bCs/>
          <w:i/>
          <w:kern w:val="32"/>
          <w:sz w:val="28"/>
          <w:szCs w:val="28"/>
          <w:u w:val="single"/>
        </w:rPr>
        <w:fldChar w:fldCharType="end"/>
      </w:r>
      <w:bookmarkStart w:id="14" w:name="_Демографска_характеристика:"/>
      <w:bookmarkStart w:id="15" w:name="_Toc408927029"/>
      <w:bookmarkEnd w:id="14"/>
      <w:r w:rsidR="00B82CC9">
        <w:t>Настоящият план за действие на община Разград за приобщаване на български граждани от ромски произход и други граждани в уязвимо социално положение, живеещи в</w:t>
      </w:r>
      <w:r w:rsidR="00D42F2A">
        <w:t xml:space="preserve"> сходна на ромите ситуация (202</w:t>
      </w:r>
      <w:r w:rsidR="00A0725B">
        <w:rPr>
          <w:lang w:val="en-US"/>
        </w:rPr>
        <w:t>4</w:t>
      </w:r>
      <w:r w:rsidR="00B82CC9">
        <w:t xml:space="preserve"> – 202</w:t>
      </w:r>
      <w:r w:rsidR="00A0725B">
        <w:rPr>
          <w:lang w:val="en-US"/>
        </w:rPr>
        <w:t>7</w:t>
      </w:r>
      <w:r w:rsidR="00B82CC9">
        <w:t>), наричан по-нататък Плана</w:t>
      </w:r>
      <w:r w:rsidR="00DD670E">
        <w:t>,</w:t>
      </w:r>
      <w:r w:rsidR="00B82CC9">
        <w:t xml:space="preserve"> е неразделна част от стратегията на област Разград в изпълнение на Националната стратегия на Република България за равенство, приобщаване и участие на ромите (2021 – 2030). Целта на Плана е да анализира ситуацията в общината към момента и да планира дейностите, в изпълнение на националната политика по приобщаване на уязвими граждани. Планът посочва основните приоритети на местната политика в тази сфера, задачите пред местната власт и местната общност към разрешаване на потребностите на групите в риск.</w:t>
      </w:r>
    </w:p>
    <w:p w:rsidR="00B82CC9" w:rsidRDefault="00B82CC9" w:rsidP="00B82CC9">
      <w:pPr>
        <w:ind w:firstLine="708"/>
        <w:jc w:val="both"/>
      </w:pPr>
      <w:r>
        <w:t>Планът се основава на следните нормативни документи:</w:t>
      </w:r>
    </w:p>
    <w:p w:rsidR="007952A0" w:rsidRDefault="00B82CC9" w:rsidP="00F83830">
      <w:pPr>
        <w:pStyle w:val="affc"/>
        <w:numPr>
          <w:ilvl w:val="0"/>
          <w:numId w:val="4"/>
        </w:numPr>
        <w:jc w:val="both"/>
      </w:pPr>
      <w:r>
        <w:t>Национална стратегия на Република България за равенство, приобщаване</w:t>
      </w:r>
    </w:p>
    <w:p w:rsidR="00B82CC9" w:rsidRDefault="00B82CC9" w:rsidP="007952A0">
      <w:pPr>
        <w:jc w:val="both"/>
      </w:pPr>
      <w:r>
        <w:t xml:space="preserve"> и участие на ромите (2021 – 2030)</w:t>
      </w:r>
      <w:r w:rsidR="00D32EAD" w:rsidRPr="007952A0">
        <w:rPr>
          <w:lang w:val="en-US"/>
        </w:rPr>
        <w:t xml:space="preserve"> /</w:t>
      </w:r>
      <w:r w:rsidR="00D32EAD">
        <w:t>НСРБРПУР/</w:t>
      </w:r>
      <w:r w:rsidR="00BD0F93">
        <w:t xml:space="preserve"> и Национален план за действие за период</w:t>
      </w:r>
      <w:r w:rsidR="00A0725B">
        <w:t xml:space="preserve"> 202</w:t>
      </w:r>
      <w:r w:rsidR="00A0725B">
        <w:rPr>
          <w:lang w:val="en-US"/>
        </w:rPr>
        <w:t>4</w:t>
      </w:r>
      <w:r w:rsidR="007952A0">
        <w:t xml:space="preserve"> </w:t>
      </w:r>
      <w:r w:rsidR="00593396">
        <w:t>-</w:t>
      </w:r>
      <w:r w:rsidR="007952A0">
        <w:t xml:space="preserve"> </w:t>
      </w:r>
      <w:r w:rsidR="00593396">
        <w:t>202</w:t>
      </w:r>
      <w:r w:rsidR="00A0725B">
        <w:rPr>
          <w:lang w:val="en-US"/>
        </w:rPr>
        <w:t>7</w:t>
      </w:r>
      <w:r w:rsidR="00593396">
        <w:t xml:space="preserve"> г.</w:t>
      </w:r>
      <w:r w:rsidR="00D32EAD">
        <w:t xml:space="preserve"> /НПД/</w:t>
      </w:r>
      <w:r w:rsidR="00416331" w:rsidRPr="007952A0">
        <w:rPr>
          <w:lang w:val="en-US"/>
        </w:rPr>
        <w:t xml:space="preserve"> – </w:t>
      </w:r>
      <w:r w:rsidR="00416331">
        <w:t>приет</w:t>
      </w:r>
      <w:r w:rsidR="00CA2070">
        <w:t>и</w:t>
      </w:r>
      <w:r w:rsidR="00416331">
        <w:t xml:space="preserve"> с </w:t>
      </w:r>
      <w:r w:rsidR="00416331" w:rsidRPr="00EC7AA3">
        <w:rPr>
          <w:i/>
        </w:rPr>
        <w:t>Решение на МС №</w:t>
      </w:r>
      <w:r w:rsidR="007952A0" w:rsidRPr="00EC7AA3">
        <w:rPr>
          <w:i/>
        </w:rPr>
        <w:t xml:space="preserve"> </w:t>
      </w:r>
      <w:r w:rsidR="001220F5" w:rsidRPr="00EC7AA3">
        <w:rPr>
          <w:i/>
          <w:lang w:val="en-US"/>
        </w:rPr>
        <w:t>151</w:t>
      </w:r>
      <w:r w:rsidR="00416331" w:rsidRPr="00EC7AA3">
        <w:rPr>
          <w:i/>
        </w:rPr>
        <w:t xml:space="preserve"> от 0</w:t>
      </w:r>
      <w:r w:rsidR="001220F5" w:rsidRPr="00EC7AA3">
        <w:rPr>
          <w:i/>
          <w:lang w:val="en-US"/>
        </w:rPr>
        <w:t>7</w:t>
      </w:r>
      <w:r w:rsidR="00416331" w:rsidRPr="00EC7AA3">
        <w:rPr>
          <w:i/>
        </w:rPr>
        <w:t>.0</w:t>
      </w:r>
      <w:r w:rsidR="001220F5" w:rsidRPr="00EC7AA3">
        <w:rPr>
          <w:i/>
          <w:lang w:val="en-US"/>
        </w:rPr>
        <w:t>3</w:t>
      </w:r>
      <w:r w:rsidR="00416331" w:rsidRPr="00EC7AA3">
        <w:rPr>
          <w:i/>
        </w:rPr>
        <w:t>.202</w:t>
      </w:r>
      <w:r w:rsidR="001220F5" w:rsidRPr="00EC7AA3">
        <w:rPr>
          <w:i/>
          <w:lang w:val="en-US"/>
        </w:rPr>
        <w:t>4</w:t>
      </w:r>
      <w:r w:rsidR="00416331" w:rsidRPr="00EC7AA3">
        <w:rPr>
          <w:i/>
        </w:rPr>
        <w:t xml:space="preserve"> г</w:t>
      </w:r>
      <w:r w:rsidR="00416331">
        <w:t>.</w:t>
      </w:r>
      <w:r>
        <w:t>;</w:t>
      </w:r>
    </w:p>
    <w:p w:rsidR="007952A0" w:rsidRDefault="00B82CC9" w:rsidP="00F83830">
      <w:pPr>
        <w:pStyle w:val="affc"/>
        <w:numPr>
          <w:ilvl w:val="0"/>
          <w:numId w:val="4"/>
        </w:numPr>
        <w:jc w:val="both"/>
      </w:pPr>
      <w:r>
        <w:t xml:space="preserve">Стратегията на област Разград за равенство, приобщаване и участие на </w:t>
      </w:r>
    </w:p>
    <w:p w:rsidR="00B82CC9" w:rsidRDefault="00B82CC9" w:rsidP="007952A0">
      <w:pPr>
        <w:jc w:val="both"/>
      </w:pPr>
      <w:r>
        <w:t>ромите (2021 – 2030)</w:t>
      </w:r>
      <w:r w:rsidR="00D32EAD">
        <w:t xml:space="preserve"> /СОР</w:t>
      </w:r>
      <w:r w:rsidR="00C84A76">
        <w:t>РПУР/</w:t>
      </w:r>
      <w:r w:rsidR="000475C4" w:rsidRPr="007952A0">
        <w:rPr>
          <w:lang w:val="en-US"/>
        </w:rPr>
        <w:t xml:space="preserve"> - </w:t>
      </w:r>
      <w:r w:rsidR="000475C4">
        <w:t>м. юли 2022 г.</w:t>
      </w:r>
      <w:r w:rsidR="0057640B" w:rsidRPr="007952A0">
        <w:rPr>
          <w:lang w:val="en-US"/>
        </w:rPr>
        <w:t>;</w:t>
      </w:r>
    </w:p>
    <w:p w:rsidR="00B82CC9" w:rsidRPr="00A35554" w:rsidRDefault="00B82CC9" w:rsidP="00B82CC9">
      <w:pPr>
        <w:ind w:firstLine="708"/>
        <w:jc w:val="both"/>
      </w:pPr>
      <w:r>
        <w:t xml:space="preserve">Планът се вписва в контекста на европейската интеграционна политика и отчита насоките дадени в </w:t>
      </w:r>
      <w:r w:rsidRPr="003B0CE7">
        <w:t xml:space="preserve">Стратегическа рамка на Европейския съюз (ЕС) за ромите за </w:t>
      </w:r>
      <w:r>
        <w:t>равенство, включва</w:t>
      </w:r>
      <w:r w:rsidR="000475C4">
        <w:t>не и участие. НСРБРПУР (2021–</w:t>
      </w:r>
      <w:r>
        <w:t>2030) ще допринесе за изпълнението на Европейския стълб на социалните права (ЕССП) и целите на Организацията на обединените нации (ООН) за устойчиво развитие до 2030 г.</w:t>
      </w:r>
    </w:p>
    <w:p w:rsidR="00B82CC9" w:rsidRDefault="00B82CC9" w:rsidP="00B82CC9">
      <w:pPr>
        <w:jc w:val="both"/>
      </w:pPr>
      <w:r>
        <w:tab/>
        <w:t>В периода на изпълнение на Националната стратегия на Република България за интегриране на ромите (2012 – 2020) и Стратегия на област Разград за интегриране на ромите (2012 – 2020) са изпълнявани два стратегически документа за интегриране на лица от ромски произход в община Разград. Първият е „План за действие на община Разград в изпълнение на областната стратегия за интегриране на български граждани от ромски произход и други граждани в уязвимо социално положение, живеещи в сходна на ромите ситуация 2015-2017”</w:t>
      </w:r>
      <w:r w:rsidR="00D01AB7">
        <w:t xml:space="preserve">, </w:t>
      </w:r>
      <w:r>
        <w:t xml:space="preserve">приет с Решение № 856 по Протокол № 60 от 30.06.2015 г. на ОбС-Разград. Документът е разработен от мултидисциплинарна група включваща представители от различни общински и държавни администрации, както и представители на неправителствения сектор занимаващи се интеграционни и социални въпроси на малцинствата. За периода на изпълнение на стратегическият документ са изготвяни ежегодно мониторингови доклади, като е проследявано изпълнението по отделните приоритетни направления. </w:t>
      </w:r>
    </w:p>
    <w:p w:rsidR="00B82CC9" w:rsidRDefault="007952A0" w:rsidP="00B82CC9">
      <w:pPr>
        <w:jc w:val="both"/>
      </w:pPr>
      <w:r>
        <w:t xml:space="preserve">           </w:t>
      </w:r>
      <w:r w:rsidR="00B82CC9">
        <w:t xml:space="preserve">Вторият стратегически документ е „Общински план за интеграция на ромите и други лица в неравностойно положение в община Разград (2020-2021)”, приет с Решение № 185 по Протокол № 15 от 24.11.2020 г. на ОбС-Разград. </w:t>
      </w:r>
    </w:p>
    <w:p w:rsidR="00E30BD8" w:rsidRDefault="00E30BD8" w:rsidP="00B82CC9">
      <w:pPr>
        <w:jc w:val="both"/>
      </w:pPr>
      <w:r>
        <w:tab/>
      </w:r>
      <w:r w:rsidR="00BA719D">
        <w:t>За периода 2022 – 2023 година</w:t>
      </w:r>
      <w:r w:rsidR="0028076E">
        <w:t xml:space="preserve">, Община Разград </w:t>
      </w:r>
      <w:r w:rsidR="000950BB">
        <w:t xml:space="preserve">прие </w:t>
      </w:r>
      <w:r w:rsidR="000950BB" w:rsidRPr="000950BB">
        <w:t>План за действие на община Разград в изпълнение на стратегия на област Разград за приобщаване на българските граждани от ромски произход и други граждани в уязвимо социално положение, живеещи в сходна на ромите ситуация. (2022 2023) (План за действие)</w:t>
      </w:r>
      <w:r w:rsidR="00FD2B2E">
        <w:t xml:space="preserve"> </w:t>
      </w:r>
      <w:r w:rsidR="00FD2B2E" w:rsidRPr="00FD2B2E">
        <w:t>(</w:t>
      </w:r>
      <w:r w:rsidR="00FD2B2E" w:rsidRPr="00FD2B2E">
        <w:rPr>
          <w:i/>
        </w:rPr>
        <w:t>приет с Решение № 581 по Протокол № 42 от 20.12.2022 г. на Общински съвет Разград</w:t>
      </w:r>
      <w:r w:rsidR="00FD2B2E" w:rsidRPr="00FD2B2E">
        <w:t>)</w:t>
      </w:r>
      <w:r w:rsidR="00FD2B2E">
        <w:t>.</w:t>
      </w:r>
    </w:p>
    <w:p w:rsidR="00D97183" w:rsidRDefault="00B82CC9" w:rsidP="00B82CC9">
      <w:pPr>
        <w:jc w:val="both"/>
      </w:pPr>
      <w:r>
        <w:tab/>
        <w:t>Настоящия План за действие</w:t>
      </w:r>
      <w:r w:rsidR="00662A3A">
        <w:t xml:space="preserve"> </w:t>
      </w:r>
      <w:r w:rsidR="00BF7116">
        <w:t>следва</w:t>
      </w:r>
      <w:r w:rsidR="0032409C">
        <w:t xml:space="preserve"> и продължава</w:t>
      </w:r>
      <w:r w:rsidR="00BF7116">
        <w:t xml:space="preserve"> целите, насоките и приоритетите заложени в</w:t>
      </w:r>
      <w:r w:rsidR="0032409C">
        <w:t xml:space="preserve"> Общинския план за действие за</w:t>
      </w:r>
      <w:r w:rsidR="00BF7116">
        <w:t xml:space="preserve"> периода 2022-2023</w:t>
      </w:r>
      <w:r w:rsidR="00691A6D">
        <w:t xml:space="preserve"> г., но отразява </w:t>
      </w:r>
      <w:r>
        <w:t xml:space="preserve"> </w:t>
      </w:r>
      <w:r w:rsidR="00EF5C7E">
        <w:t>промените</w:t>
      </w:r>
      <w:r w:rsidR="00D352A7">
        <w:t xml:space="preserve"> в Националния план за действие </w:t>
      </w:r>
      <w:r w:rsidR="0099502F">
        <w:t>за периода 2024 – 2027 г. за изпълнение на Национал</w:t>
      </w:r>
      <w:r w:rsidR="00D97183">
        <w:t>ната стратегия на Република България за равенство, приобщаване и участие на ромите 2021-2030 г.</w:t>
      </w:r>
    </w:p>
    <w:p w:rsidR="00D97183" w:rsidRDefault="00D97183" w:rsidP="00B82CC9">
      <w:pPr>
        <w:jc w:val="both"/>
      </w:pPr>
    </w:p>
    <w:p w:rsidR="00B82CC9" w:rsidRDefault="0083351C" w:rsidP="00B82CC9">
      <w:pPr>
        <w:jc w:val="both"/>
        <w:rPr>
          <w:lang w:val="en-US"/>
        </w:rPr>
      </w:pPr>
      <w:r>
        <w:lastRenderedPageBreak/>
        <w:t xml:space="preserve">Плана за действие </w:t>
      </w:r>
      <w:r w:rsidR="000340B0">
        <w:t>взема под внимание</w:t>
      </w:r>
      <w:r w:rsidR="00B82CC9">
        <w:t xml:space="preserve"> приоритетите</w:t>
      </w:r>
      <w:r w:rsidR="00357169">
        <w:t>,</w:t>
      </w:r>
      <w:r w:rsidR="00B82CC9">
        <w:t xml:space="preserve"> заложени в Областната стратегия. Планът за действие не изключва оказване на подкрепа и за лица в неравностойно положение от други етнически групи. Изпълнението му е насочено към постигане на дългосрочната стратегическа цел за осигуряване на ефективно равенство и намаляв</w:t>
      </w:r>
      <w:r w:rsidR="00C71E5E">
        <w:t>ане на различията между ромите и</w:t>
      </w:r>
      <w:r w:rsidR="00B82CC9">
        <w:t xml:space="preserve"> останалата част от населението. Целите са свързани с равенст</w:t>
      </w:r>
      <w:r w:rsidR="00354EAF">
        <w:t>вото, приобщаването и участието в областите на</w:t>
      </w:r>
      <w:r w:rsidR="00B82CC9">
        <w:t xml:space="preserve"> образованието, здраве</w:t>
      </w:r>
      <w:r w:rsidR="00354EAF">
        <w:t xml:space="preserve">опазването, жилищните условия, </w:t>
      </w:r>
      <w:r w:rsidR="00B82CC9">
        <w:t>заетостта</w:t>
      </w:r>
      <w:r w:rsidR="00354EAF">
        <w:t xml:space="preserve"> и култур</w:t>
      </w:r>
      <w:r w:rsidR="00504620">
        <w:t>а</w:t>
      </w:r>
      <w:r w:rsidR="00354EAF">
        <w:t>та</w:t>
      </w:r>
      <w:r w:rsidR="00B82CC9">
        <w:t>.</w:t>
      </w:r>
    </w:p>
    <w:p w:rsidR="00B82CC9" w:rsidRDefault="00B82CC9" w:rsidP="00B82CC9">
      <w:pPr>
        <w:jc w:val="both"/>
        <w:rPr>
          <w:lang w:val="en-US"/>
        </w:rPr>
      </w:pPr>
      <w:r>
        <w:rPr>
          <w:lang w:val="en-US"/>
        </w:rPr>
        <w:tab/>
      </w:r>
      <w:r w:rsidRPr="00CA4F3C">
        <w:t>В настоящият документ терминът „роми“ се използва като об</w:t>
      </w:r>
      <w:r w:rsidR="00504620" w:rsidRPr="00CA4F3C">
        <w:t>общава</w:t>
      </w:r>
      <w:r w:rsidRPr="00CA4F3C">
        <w:t>щ термин. Той включва група от хора, които имат повече или по малко сходни, но не едни и същи културни и социални характеристики. Самоопределението им също може да бъде различно. Вземайки под внимание НСРБРПУР, Планът прилага общ и целенасочен интегриран подход към гражданите в уязвимо положение от ромски произход и не изключва оказване на подкрепа и за лица в неравностойно положение от други етнически групи.</w:t>
      </w:r>
    </w:p>
    <w:p w:rsidR="000F1AB3" w:rsidRDefault="000F1AB3" w:rsidP="00B82CC9">
      <w:pPr>
        <w:jc w:val="both"/>
      </w:pPr>
      <w:r>
        <w:rPr>
          <w:lang w:val="en-US"/>
        </w:rPr>
        <w:tab/>
      </w:r>
      <w:r>
        <w:t>Основни приоритетни области на действие на Плана са:</w:t>
      </w:r>
    </w:p>
    <w:p w:rsidR="000F1AB3" w:rsidRDefault="000F1AB3" w:rsidP="00FA13EC">
      <w:pPr>
        <w:pStyle w:val="affc"/>
        <w:numPr>
          <w:ilvl w:val="0"/>
          <w:numId w:val="6"/>
        </w:numPr>
        <w:jc w:val="both"/>
      </w:pPr>
      <w:r>
        <w:t>Образование</w:t>
      </w:r>
    </w:p>
    <w:p w:rsidR="000F1AB3" w:rsidRDefault="000F1AB3" w:rsidP="00FA13EC">
      <w:pPr>
        <w:pStyle w:val="affc"/>
        <w:numPr>
          <w:ilvl w:val="0"/>
          <w:numId w:val="6"/>
        </w:numPr>
        <w:jc w:val="both"/>
      </w:pPr>
      <w:r>
        <w:t>Здравеопазване</w:t>
      </w:r>
    </w:p>
    <w:p w:rsidR="000F1AB3" w:rsidRDefault="000F1AB3" w:rsidP="00FA13EC">
      <w:pPr>
        <w:pStyle w:val="affc"/>
        <w:numPr>
          <w:ilvl w:val="0"/>
          <w:numId w:val="6"/>
        </w:numPr>
        <w:jc w:val="both"/>
      </w:pPr>
      <w:r>
        <w:t>Жилищни условия</w:t>
      </w:r>
    </w:p>
    <w:p w:rsidR="000F1AB3" w:rsidRDefault="000F1AB3" w:rsidP="00FA13EC">
      <w:pPr>
        <w:pStyle w:val="affc"/>
        <w:numPr>
          <w:ilvl w:val="0"/>
          <w:numId w:val="6"/>
        </w:numPr>
        <w:jc w:val="both"/>
      </w:pPr>
      <w:r>
        <w:t>Заетост</w:t>
      </w:r>
    </w:p>
    <w:p w:rsidR="000F1AB3" w:rsidRDefault="000F1AB3" w:rsidP="00FA13EC">
      <w:pPr>
        <w:pStyle w:val="affc"/>
        <w:numPr>
          <w:ilvl w:val="0"/>
          <w:numId w:val="6"/>
        </w:numPr>
        <w:jc w:val="both"/>
      </w:pPr>
      <w:r>
        <w:t>Върховенство на закона и недискриминация</w:t>
      </w:r>
    </w:p>
    <w:p w:rsidR="000F1AB3" w:rsidRPr="000F1AB3" w:rsidRDefault="000F1AB3" w:rsidP="00FA13EC">
      <w:pPr>
        <w:pStyle w:val="affc"/>
        <w:numPr>
          <w:ilvl w:val="0"/>
          <w:numId w:val="6"/>
        </w:numPr>
        <w:jc w:val="both"/>
        <w:rPr>
          <w:lang w:val="en-US"/>
        </w:rPr>
      </w:pPr>
      <w:r>
        <w:t>Култура</w:t>
      </w:r>
      <w:r w:rsidRPr="000F1AB3">
        <w:rPr>
          <w:lang w:val="en-US"/>
        </w:rPr>
        <w:t xml:space="preserve"> </w:t>
      </w:r>
    </w:p>
    <w:p w:rsidR="00B82CC9" w:rsidRDefault="00B82CC9" w:rsidP="00B82CC9">
      <w:pPr>
        <w:jc w:val="both"/>
      </w:pPr>
      <w:r>
        <w:rPr>
          <w:lang w:val="en-US"/>
        </w:rPr>
        <w:tab/>
      </w:r>
      <w:r>
        <w:t>П</w:t>
      </w:r>
      <w:r w:rsidR="00926940">
        <w:t>лана за действие за периода 202</w:t>
      </w:r>
      <w:r w:rsidR="003E5A67">
        <w:rPr>
          <w:lang w:val="en-US"/>
        </w:rPr>
        <w:t>4</w:t>
      </w:r>
      <w:r>
        <w:t xml:space="preserve"> – 202</w:t>
      </w:r>
      <w:r w:rsidR="003E5A67">
        <w:rPr>
          <w:lang w:val="en-US"/>
        </w:rPr>
        <w:t>7</w:t>
      </w:r>
      <w:r>
        <w:t xml:space="preserve"> г. е </w:t>
      </w:r>
      <w:r w:rsidR="003E5A67">
        <w:t>актуализиран</w:t>
      </w:r>
      <w:r>
        <w:t xml:space="preserve"> от </w:t>
      </w:r>
      <w:r w:rsidR="003311C4">
        <w:t>работна група</w:t>
      </w:r>
      <w:r w:rsidR="00177F2F">
        <w:t>, определен</w:t>
      </w:r>
      <w:r w:rsidR="003311C4">
        <w:t>а</w:t>
      </w:r>
      <w:r w:rsidR="00177F2F">
        <w:t xml:space="preserve"> със Заповед №</w:t>
      </w:r>
      <w:r w:rsidR="00177F2F">
        <w:rPr>
          <w:lang w:val="en-US"/>
        </w:rPr>
        <w:t xml:space="preserve"> </w:t>
      </w:r>
      <w:r w:rsidR="008B7BF4">
        <w:rPr>
          <w:lang w:val="en-US"/>
        </w:rPr>
        <w:t>334</w:t>
      </w:r>
      <w:r>
        <w:t>/</w:t>
      </w:r>
      <w:r w:rsidR="008B7BF4">
        <w:rPr>
          <w:lang w:val="en-US"/>
        </w:rPr>
        <w:t>27.03.</w:t>
      </w:r>
      <w:r w:rsidR="00177F2F">
        <w:rPr>
          <w:lang w:val="en-US"/>
        </w:rPr>
        <w:t>202</w:t>
      </w:r>
      <w:r w:rsidR="003311C4">
        <w:t>4</w:t>
      </w:r>
      <w:r w:rsidR="00177F2F">
        <w:rPr>
          <w:lang w:val="en-US"/>
        </w:rPr>
        <w:t xml:space="preserve"> </w:t>
      </w:r>
      <w:r w:rsidR="00177F2F">
        <w:t>г.</w:t>
      </w:r>
      <w:r w:rsidR="006F0A1A">
        <w:t xml:space="preserve"> на Кмета на Община Разград</w:t>
      </w:r>
      <w:r>
        <w:t xml:space="preserve"> в следният състав:</w:t>
      </w:r>
    </w:p>
    <w:p w:rsidR="007952A0" w:rsidRPr="003450E7" w:rsidRDefault="00B82CC9" w:rsidP="00F83830">
      <w:pPr>
        <w:pStyle w:val="affc"/>
        <w:numPr>
          <w:ilvl w:val="0"/>
          <w:numId w:val="5"/>
        </w:numPr>
        <w:jc w:val="both"/>
      </w:pPr>
      <w:r w:rsidRPr="003450E7">
        <w:t>Община Разград</w:t>
      </w:r>
      <w:r w:rsidR="006964FF" w:rsidRPr="003450E7">
        <w:t>:</w:t>
      </w:r>
      <w:r w:rsidR="001B1D21" w:rsidRPr="003450E7">
        <w:t xml:space="preserve"> кмет, зам.-кмет, секретар на община Разград, председател на </w:t>
      </w:r>
    </w:p>
    <w:p w:rsidR="00B82CC9" w:rsidRPr="003450E7" w:rsidRDefault="001B1D21" w:rsidP="007952A0">
      <w:pPr>
        <w:jc w:val="both"/>
      </w:pPr>
      <w:r w:rsidRPr="003450E7">
        <w:t>Общин</w:t>
      </w:r>
      <w:r w:rsidR="00031907" w:rsidRPr="003450E7">
        <w:t>ски съвет</w:t>
      </w:r>
      <w:r w:rsidR="007952A0" w:rsidRPr="003450E7">
        <w:t xml:space="preserve"> </w:t>
      </w:r>
      <w:r w:rsidR="00031907" w:rsidRPr="003450E7">
        <w:t>-</w:t>
      </w:r>
      <w:r w:rsidR="007952A0" w:rsidRPr="003450E7">
        <w:t xml:space="preserve"> </w:t>
      </w:r>
      <w:r w:rsidR="00031907" w:rsidRPr="003450E7">
        <w:t xml:space="preserve">Разград, </w:t>
      </w:r>
      <w:r w:rsidR="002A03A1" w:rsidRPr="003450E7">
        <w:t>началник отдел „СД</w:t>
      </w:r>
      <w:r w:rsidR="00C367F8" w:rsidRPr="003450E7">
        <w:t xml:space="preserve">З“, </w:t>
      </w:r>
      <w:r w:rsidR="00ED58F5" w:rsidRPr="003450E7">
        <w:t>експерти в направления Здравеопазване, Култура</w:t>
      </w:r>
      <w:r w:rsidR="00353C0A" w:rsidRPr="003450E7">
        <w:t>, Общинска собственост</w:t>
      </w:r>
      <w:r w:rsidR="00182EC7" w:rsidRPr="003450E7">
        <w:t xml:space="preserve">, </w:t>
      </w:r>
      <w:r w:rsidR="00485D93" w:rsidRPr="003450E7">
        <w:t>етнически и интеграционни въпроси</w:t>
      </w:r>
      <w:r w:rsidR="00353C0A" w:rsidRPr="003450E7">
        <w:t>.</w:t>
      </w:r>
      <w:r w:rsidR="00B82CC9" w:rsidRPr="003450E7">
        <w:t xml:space="preserve"> </w:t>
      </w:r>
    </w:p>
    <w:p w:rsidR="00B82CC9" w:rsidRPr="003450E7" w:rsidRDefault="00353C0A" w:rsidP="00F83830">
      <w:pPr>
        <w:pStyle w:val="affc"/>
        <w:numPr>
          <w:ilvl w:val="0"/>
          <w:numId w:val="5"/>
        </w:numPr>
        <w:jc w:val="both"/>
      </w:pPr>
      <w:r w:rsidRPr="003450E7">
        <w:t>Директор ДБТ</w:t>
      </w:r>
      <w:r w:rsidR="007952A0" w:rsidRPr="003450E7">
        <w:t xml:space="preserve"> </w:t>
      </w:r>
      <w:r w:rsidRPr="003450E7">
        <w:t>-</w:t>
      </w:r>
      <w:r w:rsidR="007952A0" w:rsidRPr="003450E7">
        <w:t xml:space="preserve"> </w:t>
      </w:r>
      <w:r w:rsidRPr="003450E7">
        <w:t>Разград.</w:t>
      </w:r>
    </w:p>
    <w:p w:rsidR="00B82CC9" w:rsidRPr="003450E7" w:rsidRDefault="002F6550" w:rsidP="00F83830">
      <w:pPr>
        <w:pStyle w:val="affc"/>
        <w:numPr>
          <w:ilvl w:val="0"/>
          <w:numId w:val="5"/>
        </w:numPr>
        <w:jc w:val="both"/>
      </w:pPr>
      <w:r w:rsidRPr="003450E7">
        <w:t>Представители на ДСП</w:t>
      </w:r>
      <w:r w:rsidR="007952A0" w:rsidRPr="003450E7">
        <w:t xml:space="preserve"> </w:t>
      </w:r>
      <w:r w:rsidRPr="003450E7">
        <w:t>-</w:t>
      </w:r>
      <w:r w:rsidR="007952A0" w:rsidRPr="003450E7">
        <w:t xml:space="preserve"> </w:t>
      </w:r>
      <w:r w:rsidRPr="003450E7">
        <w:t>Разград.</w:t>
      </w:r>
    </w:p>
    <w:p w:rsidR="002F6550" w:rsidRPr="003450E7" w:rsidRDefault="002F6550" w:rsidP="00F83830">
      <w:pPr>
        <w:pStyle w:val="affc"/>
        <w:numPr>
          <w:ilvl w:val="0"/>
          <w:numId w:val="5"/>
        </w:numPr>
        <w:jc w:val="both"/>
      </w:pPr>
      <w:r w:rsidRPr="003450E7">
        <w:t xml:space="preserve">Представители на </w:t>
      </w:r>
      <w:r w:rsidR="0081325A" w:rsidRPr="003450E7">
        <w:t>Детска педагогическа стая към РУ МВР</w:t>
      </w:r>
      <w:r w:rsidR="007952A0" w:rsidRPr="003450E7">
        <w:t xml:space="preserve"> </w:t>
      </w:r>
      <w:r w:rsidR="0081325A" w:rsidRPr="003450E7">
        <w:t>-</w:t>
      </w:r>
      <w:r w:rsidR="00917E1D" w:rsidRPr="003450E7">
        <w:rPr>
          <w:lang w:val="en-US"/>
        </w:rPr>
        <w:t xml:space="preserve"> </w:t>
      </w:r>
      <w:r w:rsidR="0081325A" w:rsidRPr="003450E7">
        <w:t>Разград.</w:t>
      </w:r>
    </w:p>
    <w:p w:rsidR="007952A0" w:rsidRPr="003450E7" w:rsidRDefault="0081325A" w:rsidP="00F83830">
      <w:pPr>
        <w:pStyle w:val="affc"/>
        <w:numPr>
          <w:ilvl w:val="0"/>
          <w:numId w:val="5"/>
        </w:numPr>
        <w:jc w:val="both"/>
      </w:pPr>
      <w:r w:rsidRPr="003450E7">
        <w:t xml:space="preserve">Секретаря на </w:t>
      </w:r>
      <w:r w:rsidR="00226E52" w:rsidRPr="003450E7">
        <w:t xml:space="preserve">Местната комисия за борба с противообществените прояви на </w:t>
      </w:r>
    </w:p>
    <w:p w:rsidR="0081325A" w:rsidRPr="003450E7" w:rsidRDefault="00226E52" w:rsidP="007952A0">
      <w:pPr>
        <w:jc w:val="both"/>
      </w:pPr>
      <w:r w:rsidRPr="003450E7">
        <w:t>малолетни и непълнолетни</w:t>
      </w:r>
      <w:r w:rsidR="007952A0" w:rsidRPr="003450E7">
        <w:t xml:space="preserve"> </w:t>
      </w:r>
      <w:r w:rsidRPr="003450E7">
        <w:t>-</w:t>
      </w:r>
      <w:r w:rsidR="007952A0" w:rsidRPr="003450E7">
        <w:t xml:space="preserve"> </w:t>
      </w:r>
      <w:r w:rsidRPr="003450E7">
        <w:t>гр. Разград.</w:t>
      </w:r>
    </w:p>
    <w:p w:rsidR="007952A0" w:rsidRPr="003450E7" w:rsidRDefault="006F66E4" w:rsidP="00F83830">
      <w:pPr>
        <w:pStyle w:val="affc"/>
        <w:numPr>
          <w:ilvl w:val="0"/>
          <w:numId w:val="5"/>
        </w:numPr>
        <w:jc w:val="both"/>
      </w:pPr>
      <w:r w:rsidRPr="003450E7">
        <w:t>Представители на НПО – СНЦ „Асоциация Интегро“-</w:t>
      </w:r>
      <w:r w:rsidR="007952A0" w:rsidRPr="003450E7">
        <w:t xml:space="preserve"> </w:t>
      </w:r>
      <w:r w:rsidRPr="003450E7">
        <w:t>Разград, СНЦ „</w:t>
      </w:r>
      <w:r w:rsidR="00545A00" w:rsidRPr="003450E7">
        <w:t xml:space="preserve">ЖНРО </w:t>
      </w:r>
    </w:p>
    <w:p w:rsidR="00226E52" w:rsidRPr="00B82CC9" w:rsidRDefault="00545A00" w:rsidP="007952A0">
      <w:pPr>
        <w:jc w:val="both"/>
      </w:pPr>
      <w:r w:rsidRPr="003450E7">
        <w:t>Кармен“</w:t>
      </w:r>
      <w:r w:rsidR="007952A0" w:rsidRPr="003450E7">
        <w:t xml:space="preserve"> </w:t>
      </w:r>
      <w:r w:rsidRPr="003450E7">
        <w:t>-</w:t>
      </w:r>
      <w:r w:rsidR="007952A0" w:rsidRPr="003450E7">
        <w:t xml:space="preserve"> </w:t>
      </w:r>
      <w:r w:rsidRPr="003450E7">
        <w:t>Разград.</w:t>
      </w:r>
    </w:p>
    <w:p w:rsidR="002D5763" w:rsidRDefault="000A7136" w:rsidP="007A7429">
      <w:pPr>
        <w:ind w:firstLine="360"/>
        <w:jc w:val="both"/>
      </w:pPr>
      <w:r>
        <w:t>При актуализацията на Плана за приобщава</w:t>
      </w:r>
      <w:r w:rsidR="00D60A1F">
        <w:t>не на ромите</w:t>
      </w:r>
      <w:r w:rsidR="00F93BA2">
        <w:t xml:space="preserve"> за периода 2024 – 2027 г.</w:t>
      </w:r>
      <w:r w:rsidR="00D60A1F">
        <w:t xml:space="preserve"> не бяха проведени </w:t>
      </w:r>
      <w:r w:rsidR="001626FF">
        <w:t xml:space="preserve">нови фокус групи. Описаните фокус групи и инициативи с местните общности се проведоха </w:t>
      </w:r>
      <w:r w:rsidR="00FC71D9">
        <w:t xml:space="preserve">при изготвянето на </w:t>
      </w:r>
      <w:r w:rsidR="007A7429">
        <w:t>стратегическия документ за периода 2022 – 2023 г.</w:t>
      </w:r>
    </w:p>
    <w:p w:rsidR="00495105" w:rsidRPr="00160812" w:rsidRDefault="00495105" w:rsidP="00495105">
      <w:pPr>
        <w:ind w:firstLine="360"/>
        <w:jc w:val="both"/>
      </w:pPr>
      <w:r w:rsidRPr="00495105">
        <w:rPr>
          <w:lang w:val="en-US"/>
        </w:rPr>
        <w:t>В процеса на подготовка на Плана за интеграция на ромите в община Разград беше планирано провеждането на две фокус групи – в гр. Разград и с. Ясеновец, община Разград. Обществеността беше известена за събитията чрез Покана</w:t>
      </w:r>
      <w:r w:rsidR="004B6FF2">
        <w:rPr>
          <w:rStyle w:val="ac"/>
          <w:lang w:val="en-US"/>
        </w:rPr>
        <w:footnoteReference w:id="1"/>
      </w:r>
      <w:r w:rsidRPr="00495105">
        <w:rPr>
          <w:lang w:val="en-US"/>
        </w:rPr>
        <w:t xml:space="preserve"> за провеждането на фокус група в гр. Разград на 04.11.2022 г. /виж Приложение/, публикувана в сайта на Община Разград на 21.10.2022 г. /петък/, а за с. Ясеновец чрез писмо адресирано до местния кмет от 21.10.2022 г. /петък/ /виж Приложение/. Мястото на провеждане на фокус групата в гр. Разград е сградата на среднощколск</w:t>
      </w:r>
      <w:r w:rsidR="00D01AB7">
        <w:t>ото</w:t>
      </w:r>
      <w:r w:rsidRPr="00495105">
        <w:rPr>
          <w:lang w:val="en-US"/>
        </w:rPr>
        <w:t xml:space="preserve"> общежити</w:t>
      </w:r>
      <w:r w:rsidR="00D01AB7">
        <w:t>е</w:t>
      </w:r>
      <w:r w:rsidRPr="00495105">
        <w:rPr>
          <w:lang w:val="en-US"/>
        </w:rPr>
        <w:t xml:space="preserve">, кафе „Зайо </w:t>
      </w:r>
      <w:r w:rsidRPr="00495105">
        <w:rPr>
          <w:lang w:val="en-US"/>
        </w:rPr>
        <w:lastRenderedPageBreak/>
        <w:t>Байо“, а за с. Ясеновец събитието се проведе в местно кафене.</w:t>
      </w:r>
      <w:r w:rsidR="00160812">
        <w:t xml:space="preserve"> Събитията бяха </w:t>
      </w:r>
      <w:r w:rsidR="00F12A7C">
        <w:t>оповестени</w:t>
      </w:r>
      <w:r w:rsidR="00160812">
        <w:t xml:space="preserve"> в </w:t>
      </w:r>
      <w:r w:rsidR="00F362BF">
        <w:t>сайта на Община Разград</w:t>
      </w:r>
      <w:r w:rsidR="00F362BF">
        <w:rPr>
          <w:rStyle w:val="ac"/>
        </w:rPr>
        <w:footnoteReference w:id="2"/>
      </w:r>
      <w:r w:rsidR="00F362BF">
        <w:t xml:space="preserve"> и </w:t>
      </w:r>
      <w:r w:rsidR="00C52525">
        <w:t>сайта на Българската телеграфна агенция</w:t>
      </w:r>
      <w:r w:rsidR="00C52525">
        <w:rPr>
          <w:rStyle w:val="ac"/>
        </w:rPr>
        <w:footnoteReference w:id="3"/>
      </w:r>
      <w:r w:rsidR="007952A0">
        <w:t>.</w:t>
      </w:r>
    </w:p>
    <w:p w:rsidR="00495105" w:rsidRPr="00495105" w:rsidRDefault="00495105" w:rsidP="004B6FF2">
      <w:pPr>
        <w:ind w:firstLine="360"/>
        <w:jc w:val="both"/>
        <w:rPr>
          <w:lang w:val="en-US"/>
        </w:rPr>
      </w:pPr>
      <w:r w:rsidRPr="00495105">
        <w:rPr>
          <w:lang w:val="en-US"/>
        </w:rPr>
        <w:t>Във фокус групата за с. Ясеновец участие взеха по присъствен списък 17 души, мъже на различна възраст и с различно образование. Събитието беше организирано с</w:t>
      </w:r>
      <w:r w:rsidR="00103DE5">
        <w:rPr>
          <w:lang w:val="en-US"/>
        </w:rPr>
        <w:t>ъс съдействието на местния кмет</w:t>
      </w:r>
      <w:r w:rsidRPr="00495105">
        <w:rPr>
          <w:lang w:val="en-US"/>
        </w:rPr>
        <w:t xml:space="preserve"> и здравните медиатори. Модератор на фокус групата бе Деян Данков от СНЦ „Асоциация Интегро“ – гр. Разград. Общата продължителност на срещата бе около 68 минути.</w:t>
      </w:r>
    </w:p>
    <w:p w:rsidR="00B82CC9" w:rsidRDefault="00495105" w:rsidP="00FE5EBD">
      <w:pPr>
        <w:ind w:firstLine="360"/>
        <w:jc w:val="both"/>
      </w:pPr>
      <w:r w:rsidRPr="00495105">
        <w:rPr>
          <w:lang w:val="en-US"/>
        </w:rPr>
        <w:t xml:space="preserve">Фокус групата за град Разград се проведе по предварително обявената покана. Участие в нея взеха 5 души, по присъствен списък, четирима мъже и една жена. Модератор на събитието бе Деян Данков. Общата продължителност на срещата бе 43 минути, и </w:t>
      </w:r>
      <w:r w:rsidRPr="00BF7F7B">
        <w:rPr>
          <w:lang w:val="en-US"/>
        </w:rPr>
        <w:t xml:space="preserve">бе отразена от кореспондент на </w:t>
      </w:r>
      <w:r w:rsidR="00AD73DE" w:rsidRPr="00BF7F7B">
        <w:rPr>
          <w:lang w:val="en-US"/>
        </w:rPr>
        <w:t>Българска телеграфна агенция</w:t>
      </w:r>
      <w:r w:rsidR="00BA585B" w:rsidRPr="00BF7F7B">
        <w:rPr>
          <w:rStyle w:val="ac"/>
          <w:lang w:val="en-US"/>
        </w:rPr>
        <w:footnoteReference w:id="4"/>
      </w:r>
      <w:r w:rsidRPr="00BF7F7B">
        <w:rPr>
          <w:lang w:val="en-US"/>
        </w:rPr>
        <w:t>.</w:t>
      </w:r>
    </w:p>
    <w:p w:rsidR="00B82CC9" w:rsidRPr="00D92FC6" w:rsidRDefault="00641E65" w:rsidP="00910829">
      <w:pPr>
        <w:jc w:val="both"/>
      </w:pPr>
      <w:r>
        <w:tab/>
        <w:t xml:space="preserve">Резултатите от </w:t>
      </w:r>
      <w:r w:rsidR="00443C12">
        <w:t>проучването</w:t>
      </w:r>
      <w:r w:rsidR="00427F34">
        <w:t xml:space="preserve"> бяха обобщени и п</w:t>
      </w:r>
      <w:r w:rsidR="00B60830">
        <w:t>рибавени към</w:t>
      </w:r>
      <w:r w:rsidR="00AE4A13">
        <w:t xml:space="preserve"> анализа и плана за действие </w:t>
      </w:r>
      <w:r w:rsidR="00587268">
        <w:t>за приобщаване на ромите и уязвимите общности в община Разград.</w:t>
      </w:r>
      <w:r w:rsidR="00D57B4E">
        <w:rPr>
          <w:lang w:val="en-US"/>
        </w:rPr>
        <w:t xml:space="preserve"> </w:t>
      </w:r>
      <w:r w:rsidR="00D92FC6">
        <w:t xml:space="preserve">Обобщените резултати от фокус-групите, както и </w:t>
      </w:r>
      <w:r w:rsidR="00122552">
        <w:t xml:space="preserve">снимковия материал са част от Приложението на </w:t>
      </w:r>
      <w:r w:rsidR="00B55E5C">
        <w:t>плана за действие.</w:t>
      </w:r>
    </w:p>
    <w:p w:rsidR="00A4274C" w:rsidRPr="00D83BCF" w:rsidRDefault="00E80A50" w:rsidP="0057640B">
      <w:pPr>
        <w:pStyle w:val="1"/>
        <w:numPr>
          <w:ilvl w:val="0"/>
          <w:numId w:val="3"/>
        </w:numPr>
        <w:tabs>
          <w:tab w:val="clear" w:pos="1968"/>
          <w:tab w:val="num" w:pos="709"/>
        </w:tabs>
        <w:ind w:left="709" w:right="-29" w:hanging="142"/>
        <w:rPr>
          <w:rStyle w:val="ad"/>
          <w:rFonts w:ascii="Times New Roman" w:hAnsi="Times New Roman" w:cs="Times New Roman"/>
          <w:i/>
          <w:color w:val="000000" w:themeColor="text1"/>
          <w:sz w:val="28"/>
          <w:szCs w:val="28"/>
        </w:rPr>
      </w:pPr>
      <w:r w:rsidRPr="00D83BCF">
        <w:rPr>
          <w:rFonts w:ascii="Times New Roman" w:hAnsi="Times New Roman" w:cs="Times New Roman"/>
          <w:i/>
          <w:color w:val="000000" w:themeColor="text1"/>
          <w:sz w:val="28"/>
          <w:szCs w:val="28"/>
          <w:u w:val="single"/>
        </w:rPr>
        <w:fldChar w:fldCharType="begin"/>
      </w:r>
      <w:r w:rsidR="00725171" w:rsidRPr="00D83BCF">
        <w:rPr>
          <w:rFonts w:ascii="Times New Roman" w:hAnsi="Times New Roman" w:cs="Times New Roman"/>
          <w:i/>
          <w:color w:val="000000" w:themeColor="text1"/>
          <w:sz w:val="28"/>
          <w:szCs w:val="28"/>
          <w:u w:val="single"/>
        </w:rPr>
        <w:instrText>HYPERLINK  \l "_top"</w:instrText>
      </w:r>
      <w:r w:rsidRPr="00D83BCF">
        <w:rPr>
          <w:rFonts w:ascii="Times New Roman" w:hAnsi="Times New Roman" w:cs="Times New Roman"/>
          <w:i/>
          <w:color w:val="000000" w:themeColor="text1"/>
          <w:sz w:val="28"/>
          <w:szCs w:val="28"/>
          <w:u w:val="single"/>
        </w:rPr>
        <w:fldChar w:fldCharType="separate"/>
      </w:r>
      <w:bookmarkStart w:id="16" w:name="_Toc168930002"/>
      <w:r w:rsidR="007F6785" w:rsidRPr="00D83BCF">
        <w:rPr>
          <w:rStyle w:val="ad"/>
          <w:rFonts w:ascii="Times New Roman" w:hAnsi="Times New Roman" w:cs="Times New Roman"/>
          <w:i/>
          <w:color w:val="000000" w:themeColor="text1"/>
          <w:sz w:val="28"/>
          <w:szCs w:val="28"/>
        </w:rPr>
        <w:t>Демографска</w:t>
      </w:r>
      <w:r w:rsidR="00D1632F" w:rsidRPr="00D83BCF">
        <w:rPr>
          <w:rStyle w:val="ad"/>
          <w:rFonts w:ascii="Times New Roman" w:hAnsi="Times New Roman" w:cs="Times New Roman"/>
          <w:i/>
          <w:color w:val="000000" w:themeColor="text1"/>
          <w:sz w:val="28"/>
          <w:szCs w:val="28"/>
        </w:rPr>
        <w:t xml:space="preserve"> и обща</w:t>
      </w:r>
      <w:r w:rsidR="007F6785" w:rsidRPr="00D83BCF">
        <w:rPr>
          <w:rStyle w:val="ad"/>
          <w:rFonts w:ascii="Times New Roman" w:hAnsi="Times New Roman" w:cs="Times New Roman"/>
          <w:i/>
          <w:color w:val="000000" w:themeColor="text1"/>
          <w:sz w:val="28"/>
          <w:szCs w:val="28"/>
        </w:rPr>
        <w:t xml:space="preserve"> характеристика</w:t>
      </w:r>
      <w:r w:rsidR="006E7DB2" w:rsidRPr="00D83BCF">
        <w:rPr>
          <w:rStyle w:val="ad"/>
          <w:rFonts w:ascii="Times New Roman" w:hAnsi="Times New Roman" w:cs="Times New Roman"/>
          <w:i/>
          <w:color w:val="000000" w:themeColor="text1"/>
          <w:sz w:val="28"/>
          <w:szCs w:val="28"/>
        </w:rPr>
        <w:t>. Анализ на ситуацията на уязвимите общности</w:t>
      </w:r>
      <w:r w:rsidR="007F6785" w:rsidRPr="00D83BCF">
        <w:rPr>
          <w:rStyle w:val="ad"/>
          <w:rFonts w:ascii="Times New Roman" w:hAnsi="Times New Roman" w:cs="Times New Roman"/>
          <w:i/>
          <w:color w:val="000000" w:themeColor="text1"/>
          <w:sz w:val="28"/>
          <w:szCs w:val="28"/>
        </w:rPr>
        <w:t>:</w:t>
      </w:r>
      <w:bookmarkEnd w:id="15"/>
      <w:bookmarkEnd w:id="16"/>
    </w:p>
    <w:p w:rsidR="00BB661D" w:rsidRPr="009B3C36" w:rsidRDefault="00E80A50" w:rsidP="0057640B">
      <w:pPr>
        <w:ind w:right="-29" w:firstLine="540"/>
        <w:rPr>
          <w:b/>
          <w:bCs/>
          <w:kern w:val="32"/>
        </w:rPr>
      </w:pPr>
      <w:r w:rsidRPr="00D83BCF">
        <w:rPr>
          <w:b/>
          <w:bCs/>
          <w:i/>
          <w:color w:val="000000" w:themeColor="text1"/>
          <w:kern w:val="32"/>
          <w:sz w:val="28"/>
          <w:szCs w:val="28"/>
          <w:u w:val="single"/>
        </w:rPr>
        <w:fldChar w:fldCharType="end"/>
      </w:r>
    </w:p>
    <w:p w:rsidR="00D1632F" w:rsidRPr="009B3C36" w:rsidRDefault="00D1632F" w:rsidP="00141EA9">
      <w:pPr>
        <w:ind w:right="-29" w:firstLine="540"/>
        <w:jc w:val="both"/>
      </w:pPr>
      <w:r w:rsidRPr="009B3C36">
        <w:t>Община Разград се намира в централната част на Североизточна България</w:t>
      </w:r>
      <w:r w:rsidR="00163E93" w:rsidRPr="009B3C36">
        <w:t xml:space="preserve"> и е с територия от 655,428</w:t>
      </w:r>
      <w:r w:rsidR="006C5A55" w:rsidRPr="009B3C36">
        <w:t xml:space="preserve"> кв.км</w:t>
      </w:r>
      <w:r w:rsidRPr="009B3C36">
        <w:t>. През гр. Разград минава</w:t>
      </w:r>
      <w:r w:rsidR="00FE14B1" w:rsidRPr="009B3C36">
        <w:t xml:space="preserve"> първокласният път</w:t>
      </w:r>
      <w:r w:rsidRPr="009B3C36">
        <w:t xml:space="preserve"> Русе – Варна и железопътна линия</w:t>
      </w:r>
      <w:r w:rsidR="00E02556" w:rsidRPr="009B3C36">
        <w:rPr>
          <w:rStyle w:val="ac"/>
        </w:rPr>
        <w:footnoteReference w:id="5"/>
      </w:r>
      <w:r w:rsidRPr="009B3C36">
        <w:t>.</w:t>
      </w:r>
      <w:r w:rsidR="004D193E" w:rsidRPr="009B3C36">
        <w:t xml:space="preserve"> Пътната свързаност е добра, като се намира на 64 км от Русе, на 107 км от В.Търново, на 136 км от Варна и на 348 км от София.</w:t>
      </w:r>
      <w:r w:rsidRPr="009B3C36">
        <w:t xml:space="preserve"> Географски градът е разположен</w:t>
      </w:r>
      <w:r w:rsidR="004D193E" w:rsidRPr="009B3C36">
        <w:t xml:space="preserve"> по поречието на р. Бели Лом и по северния склон на Разградските височини. Териториално-административно Община Разград граничи с общините Кубрат, Завет, Исперих, Самуил, Лозница, Попово, Цар Калоян и Ветово</w:t>
      </w:r>
      <w:r w:rsidR="00CF36C9" w:rsidRPr="009B3C36">
        <w:rPr>
          <w:rStyle w:val="ac"/>
        </w:rPr>
        <w:footnoteReference w:id="6"/>
      </w:r>
      <w:r w:rsidR="006C5A55" w:rsidRPr="009B3C36">
        <w:t>.</w:t>
      </w:r>
      <w:r w:rsidR="003437E4" w:rsidRPr="009B3C36">
        <w:t xml:space="preserve"> Съставни селища на община Разград са: с. Балкански, с. Благоево, с. Гецово, с. Дряновец, с. Дянково, с. Киченица, с. Липник, с. Мортагоново, с. Недоклан, с. Осенец, с. Островче, с. Побит камък, с. Пороище, с. Просторно, с. Радинград, с. Раковски, с. Стражец, с. Топчии, с. Ушинци, с. Черковна, с. Ясеновец.</w:t>
      </w:r>
    </w:p>
    <w:p w:rsidR="006E7DB2" w:rsidRPr="00F371BB" w:rsidRDefault="00C65FC9" w:rsidP="00EC6242">
      <w:pPr>
        <w:pStyle w:val="3"/>
        <w:tabs>
          <w:tab w:val="clear" w:pos="1800"/>
          <w:tab w:val="num" w:pos="567"/>
        </w:tabs>
        <w:ind w:left="0"/>
        <w:jc w:val="both"/>
        <w:rPr>
          <w:rStyle w:val="ad"/>
          <w:rFonts w:ascii="Times New Roman" w:hAnsi="Times New Roman" w:cs="Times New Roman"/>
          <w:i/>
          <w:color w:val="000000" w:themeColor="text1"/>
          <w:sz w:val="28"/>
          <w:szCs w:val="28"/>
        </w:rPr>
      </w:pPr>
      <w:hyperlink w:anchor="_top" w:history="1">
        <w:bookmarkStart w:id="17" w:name="_Toc168930003"/>
        <w:r w:rsidR="006E7DB2" w:rsidRPr="00F371BB">
          <w:rPr>
            <w:rStyle w:val="ad"/>
            <w:rFonts w:ascii="Times New Roman" w:hAnsi="Times New Roman" w:cs="Times New Roman"/>
            <w:i/>
            <w:color w:val="000000" w:themeColor="text1"/>
            <w:sz w:val="28"/>
            <w:szCs w:val="28"/>
          </w:rPr>
          <w:t>Брой, самоопределяне и местоживеене</w:t>
        </w:r>
        <w:bookmarkEnd w:id="17"/>
      </w:hyperlink>
    </w:p>
    <w:p w:rsidR="00C458FB" w:rsidRPr="009B3C36" w:rsidRDefault="00C458FB" w:rsidP="005171AD">
      <w:pPr>
        <w:ind w:right="-29" w:firstLine="540"/>
        <w:jc w:val="both"/>
        <w:rPr>
          <w:szCs w:val="20"/>
        </w:rPr>
      </w:pPr>
      <w:r w:rsidRPr="009B3C36">
        <w:rPr>
          <w:szCs w:val="20"/>
        </w:rPr>
        <w:t xml:space="preserve">Данни за населението в община Разград се получават от ГРАО, НСИ, Преброяване на населението. Последното преброяване на </w:t>
      </w:r>
      <w:r w:rsidR="00F03979" w:rsidRPr="009B3C36">
        <w:rPr>
          <w:szCs w:val="20"/>
        </w:rPr>
        <w:t>населението е извършено през 202</w:t>
      </w:r>
      <w:r w:rsidRPr="009B3C36">
        <w:rPr>
          <w:szCs w:val="20"/>
        </w:rPr>
        <w:t xml:space="preserve">1 г. Данните, които ще се използват за етническо самоопределение на населението ще бъдат от 2011 г. </w:t>
      </w:r>
    </w:p>
    <w:p w:rsidR="001319A0" w:rsidRDefault="001319A0">
      <w:pPr>
        <w:rPr>
          <w:rFonts w:ascii="Verdana" w:hAnsi="Verdana"/>
          <w:sz w:val="20"/>
          <w:szCs w:val="20"/>
        </w:rPr>
      </w:pPr>
    </w:p>
    <w:p w:rsidR="00DF52D1" w:rsidRDefault="00DF52D1" w:rsidP="00DF52D1">
      <w:pPr>
        <w:pStyle w:val="af0"/>
        <w:keepNext/>
      </w:pPr>
      <w:bookmarkStart w:id="18" w:name="_Toc168930035"/>
      <w:r>
        <w:t xml:space="preserve">таблица </w:t>
      </w:r>
      <w:fldSimple w:instr=" SEQ таблица \* ARABIC ">
        <w:r w:rsidR="00497083">
          <w:rPr>
            <w:noProof/>
          </w:rPr>
          <w:t>1</w:t>
        </w:r>
      </w:fldSimple>
      <w:r w:rsidR="00A23766">
        <w:rPr>
          <w:noProof/>
        </w:rPr>
        <w:t>.</w:t>
      </w:r>
      <w:r w:rsidR="00EC6242">
        <w:rPr>
          <w:noProof/>
          <w:lang w:val="en-US"/>
        </w:rPr>
        <w:t xml:space="preserve"> </w:t>
      </w:r>
      <w:r>
        <w:t>Общ бр</w:t>
      </w:r>
      <w:r w:rsidR="00EC6242">
        <w:t>ой</w:t>
      </w:r>
      <w:r>
        <w:t xml:space="preserve"> на населението, Преброяване 2021, 2011 г.</w:t>
      </w:r>
      <w:bookmarkEnd w:id="18"/>
    </w:p>
    <w:tbl>
      <w:tblPr>
        <w:tblW w:w="0" w:type="auto"/>
        <w:tblInd w:w="55" w:type="dxa"/>
        <w:tblCellMar>
          <w:left w:w="70" w:type="dxa"/>
          <w:right w:w="70" w:type="dxa"/>
        </w:tblCellMar>
        <w:tblLook w:val="04A0" w:firstRow="1" w:lastRow="0" w:firstColumn="1" w:lastColumn="0" w:noHBand="0" w:noVBand="1"/>
      </w:tblPr>
      <w:tblGrid>
        <w:gridCol w:w="1686"/>
        <w:gridCol w:w="790"/>
        <w:gridCol w:w="790"/>
        <w:gridCol w:w="711"/>
        <w:gridCol w:w="1363"/>
      </w:tblGrid>
      <w:tr w:rsidR="004E563F" w:rsidRPr="00432664" w:rsidTr="004E563F">
        <w:trPr>
          <w:trHeight w:val="300"/>
        </w:trPr>
        <w:tc>
          <w:tcPr>
            <w:tcW w:w="39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4E563F" w:rsidRPr="00425FD5" w:rsidRDefault="00EC6242" w:rsidP="00432664">
            <w:pPr>
              <w:rPr>
                <w:b/>
                <w:color w:val="000000"/>
                <w:sz w:val="22"/>
                <w:szCs w:val="22"/>
                <w:u w:val="single"/>
              </w:rPr>
            </w:pPr>
            <w:r>
              <w:rPr>
                <w:b/>
                <w:color w:val="000000"/>
                <w:sz w:val="28"/>
                <w:szCs w:val="22"/>
                <w:u w:val="single"/>
              </w:rPr>
              <w:t>Общ брой</w:t>
            </w:r>
            <w:r w:rsidR="004E563F" w:rsidRPr="00425FD5">
              <w:rPr>
                <w:b/>
                <w:color w:val="000000"/>
                <w:sz w:val="28"/>
                <w:szCs w:val="22"/>
                <w:u w:val="single"/>
              </w:rPr>
              <w:t xml:space="preserve"> на населението</w:t>
            </w:r>
          </w:p>
        </w:tc>
        <w:tc>
          <w:tcPr>
            <w:tcW w:w="711" w:type="dxa"/>
            <w:tcBorders>
              <w:top w:val="single" w:sz="4" w:space="0" w:color="auto"/>
              <w:left w:val="single" w:sz="4" w:space="0" w:color="auto"/>
              <w:bottom w:val="single" w:sz="4" w:space="0" w:color="auto"/>
              <w:right w:val="single" w:sz="4" w:space="0" w:color="auto"/>
            </w:tcBorders>
          </w:tcPr>
          <w:p w:rsidR="004E563F" w:rsidRPr="00425FD5" w:rsidRDefault="004E563F" w:rsidP="00432664">
            <w:pPr>
              <w:rPr>
                <w:b/>
                <w:color w:val="000000"/>
                <w:sz w:val="28"/>
                <w:szCs w:val="22"/>
                <w:u w:val="single"/>
              </w:rPr>
            </w:pPr>
          </w:p>
        </w:tc>
      </w:tr>
      <w:tr w:rsidR="004E563F" w:rsidRPr="00432664" w:rsidTr="004E563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563F" w:rsidRPr="00425FD5" w:rsidRDefault="004E563F" w:rsidP="00432664">
            <w:pPr>
              <w:rPr>
                <w:b/>
                <w:color w:val="000000"/>
                <w:sz w:val="22"/>
                <w:szCs w:val="22"/>
                <w:u w:val="single"/>
              </w:rPr>
            </w:pPr>
            <w:r w:rsidRPr="00425FD5">
              <w:rPr>
                <w:b/>
                <w:color w:val="000000"/>
                <w:sz w:val="22"/>
                <w:szCs w:val="22"/>
                <w:u w:val="single"/>
              </w:rPr>
              <w:t> Преброяване</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563F" w:rsidRPr="00425FD5" w:rsidRDefault="004E563F" w:rsidP="00432664">
            <w:pPr>
              <w:rPr>
                <w:b/>
                <w:color w:val="000000"/>
                <w:sz w:val="22"/>
                <w:szCs w:val="22"/>
                <w:u w:val="single"/>
              </w:rPr>
            </w:pPr>
            <w:r w:rsidRPr="00425FD5">
              <w:rPr>
                <w:b/>
                <w:color w:val="000000"/>
                <w:sz w:val="22"/>
                <w:szCs w:val="22"/>
                <w:u w:val="single"/>
              </w:rPr>
              <w:t>2021 г.</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E563F" w:rsidRPr="00425FD5" w:rsidRDefault="004E563F" w:rsidP="00432664">
            <w:pPr>
              <w:rPr>
                <w:b/>
                <w:color w:val="000000"/>
                <w:sz w:val="22"/>
                <w:szCs w:val="22"/>
                <w:u w:val="single"/>
              </w:rPr>
            </w:pPr>
            <w:r w:rsidRPr="00425FD5">
              <w:rPr>
                <w:b/>
                <w:color w:val="000000"/>
                <w:sz w:val="22"/>
                <w:szCs w:val="22"/>
                <w:u w:val="single"/>
              </w:rPr>
              <w:t>2011 г.</w:t>
            </w:r>
          </w:p>
        </w:tc>
        <w:tc>
          <w:tcPr>
            <w:tcW w:w="711" w:type="dxa"/>
            <w:tcBorders>
              <w:top w:val="single" w:sz="4" w:space="0" w:color="auto"/>
              <w:left w:val="nil"/>
              <w:bottom w:val="single" w:sz="4" w:space="0" w:color="auto"/>
              <w:right w:val="single" w:sz="4" w:space="0" w:color="auto"/>
            </w:tcBorders>
          </w:tcPr>
          <w:p w:rsidR="004E563F" w:rsidRPr="00425FD5" w:rsidRDefault="004E563F" w:rsidP="00432664">
            <w:pPr>
              <w:rPr>
                <w:b/>
                <w:color w:val="000000"/>
                <w:sz w:val="22"/>
                <w:szCs w:val="22"/>
                <w:u w:val="single"/>
              </w:rPr>
            </w:pPr>
          </w:p>
        </w:tc>
        <w:tc>
          <w:tcPr>
            <w:tcW w:w="711" w:type="dxa"/>
            <w:tcBorders>
              <w:top w:val="single" w:sz="4" w:space="0" w:color="auto"/>
              <w:left w:val="nil"/>
              <w:bottom w:val="single" w:sz="4" w:space="0" w:color="auto"/>
              <w:right w:val="single" w:sz="4" w:space="0" w:color="auto"/>
            </w:tcBorders>
          </w:tcPr>
          <w:p w:rsidR="004E563F" w:rsidRPr="00425FD5" w:rsidRDefault="004E563F" w:rsidP="004E563F">
            <w:pPr>
              <w:jc w:val="center"/>
              <w:rPr>
                <w:b/>
                <w:color w:val="000000"/>
                <w:sz w:val="22"/>
                <w:szCs w:val="22"/>
                <w:u w:val="single"/>
              </w:rPr>
            </w:pPr>
            <w:r w:rsidRPr="00425FD5">
              <w:rPr>
                <w:b/>
                <w:color w:val="000000"/>
                <w:sz w:val="22"/>
                <w:szCs w:val="22"/>
                <w:u w:val="single"/>
                <w:lang w:val="en-US"/>
              </w:rPr>
              <w:t>%</w:t>
            </w:r>
            <w:r w:rsidR="00C7256F" w:rsidRPr="00425FD5">
              <w:rPr>
                <w:b/>
                <w:color w:val="000000"/>
                <w:sz w:val="22"/>
                <w:szCs w:val="22"/>
                <w:u w:val="single"/>
              </w:rPr>
              <w:t xml:space="preserve"> Намаление</w:t>
            </w:r>
            <w:r w:rsidR="00092ABD" w:rsidRPr="00425FD5">
              <w:rPr>
                <w:b/>
                <w:color w:val="000000"/>
                <w:sz w:val="22"/>
                <w:szCs w:val="22"/>
                <w:u w:val="single"/>
              </w:rPr>
              <w:t xml:space="preserve"> </w:t>
            </w:r>
            <w:r w:rsidR="00092ABD" w:rsidRPr="00425FD5">
              <w:rPr>
                <w:b/>
                <w:color w:val="000000"/>
                <w:sz w:val="22"/>
                <w:szCs w:val="22"/>
                <w:u w:val="single"/>
              </w:rPr>
              <w:lastRenderedPageBreak/>
              <w:t>на населението</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lastRenderedPageBreak/>
              <w:t>Община Разград</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43658</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51095</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-7437</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-14,6%</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Балкански</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241</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247</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-6</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-2,4%</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Благоево</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517</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530</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-13</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-2,5%</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Гецово</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1645</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1774</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-129</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-7,3%</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Дряновец</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587</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628</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-41</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-6,5%</w:t>
            </w:r>
          </w:p>
        </w:tc>
      </w:tr>
      <w:tr w:rsidR="00A36C2B" w:rsidRPr="00432664" w:rsidTr="00DA203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Дянково</w:t>
            </w:r>
          </w:p>
        </w:tc>
        <w:tc>
          <w:tcPr>
            <w:tcW w:w="0" w:type="auto"/>
            <w:tcBorders>
              <w:top w:val="single" w:sz="4" w:space="0" w:color="auto"/>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1974</w:t>
            </w:r>
          </w:p>
        </w:tc>
        <w:tc>
          <w:tcPr>
            <w:tcW w:w="0" w:type="auto"/>
            <w:tcBorders>
              <w:top w:val="single" w:sz="4" w:space="0" w:color="auto"/>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2735</w:t>
            </w:r>
          </w:p>
        </w:tc>
        <w:tc>
          <w:tcPr>
            <w:tcW w:w="711" w:type="dxa"/>
            <w:tcBorders>
              <w:top w:val="single" w:sz="4" w:space="0" w:color="auto"/>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-761</w:t>
            </w:r>
          </w:p>
        </w:tc>
        <w:tc>
          <w:tcPr>
            <w:tcW w:w="711" w:type="dxa"/>
            <w:tcBorders>
              <w:top w:val="single" w:sz="4" w:space="0" w:color="auto"/>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-27,8%</w:t>
            </w:r>
          </w:p>
        </w:tc>
      </w:tr>
      <w:tr w:rsidR="00A36C2B" w:rsidRPr="00432664" w:rsidTr="00DA2033">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Киченица</w:t>
            </w:r>
          </w:p>
        </w:tc>
        <w:tc>
          <w:tcPr>
            <w:tcW w:w="0" w:type="auto"/>
            <w:tcBorders>
              <w:top w:val="single" w:sz="4" w:space="0" w:color="auto"/>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448</w:t>
            </w:r>
          </w:p>
        </w:tc>
        <w:tc>
          <w:tcPr>
            <w:tcW w:w="0" w:type="auto"/>
            <w:tcBorders>
              <w:top w:val="single" w:sz="4" w:space="0" w:color="auto"/>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687</w:t>
            </w:r>
          </w:p>
        </w:tc>
        <w:tc>
          <w:tcPr>
            <w:tcW w:w="711" w:type="dxa"/>
            <w:tcBorders>
              <w:top w:val="single" w:sz="4" w:space="0" w:color="auto"/>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-239</w:t>
            </w:r>
          </w:p>
        </w:tc>
        <w:tc>
          <w:tcPr>
            <w:tcW w:w="711" w:type="dxa"/>
            <w:tcBorders>
              <w:top w:val="single" w:sz="4" w:space="0" w:color="auto"/>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-34,8%</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Липник</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430</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554</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-124</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-22,4%</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Мортагоново</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872</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1026</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-154</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-15,0%</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Недоклан</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171</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216</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-45</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-20,8%</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Осенец</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737</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822</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-85</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-10,3%</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Островче</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144</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97</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47</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48,5%</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Побит камък</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235</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235</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0</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0,0%</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Пороище</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344</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367</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-23</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-6,3%</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Просторно</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143</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175</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-32</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-18,3%</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Радинград</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242</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262</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-20</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-7,6%</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гр. Разград</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29107</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33880</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-4773</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-14,1%</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Раковски</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1497</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2106</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-609</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-28,9%</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Стражец</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1255</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1562</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-307</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-19,7%</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Топчии</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390</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450</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-60</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-13,3%</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Ушинци</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292</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292</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0</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0,0%</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Черковна</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72</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98</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-26</w:t>
            </w:r>
          </w:p>
        </w:tc>
        <w:tc>
          <w:tcPr>
            <w:tcW w:w="711" w:type="dxa"/>
            <w:tcBorders>
              <w:top w:val="nil"/>
              <w:left w:val="nil"/>
              <w:bottom w:val="single" w:sz="4" w:space="0" w:color="auto"/>
              <w:right w:val="single" w:sz="4" w:space="0" w:color="auto"/>
            </w:tcBorders>
            <w:shd w:val="clear" w:color="000000" w:fill="EEF9FE"/>
            <w:vAlign w:val="bottom"/>
          </w:tcPr>
          <w:p w:rsidR="00A36C2B" w:rsidRPr="00425FD5" w:rsidRDefault="00A36C2B">
            <w:pPr>
              <w:jc w:val="right"/>
              <w:rPr>
                <w:color w:val="000000"/>
                <w:sz w:val="22"/>
                <w:szCs w:val="22"/>
              </w:rPr>
            </w:pPr>
            <w:r w:rsidRPr="00425FD5">
              <w:rPr>
                <w:color w:val="000000"/>
                <w:sz w:val="22"/>
                <w:szCs w:val="22"/>
              </w:rPr>
              <w:t>-26,5%</w:t>
            </w:r>
          </w:p>
        </w:tc>
      </w:tr>
      <w:tr w:rsidR="00A36C2B" w:rsidRPr="00432664" w:rsidTr="00072A1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36C2B" w:rsidRPr="00425FD5" w:rsidRDefault="00A36C2B" w:rsidP="00432664">
            <w:pPr>
              <w:rPr>
                <w:color w:val="000000"/>
                <w:sz w:val="22"/>
                <w:szCs w:val="22"/>
              </w:rPr>
            </w:pPr>
            <w:r w:rsidRPr="00425FD5">
              <w:rPr>
                <w:color w:val="000000"/>
                <w:sz w:val="22"/>
                <w:szCs w:val="22"/>
              </w:rPr>
              <w:t>с. Ясеновец</w:t>
            </w:r>
          </w:p>
        </w:tc>
        <w:tc>
          <w:tcPr>
            <w:tcW w:w="0" w:type="auto"/>
            <w:tcBorders>
              <w:top w:val="nil"/>
              <w:left w:val="nil"/>
              <w:bottom w:val="single" w:sz="4" w:space="0" w:color="auto"/>
              <w:right w:val="single" w:sz="4" w:space="0" w:color="auto"/>
            </w:tcBorders>
            <w:shd w:val="clear" w:color="000000" w:fill="EEF9FE"/>
            <w:noWrap/>
            <w:vAlign w:val="bottom"/>
            <w:hideMark/>
          </w:tcPr>
          <w:p w:rsidR="00A36C2B" w:rsidRPr="00425FD5" w:rsidRDefault="00A36C2B" w:rsidP="00432664">
            <w:pPr>
              <w:jc w:val="right"/>
              <w:rPr>
                <w:color w:val="000000"/>
                <w:sz w:val="22"/>
                <w:szCs w:val="22"/>
              </w:rPr>
            </w:pPr>
            <w:r w:rsidRPr="00425FD5">
              <w:rPr>
                <w:color w:val="000000"/>
                <w:sz w:val="22"/>
                <w:szCs w:val="22"/>
              </w:rPr>
              <w:t>2315</w:t>
            </w:r>
          </w:p>
        </w:tc>
        <w:tc>
          <w:tcPr>
            <w:tcW w:w="0" w:type="auto"/>
            <w:tcBorders>
              <w:top w:val="nil"/>
              <w:left w:val="nil"/>
              <w:bottom w:val="single" w:sz="4" w:space="0" w:color="auto"/>
              <w:right w:val="single" w:sz="4" w:space="0" w:color="auto"/>
            </w:tcBorders>
            <w:shd w:val="clear" w:color="000000" w:fill="FBFBFB"/>
            <w:noWrap/>
            <w:vAlign w:val="bottom"/>
            <w:hideMark/>
          </w:tcPr>
          <w:p w:rsidR="00A36C2B" w:rsidRPr="00425FD5" w:rsidRDefault="00A36C2B" w:rsidP="00432664">
            <w:pPr>
              <w:jc w:val="right"/>
              <w:rPr>
                <w:color w:val="000000"/>
                <w:sz w:val="22"/>
                <w:szCs w:val="22"/>
              </w:rPr>
            </w:pPr>
            <w:r w:rsidRPr="00425FD5">
              <w:rPr>
                <w:color w:val="000000"/>
                <w:sz w:val="22"/>
                <w:szCs w:val="22"/>
              </w:rPr>
              <w:t>2352</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rsidP="00432664">
            <w:pPr>
              <w:spacing w:after="200" w:line="276" w:lineRule="auto"/>
              <w:jc w:val="right"/>
              <w:rPr>
                <w:rFonts w:eastAsiaTheme="minorHAnsi"/>
                <w:color w:val="000000"/>
                <w:sz w:val="22"/>
                <w:szCs w:val="22"/>
                <w:lang w:eastAsia="en-US"/>
              </w:rPr>
            </w:pPr>
            <w:r w:rsidRPr="00425FD5">
              <w:rPr>
                <w:rFonts w:eastAsiaTheme="minorHAnsi"/>
                <w:color w:val="000000"/>
                <w:sz w:val="22"/>
                <w:szCs w:val="22"/>
                <w:lang w:eastAsia="en-US"/>
              </w:rPr>
              <w:t>-37</w:t>
            </w:r>
          </w:p>
        </w:tc>
        <w:tc>
          <w:tcPr>
            <w:tcW w:w="711" w:type="dxa"/>
            <w:tcBorders>
              <w:top w:val="nil"/>
              <w:left w:val="nil"/>
              <w:bottom w:val="single" w:sz="4" w:space="0" w:color="auto"/>
              <w:right w:val="single" w:sz="4" w:space="0" w:color="auto"/>
            </w:tcBorders>
            <w:shd w:val="clear" w:color="000000" w:fill="FBFBFB"/>
            <w:vAlign w:val="bottom"/>
          </w:tcPr>
          <w:p w:rsidR="00A36C2B" w:rsidRPr="00425FD5" w:rsidRDefault="00A36C2B">
            <w:pPr>
              <w:jc w:val="right"/>
              <w:rPr>
                <w:color w:val="000000"/>
                <w:sz w:val="22"/>
                <w:szCs w:val="22"/>
              </w:rPr>
            </w:pPr>
            <w:r w:rsidRPr="00425FD5">
              <w:rPr>
                <w:color w:val="000000"/>
                <w:sz w:val="22"/>
                <w:szCs w:val="22"/>
              </w:rPr>
              <w:t>-1,6%</w:t>
            </w:r>
          </w:p>
        </w:tc>
      </w:tr>
    </w:tbl>
    <w:p w:rsidR="00FF6DA4" w:rsidRDefault="00FF6DA4" w:rsidP="00432664">
      <w:pPr>
        <w:spacing w:after="200" w:line="276" w:lineRule="auto"/>
        <w:jc w:val="both"/>
        <w:rPr>
          <w:rFonts w:asciiTheme="minorHAnsi" w:eastAsiaTheme="minorHAnsi" w:hAnsiTheme="minorHAnsi" w:cstheme="minorBidi"/>
          <w:sz w:val="22"/>
          <w:szCs w:val="22"/>
          <w:lang w:eastAsia="en-US"/>
        </w:rPr>
      </w:pPr>
    </w:p>
    <w:p w:rsidR="00432664" w:rsidRPr="00425FD5" w:rsidRDefault="00432664" w:rsidP="005B6733">
      <w:pPr>
        <w:ind w:right="-29" w:firstLine="540"/>
        <w:jc w:val="both"/>
      </w:pPr>
      <w:r w:rsidRPr="00425FD5">
        <w:t>Данните от Преброяване на населението 2021</w:t>
      </w:r>
      <w:r w:rsidR="00DA2033">
        <w:t xml:space="preserve"> г.</w:t>
      </w:r>
      <w:r w:rsidRPr="00425FD5">
        <w:t xml:space="preserve"> показват, че населението в община Разград е 43658 души, което спрямо данни от Преброяване 2011 г. е намаление с -7437 души. В повечето нас</w:t>
      </w:r>
      <w:r w:rsidR="00F01B91" w:rsidRPr="00425FD5">
        <w:t>елени места се отчита намаление - гр.</w:t>
      </w:r>
      <w:r w:rsidR="00103DE5">
        <w:t xml:space="preserve"> </w:t>
      </w:r>
      <w:r w:rsidRPr="00425FD5">
        <w:t>Разград -4773</w:t>
      </w:r>
      <w:r w:rsidR="00092ABD" w:rsidRPr="00425FD5">
        <w:t xml:space="preserve"> /-14,1</w:t>
      </w:r>
      <w:r w:rsidR="00C429A8" w:rsidRPr="00425FD5">
        <w:t>%/</w:t>
      </w:r>
      <w:r w:rsidRPr="00425FD5">
        <w:t>; с. Дянково -761</w:t>
      </w:r>
      <w:r w:rsidR="00C429A8" w:rsidRPr="00425FD5">
        <w:t>/-27,8%/</w:t>
      </w:r>
      <w:r w:rsidRPr="00425FD5">
        <w:t>; с. Раковски -609</w:t>
      </w:r>
      <w:r w:rsidR="00C429A8" w:rsidRPr="00425FD5">
        <w:t xml:space="preserve"> /-28,9%/</w:t>
      </w:r>
      <w:r w:rsidRPr="00425FD5">
        <w:t>; с. Стражец -307</w:t>
      </w:r>
      <w:r w:rsidR="003D0770" w:rsidRPr="00425FD5">
        <w:t xml:space="preserve"> /-19,7%/</w:t>
      </w:r>
      <w:r w:rsidRPr="00425FD5">
        <w:t xml:space="preserve">. Селата без </w:t>
      </w:r>
      <w:r w:rsidRPr="00425FD5">
        <w:lastRenderedPageBreak/>
        <w:t>промяна на населението са с. Ушинци, с. Побит камък. Село Островче е единственото населено място, което е повишило жителите си с 47</w:t>
      </w:r>
      <w:r w:rsidR="0015008D" w:rsidRPr="00425FD5">
        <w:t xml:space="preserve"> </w:t>
      </w:r>
      <w:r w:rsidRPr="00425FD5">
        <w:t>души</w:t>
      </w:r>
      <w:r w:rsidR="00127BF1" w:rsidRPr="00425FD5">
        <w:rPr>
          <w:lang w:val="en-US"/>
        </w:rPr>
        <w:t xml:space="preserve"> </w:t>
      </w:r>
      <w:r w:rsidR="00127BF1" w:rsidRPr="00425FD5">
        <w:t>/48,5%/</w:t>
      </w:r>
      <w:r w:rsidRPr="00425FD5">
        <w:t xml:space="preserve">. </w:t>
      </w:r>
    </w:p>
    <w:p w:rsidR="00432664" w:rsidRPr="00425FD5" w:rsidRDefault="00432664" w:rsidP="005B6733">
      <w:pPr>
        <w:ind w:right="-29" w:firstLine="540"/>
        <w:jc w:val="both"/>
      </w:pPr>
      <w:r w:rsidRPr="00425FD5">
        <w:t>Според данните от Преброяване 2021, населените места в община Разград по брой жители могат да се групират:</w:t>
      </w:r>
    </w:p>
    <w:p w:rsidR="00103DE5" w:rsidRDefault="00432664" w:rsidP="00FA13EC">
      <w:pPr>
        <w:pStyle w:val="affc"/>
        <w:numPr>
          <w:ilvl w:val="0"/>
          <w:numId w:val="9"/>
        </w:numPr>
        <w:ind w:left="567" w:right="-29"/>
        <w:jc w:val="both"/>
      </w:pPr>
      <w:r w:rsidRPr="00425FD5">
        <w:t>П</w:t>
      </w:r>
      <w:r w:rsidR="00BE538A">
        <w:t>од 1 000 д. са 16 броя</w:t>
      </w:r>
      <w:r w:rsidRPr="00425FD5">
        <w:t xml:space="preserve"> с. Балкански, с. Благоево, с. Дряновец, с. Киченица, с. </w:t>
      </w:r>
    </w:p>
    <w:p w:rsidR="00432664" w:rsidRPr="00425FD5" w:rsidRDefault="00432664" w:rsidP="00103DE5">
      <w:pPr>
        <w:ind w:right="-29"/>
        <w:jc w:val="both"/>
      </w:pPr>
      <w:r w:rsidRPr="00425FD5">
        <w:t>Липник, с. Мортагоново, с. Недоклан, с. Островче, с. Осенец, с. Побит камък, с. Пороище, с. Просторно, с. Радинград, с. Топчии, с. Ушинци, с. Черковна;</w:t>
      </w:r>
    </w:p>
    <w:p w:rsidR="00432664" w:rsidRPr="00425FD5" w:rsidRDefault="00432664" w:rsidP="00FA13EC">
      <w:pPr>
        <w:pStyle w:val="affc"/>
        <w:numPr>
          <w:ilvl w:val="0"/>
          <w:numId w:val="9"/>
        </w:numPr>
        <w:ind w:left="567" w:right="-29"/>
        <w:jc w:val="both"/>
      </w:pPr>
      <w:r w:rsidRPr="00425FD5">
        <w:t>Между 1 000 и 2 000 д. са</w:t>
      </w:r>
      <w:r w:rsidR="00A23766">
        <w:t xml:space="preserve"> 4 броя</w:t>
      </w:r>
      <w:r w:rsidRPr="00425FD5">
        <w:t xml:space="preserve"> с. Гецово, с. Дянково, с. Раковски, с. Стражец;</w:t>
      </w:r>
    </w:p>
    <w:p w:rsidR="00432664" w:rsidRPr="00425FD5" w:rsidRDefault="00432664" w:rsidP="00FA13EC">
      <w:pPr>
        <w:pStyle w:val="affc"/>
        <w:numPr>
          <w:ilvl w:val="0"/>
          <w:numId w:val="9"/>
        </w:numPr>
        <w:ind w:left="567" w:right="-29"/>
        <w:jc w:val="both"/>
      </w:pPr>
      <w:r w:rsidRPr="00425FD5">
        <w:t>Между 2 000 и 3 000 д. е 1 бр</w:t>
      </w:r>
      <w:r w:rsidR="00A23766">
        <w:t>ой</w:t>
      </w:r>
      <w:r w:rsidRPr="00425FD5">
        <w:t xml:space="preserve"> с. Ясеновец;</w:t>
      </w:r>
    </w:p>
    <w:p w:rsidR="00432664" w:rsidRPr="00425FD5" w:rsidRDefault="00432664" w:rsidP="00FA13EC">
      <w:pPr>
        <w:pStyle w:val="affc"/>
        <w:numPr>
          <w:ilvl w:val="0"/>
          <w:numId w:val="9"/>
        </w:numPr>
        <w:ind w:left="567" w:right="-29"/>
        <w:jc w:val="both"/>
      </w:pPr>
      <w:r w:rsidRPr="00425FD5">
        <w:t>Над 10 000 д. е гр. Разград.</w:t>
      </w:r>
      <w:r w:rsidR="00127BF1" w:rsidRPr="00425FD5">
        <w:rPr>
          <w:lang w:val="en-US"/>
        </w:rPr>
        <w:t xml:space="preserve"> </w:t>
      </w:r>
    </w:p>
    <w:p w:rsidR="00FF6DA4" w:rsidRPr="00432664" w:rsidRDefault="00FF6DA4" w:rsidP="00FF6DA4">
      <w:pPr>
        <w:spacing w:after="200" w:line="276" w:lineRule="auto"/>
        <w:ind w:left="720"/>
        <w:contextualSpacing/>
        <w:jc w:val="both"/>
        <w:rPr>
          <w:rFonts w:asciiTheme="minorHAnsi" w:eastAsiaTheme="minorHAnsi" w:hAnsiTheme="minorHAnsi" w:cstheme="minorBidi"/>
          <w:sz w:val="22"/>
          <w:szCs w:val="22"/>
          <w:lang w:eastAsia="en-US"/>
        </w:rPr>
      </w:pPr>
    </w:p>
    <w:p w:rsidR="00432664" w:rsidRPr="00432664" w:rsidRDefault="00432664" w:rsidP="00432664">
      <w:pPr>
        <w:spacing w:after="200" w:line="276" w:lineRule="auto"/>
        <w:ind w:left="720"/>
        <w:contextualSpacing/>
        <w:jc w:val="both"/>
        <w:rPr>
          <w:rFonts w:asciiTheme="minorHAnsi" w:eastAsiaTheme="minorHAnsi" w:hAnsiTheme="minorHAnsi" w:cstheme="minorBidi"/>
          <w:sz w:val="22"/>
          <w:szCs w:val="22"/>
          <w:lang w:eastAsia="en-US"/>
        </w:rPr>
      </w:pPr>
    </w:p>
    <w:p w:rsidR="00B154F9" w:rsidRDefault="00432664" w:rsidP="00B154F9">
      <w:pPr>
        <w:keepNext/>
        <w:spacing w:after="200" w:line="276" w:lineRule="auto"/>
      </w:pPr>
      <w:r w:rsidRPr="00432664">
        <w:rPr>
          <w:rFonts w:asciiTheme="minorHAnsi" w:eastAsiaTheme="minorHAnsi" w:hAnsiTheme="minorHAnsi" w:cstheme="minorBidi"/>
          <w:noProof/>
          <w:sz w:val="22"/>
          <w:szCs w:val="22"/>
        </w:rPr>
        <w:drawing>
          <wp:inline distT="0" distB="0" distL="0" distR="0" wp14:anchorId="432CA2A8" wp14:editId="2268EB4A">
            <wp:extent cx="3923414" cy="1935125"/>
            <wp:effectExtent l="0" t="0" r="20320" b="27305"/>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32664" w:rsidRPr="00432664" w:rsidRDefault="00B154F9" w:rsidP="00B154F9">
      <w:pPr>
        <w:pStyle w:val="af0"/>
        <w:rPr>
          <w:rFonts w:asciiTheme="minorHAnsi" w:eastAsiaTheme="minorHAnsi" w:hAnsiTheme="minorHAnsi" w:cstheme="minorBidi"/>
          <w:sz w:val="22"/>
          <w:szCs w:val="22"/>
          <w:lang w:eastAsia="en-US"/>
        </w:rPr>
      </w:pPr>
      <w:bookmarkStart w:id="19" w:name="_Toc168930016"/>
      <w:r>
        <w:t xml:space="preserve">фигура </w:t>
      </w:r>
      <w:fldSimple w:instr=" SEQ фигура \* ARABIC ">
        <w:r w:rsidR="00497083">
          <w:rPr>
            <w:noProof/>
          </w:rPr>
          <w:t>1</w:t>
        </w:r>
      </w:fldSimple>
      <w:r w:rsidR="00A23766">
        <w:rPr>
          <w:noProof/>
        </w:rPr>
        <w:t xml:space="preserve">. </w:t>
      </w:r>
      <w:r>
        <w:t>Община Разград, Преброяване 2021, 2011 г.</w:t>
      </w:r>
      <w:bookmarkEnd w:id="19"/>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342750" w:rsidRDefault="00432664" w:rsidP="00342750">
      <w:pPr>
        <w:keepNext/>
        <w:spacing w:after="200" w:line="276" w:lineRule="auto"/>
      </w:pPr>
      <w:r w:rsidRPr="00432664">
        <w:rPr>
          <w:rFonts w:asciiTheme="minorHAnsi" w:eastAsiaTheme="minorHAnsi" w:hAnsiTheme="minorHAnsi" w:cstheme="minorBidi"/>
          <w:noProof/>
          <w:sz w:val="22"/>
          <w:szCs w:val="22"/>
        </w:rPr>
        <w:drawing>
          <wp:inline distT="0" distB="0" distL="0" distR="0" wp14:anchorId="2E172AB5" wp14:editId="49CE3DC4">
            <wp:extent cx="4061638" cy="1765005"/>
            <wp:effectExtent l="0" t="0" r="15240" b="26035"/>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2664" w:rsidRPr="00432664" w:rsidRDefault="00342750" w:rsidP="00342750">
      <w:pPr>
        <w:pStyle w:val="af0"/>
        <w:rPr>
          <w:rFonts w:asciiTheme="minorHAnsi" w:eastAsiaTheme="minorHAnsi" w:hAnsiTheme="minorHAnsi" w:cstheme="minorBidi"/>
          <w:sz w:val="22"/>
          <w:szCs w:val="22"/>
          <w:lang w:eastAsia="en-US"/>
        </w:rPr>
      </w:pPr>
      <w:bookmarkStart w:id="20" w:name="_Toc168930017"/>
      <w:r>
        <w:t xml:space="preserve">фигура </w:t>
      </w:r>
      <w:fldSimple w:instr=" SEQ фигура \* ARABIC ">
        <w:r w:rsidR="00497083">
          <w:rPr>
            <w:noProof/>
          </w:rPr>
          <w:t>2</w:t>
        </w:r>
      </w:fldSimple>
      <w:r w:rsidR="009E033C">
        <w:rPr>
          <w:noProof/>
        </w:rPr>
        <w:t xml:space="preserve">. </w:t>
      </w:r>
      <w:r>
        <w:t>гр.Разград, Преброяване 2021, 2011 г.</w:t>
      </w:r>
      <w:bookmarkEnd w:id="20"/>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2F63B9" w:rsidRDefault="00432664" w:rsidP="002F63B9">
      <w:pPr>
        <w:keepNext/>
        <w:tabs>
          <w:tab w:val="left" w:pos="1741"/>
        </w:tabs>
        <w:spacing w:after="200" w:line="276" w:lineRule="auto"/>
      </w:pPr>
      <w:r w:rsidRPr="00432664">
        <w:rPr>
          <w:rFonts w:asciiTheme="minorHAnsi" w:eastAsiaTheme="minorHAnsi" w:hAnsiTheme="minorHAnsi" w:cstheme="minorBidi"/>
          <w:noProof/>
          <w:sz w:val="22"/>
          <w:szCs w:val="22"/>
        </w:rPr>
        <w:lastRenderedPageBreak/>
        <w:drawing>
          <wp:inline distT="0" distB="0" distL="0" distR="0" wp14:anchorId="08246425" wp14:editId="77228E0B">
            <wp:extent cx="5890438" cy="2445488"/>
            <wp:effectExtent l="0" t="0" r="15240" b="12065"/>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32664" w:rsidRPr="00432664" w:rsidRDefault="002F63B9" w:rsidP="002F63B9">
      <w:pPr>
        <w:pStyle w:val="af0"/>
        <w:rPr>
          <w:rFonts w:asciiTheme="minorHAnsi" w:eastAsiaTheme="minorHAnsi" w:hAnsiTheme="minorHAnsi" w:cstheme="minorBidi"/>
          <w:sz w:val="22"/>
          <w:szCs w:val="22"/>
          <w:lang w:eastAsia="en-US"/>
        </w:rPr>
      </w:pPr>
      <w:bookmarkStart w:id="21" w:name="_Toc168930018"/>
      <w:r>
        <w:t xml:space="preserve">фигура </w:t>
      </w:r>
      <w:fldSimple w:instr=" SEQ фигура \* ARABIC ">
        <w:r w:rsidR="00497083">
          <w:rPr>
            <w:noProof/>
          </w:rPr>
          <w:t>3</w:t>
        </w:r>
      </w:fldSimple>
      <w:r w:rsidR="009E033C">
        <w:rPr>
          <w:noProof/>
        </w:rPr>
        <w:t xml:space="preserve">. </w:t>
      </w:r>
      <w:r>
        <w:t>Населени места в община Разград, Преброяване 2021, 2011 г.</w:t>
      </w:r>
      <w:bookmarkEnd w:id="21"/>
    </w:p>
    <w:p w:rsidR="00432664" w:rsidRPr="00432664" w:rsidRDefault="00432664" w:rsidP="00432664">
      <w:pPr>
        <w:tabs>
          <w:tab w:val="left" w:pos="1741"/>
        </w:tabs>
        <w:spacing w:after="200" w:line="276" w:lineRule="auto"/>
        <w:rPr>
          <w:rFonts w:asciiTheme="minorHAnsi" w:eastAsiaTheme="minorHAnsi" w:hAnsiTheme="minorHAnsi" w:cstheme="minorBidi"/>
          <w:sz w:val="22"/>
          <w:szCs w:val="22"/>
          <w:lang w:eastAsia="en-US"/>
        </w:rPr>
      </w:pPr>
    </w:p>
    <w:p w:rsidR="0004739A" w:rsidRDefault="00432664" w:rsidP="0004739A">
      <w:pPr>
        <w:keepNext/>
        <w:tabs>
          <w:tab w:val="left" w:pos="1741"/>
        </w:tabs>
        <w:spacing w:after="200" w:line="276" w:lineRule="auto"/>
      </w:pPr>
      <w:r w:rsidRPr="00432664">
        <w:rPr>
          <w:rFonts w:asciiTheme="minorHAnsi" w:eastAsiaTheme="minorHAnsi" w:hAnsiTheme="minorHAnsi" w:cstheme="minorBidi"/>
          <w:noProof/>
          <w:sz w:val="22"/>
          <w:szCs w:val="22"/>
        </w:rPr>
        <w:drawing>
          <wp:inline distT="0" distB="0" distL="0" distR="0" wp14:anchorId="03B03B74" wp14:editId="1AE58392">
            <wp:extent cx="6379535" cy="2817628"/>
            <wp:effectExtent l="0" t="0" r="21590" b="20955"/>
            <wp:docPr id="21" name="Диагра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2664" w:rsidRPr="00432664" w:rsidRDefault="0004739A" w:rsidP="0004739A">
      <w:pPr>
        <w:pStyle w:val="af0"/>
        <w:rPr>
          <w:rFonts w:asciiTheme="minorHAnsi" w:eastAsiaTheme="minorHAnsi" w:hAnsiTheme="minorHAnsi" w:cstheme="minorBidi"/>
          <w:sz w:val="22"/>
          <w:szCs w:val="22"/>
          <w:lang w:eastAsia="en-US"/>
        </w:rPr>
      </w:pPr>
      <w:bookmarkStart w:id="22" w:name="_Toc168930019"/>
      <w:r>
        <w:t xml:space="preserve">фигура </w:t>
      </w:r>
      <w:fldSimple w:instr=" SEQ фигура \* ARABIC ">
        <w:r w:rsidR="00497083">
          <w:rPr>
            <w:noProof/>
          </w:rPr>
          <w:t>4</w:t>
        </w:r>
      </w:fldSimple>
      <w:r w:rsidR="009E033C">
        <w:rPr>
          <w:noProof/>
        </w:rPr>
        <w:t xml:space="preserve">. </w:t>
      </w:r>
      <w:r>
        <w:t>Намаляване на населението по населени места,</w:t>
      </w:r>
      <w:r>
        <w:rPr>
          <w:noProof/>
        </w:rPr>
        <w:t xml:space="preserve"> 2021-2011 г.</w:t>
      </w:r>
      <w:bookmarkEnd w:id="22"/>
    </w:p>
    <w:p w:rsidR="00432664" w:rsidRPr="00432664" w:rsidRDefault="00432664" w:rsidP="00432664">
      <w:pPr>
        <w:spacing w:after="200" w:line="276" w:lineRule="auto"/>
        <w:rPr>
          <w:rFonts w:asciiTheme="minorHAnsi" w:eastAsiaTheme="minorHAnsi" w:hAnsiTheme="minorHAnsi" w:cstheme="minorBidi"/>
          <w:sz w:val="22"/>
          <w:szCs w:val="22"/>
          <w:lang w:eastAsia="en-US"/>
        </w:rPr>
      </w:pPr>
      <w:r w:rsidRPr="00432664">
        <w:rPr>
          <w:rFonts w:asciiTheme="minorHAnsi" w:eastAsiaTheme="minorHAnsi" w:hAnsiTheme="minorHAnsi" w:cstheme="minorBidi"/>
          <w:sz w:val="22"/>
          <w:szCs w:val="22"/>
          <w:lang w:eastAsia="en-US"/>
        </w:rPr>
        <w:br w:type="page"/>
      </w:r>
    </w:p>
    <w:p w:rsidR="00432664" w:rsidRPr="00432664" w:rsidRDefault="00432664" w:rsidP="00432664">
      <w:pPr>
        <w:spacing w:after="200" w:line="276" w:lineRule="auto"/>
        <w:rPr>
          <w:rFonts w:asciiTheme="minorHAnsi" w:eastAsiaTheme="minorHAnsi" w:hAnsiTheme="minorHAnsi" w:cstheme="minorBidi"/>
          <w:sz w:val="22"/>
          <w:szCs w:val="22"/>
          <w:lang w:eastAsia="en-US"/>
        </w:rPr>
        <w:sectPr w:rsidR="00432664" w:rsidRPr="00432664">
          <w:footerReference w:type="default" r:id="rId14"/>
          <w:pgSz w:w="11906" w:h="16838"/>
          <w:pgMar w:top="1417" w:right="1417" w:bottom="1417" w:left="1417" w:header="708" w:footer="708" w:gutter="0"/>
          <w:cols w:space="708"/>
          <w:docGrid w:linePitch="360"/>
        </w:sectPr>
      </w:pPr>
    </w:p>
    <w:p w:rsidR="00B15D17" w:rsidRDefault="00B15D17" w:rsidP="00B15D17">
      <w:pPr>
        <w:pStyle w:val="af0"/>
        <w:keepNext/>
      </w:pPr>
      <w:bookmarkStart w:id="23" w:name="_Toc168930036"/>
      <w:r>
        <w:lastRenderedPageBreak/>
        <w:t xml:space="preserve">таблица </w:t>
      </w:r>
      <w:fldSimple w:instr=" SEQ таблица \* ARABIC ">
        <w:r w:rsidR="00497083">
          <w:rPr>
            <w:noProof/>
          </w:rPr>
          <w:t>2</w:t>
        </w:r>
      </w:fldSimple>
      <w:r w:rsidR="009E033C">
        <w:rPr>
          <w:noProof/>
        </w:rPr>
        <w:t xml:space="preserve">. </w:t>
      </w:r>
      <w:r>
        <w:t>Преброяване 2021, 2011 г., Общо, възрастови групи</w:t>
      </w:r>
      <w:bookmarkEnd w:id="23"/>
    </w:p>
    <w:tbl>
      <w:tblPr>
        <w:tblW w:w="14606" w:type="dxa"/>
        <w:tblCellMar>
          <w:left w:w="70" w:type="dxa"/>
          <w:right w:w="70" w:type="dxa"/>
        </w:tblCellMar>
        <w:tblLook w:val="04A0" w:firstRow="1" w:lastRow="0" w:firstColumn="1" w:lastColumn="0" w:noHBand="0" w:noVBand="1"/>
      </w:tblPr>
      <w:tblGrid>
        <w:gridCol w:w="872"/>
        <w:gridCol w:w="698"/>
        <w:gridCol w:w="587"/>
        <w:gridCol w:w="587"/>
        <w:gridCol w:w="753"/>
        <w:gridCol w:w="753"/>
        <w:gridCol w:w="753"/>
        <w:gridCol w:w="753"/>
        <w:gridCol w:w="753"/>
        <w:gridCol w:w="753"/>
        <w:gridCol w:w="753"/>
        <w:gridCol w:w="753"/>
        <w:gridCol w:w="753"/>
        <w:gridCol w:w="753"/>
        <w:gridCol w:w="753"/>
        <w:gridCol w:w="753"/>
        <w:gridCol w:w="753"/>
        <w:gridCol w:w="753"/>
        <w:gridCol w:w="753"/>
        <w:gridCol w:w="567"/>
      </w:tblGrid>
      <w:tr w:rsidR="00432664" w:rsidRPr="00432664" w:rsidTr="00B15D1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 </w:t>
            </w:r>
          </w:p>
        </w:tc>
        <w:tc>
          <w:tcPr>
            <w:tcW w:w="13734" w:type="dxa"/>
            <w:gridSpan w:val="19"/>
            <w:tcBorders>
              <w:top w:val="single" w:sz="4" w:space="0" w:color="auto"/>
              <w:left w:val="nil"/>
              <w:bottom w:val="single" w:sz="4" w:space="0" w:color="auto"/>
              <w:right w:val="single" w:sz="4" w:space="0" w:color="auto"/>
            </w:tcBorders>
            <w:shd w:val="clear" w:color="auto" w:fill="auto"/>
            <w:noWrap/>
            <w:vAlign w:val="bottom"/>
            <w:hideMark/>
          </w:tcPr>
          <w:p w:rsidR="00432664" w:rsidRPr="00432664" w:rsidRDefault="00432664" w:rsidP="00432664">
            <w:pPr>
              <w:jc w:val="center"/>
              <w:rPr>
                <w:rFonts w:ascii="Calibri" w:hAnsi="Calibri"/>
                <w:b/>
                <w:color w:val="000000"/>
                <w:sz w:val="22"/>
                <w:szCs w:val="22"/>
                <w:u w:val="single"/>
              </w:rPr>
            </w:pPr>
            <w:r w:rsidRPr="00432664">
              <w:rPr>
                <w:rFonts w:ascii="Calibri" w:hAnsi="Calibri"/>
                <w:b/>
                <w:color w:val="000000"/>
                <w:sz w:val="22"/>
                <w:szCs w:val="22"/>
                <w:u w:val="single"/>
              </w:rPr>
              <w:t>Преброяване 2021, 2011, Общо, възрастови групи</w:t>
            </w:r>
          </w:p>
        </w:tc>
      </w:tr>
      <w:tr w:rsidR="00432664" w:rsidRPr="00432664" w:rsidTr="00B15D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Общо</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0 - 4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5 - 9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10 - 14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15 - 19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20 - 24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25 - 29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30 - 34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35 - 39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40 - 44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45 - 49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50 - 54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55 - 59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60 - 64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65 - 69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70 - 74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75 - 79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80 - 84</w:t>
            </w:r>
          </w:p>
        </w:tc>
        <w:tc>
          <w:tcPr>
            <w:tcW w:w="567" w:type="dxa"/>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85+</w:t>
            </w:r>
          </w:p>
        </w:tc>
      </w:tr>
      <w:tr w:rsidR="00432664" w:rsidRPr="00432664" w:rsidTr="00B15D1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32664" w:rsidRPr="00432664" w:rsidRDefault="00432664" w:rsidP="00432664">
            <w:pPr>
              <w:jc w:val="center"/>
              <w:rPr>
                <w:rFonts w:ascii="Calibri" w:hAnsi="Calibri"/>
                <w:color w:val="000000"/>
                <w:sz w:val="22"/>
                <w:szCs w:val="22"/>
              </w:rPr>
            </w:pPr>
            <w:r w:rsidRPr="00432664">
              <w:rPr>
                <w:rFonts w:ascii="Calibri" w:hAnsi="Calibri"/>
                <w:color w:val="000000"/>
                <w:sz w:val="22"/>
                <w:szCs w:val="22"/>
              </w:rPr>
              <w:t>Разград 2021</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43658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1742</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1978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2166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1966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1668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1866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2429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2641</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2980</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3326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3648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3474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3433</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3376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2877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2127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1209</w:t>
            </w:r>
          </w:p>
        </w:tc>
        <w:tc>
          <w:tcPr>
            <w:tcW w:w="567" w:type="dxa"/>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752</w:t>
            </w:r>
          </w:p>
        </w:tc>
      </w:tr>
      <w:tr w:rsidR="00432664" w:rsidRPr="00432664" w:rsidTr="00B15D1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32664" w:rsidRPr="00432664" w:rsidRDefault="00432664" w:rsidP="00432664">
            <w:pPr>
              <w:jc w:val="center"/>
              <w:rPr>
                <w:rFonts w:ascii="Calibri" w:hAnsi="Calibri"/>
                <w:color w:val="000000"/>
                <w:sz w:val="22"/>
                <w:szCs w:val="22"/>
              </w:rPr>
            </w:pPr>
            <w:r w:rsidRPr="00432664">
              <w:rPr>
                <w:rFonts w:ascii="Calibri" w:hAnsi="Calibri"/>
                <w:color w:val="000000"/>
                <w:sz w:val="22"/>
                <w:szCs w:val="22"/>
              </w:rPr>
              <w:t>Разград 2011</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51095</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2291</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2257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2415</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2877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2848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2954</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3446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3809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4107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3918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3836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3870</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3788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3069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2249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1777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1006</w:t>
            </w:r>
          </w:p>
        </w:tc>
        <w:tc>
          <w:tcPr>
            <w:tcW w:w="567" w:type="dxa"/>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578</w:t>
            </w:r>
          </w:p>
        </w:tc>
      </w:tr>
      <w:tr w:rsidR="00432664" w:rsidRPr="00432664" w:rsidTr="00B15D1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32664" w:rsidRPr="00432664" w:rsidRDefault="00432664" w:rsidP="00432664">
            <w:pPr>
              <w:rPr>
                <w:rFonts w:ascii="Calibri" w:hAnsi="Calibri"/>
                <w:color w:val="000000"/>
                <w:sz w:val="22"/>
                <w:szCs w:val="22"/>
              </w:rPr>
            </w:pPr>
            <w:r w:rsidRPr="00432664">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-7437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-549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-279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-249</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-911</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-1180</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-1088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-1017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-1168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-1127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-592</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-188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-396</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-355</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307</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628</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350</w:t>
            </w:r>
          </w:p>
        </w:tc>
        <w:tc>
          <w:tcPr>
            <w:tcW w:w="0" w:type="auto"/>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203</w:t>
            </w:r>
          </w:p>
        </w:tc>
        <w:tc>
          <w:tcPr>
            <w:tcW w:w="567" w:type="dxa"/>
            <w:tcBorders>
              <w:top w:val="nil"/>
              <w:left w:val="nil"/>
              <w:bottom w:val="single" w:sz="4" w:space="0" w:color="auto"/>
              <w:right w:val="single" w:sz="4" w:space="0" w:color="auto"/>
            </w:tcBorders>
            <w:shd w:val="clear" w:color="auto" w:fill="auto"/>
            <w:noWrap/>
            <w:vAlign w:val="bottom"/>
            <w:hideMark/>
          </w:tcPr>
          <w:p w:rsidR="00432664" w:rsidRPr="00432664" w:rsidRDefault="00432664" w:rsidP="00432664">
            <w:pPr>
              <w:jc w:val="right"/>
              <w:rPr>
                <w:rFonts w:ascii="Calibri" w:hAnsi="Calibri"/>
                <w:color w:val="000000"/>
                <w:sz w:val="22"/>
                <w:szCs w:val="22"/>
              </w:rPr>
            </w:pPr>
            <w:r w:rsidRPr="00432664">
              <w:rPr>
                <w:rFonts w:ascii="Calibri" w:hAnsi="Calibri"/>
                <w:color w:val="000000"/>
                <w:sz w:val="22"/>
                <w:szCs w:val="22"/>
              </w:rPr>
              <w:t>174</w:t>
            </w:r>
          </w:p>
        </w:tc>
      </w:tr>
    </w:tbl>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855A6C" w:rsidRDefault="00432664" w:rsidP="00855A6C">
      <w:pPr>
        <w:keepNext/>
        <w:spacing w:after="200" w:line="276" w:lineRule="auto"/>
      </w:pPr>
      <w:r w:rsidRPr="00432664">
        <w:rPr>
          <w:rFonts w:asciiTheme="minorHAnsi" w:eastAsiaTheme="minorHAnsi" w:hAnsiTheme="minorHAnsi" w:cstheme="minorBidi"/>
          <w:noProof/>
          <w:sz w:val="22"/>
          <w:szCs w:val="22"/>
        </w:rPr>
        <w:drawing>
          <wp:inline distT="0" distB="0" distL="0" distR="0" wp14:anchorId="71F534E1" wp14:editId="66FA8875">
            <wp:extent cx="8357191" cy="2158409"/>
            <wp:effectExtent l="0" t="0" r="25400" b="13335"/>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2664" w:rsidRPr="00432664" w:rsidRDefault="00855A6C" w:rsidP="00855A6C">
      <w:pPr>
        <w:pStyle w:val="af0"/>
        <w:rPr>
          <w:rFonts w:asciiTheme="minorHAnsi" w:eastAsiaTheme="minorHAnsi" w:hAnsiTheme="minorHAnsi" w:cstheme="minorBidi"/>
          <w:sz w:val="22"/>
          <w:szCs w:val="22"/>
          <w:lang w:eastAsia="en-US"/>
        </w:rPr>
      </w:pPr>
      <w:bookmarkStart w:id="24" w:name="_Toc168930020"/>
      <w:r>
        <w:t xml:space="preserve">фигура </w:t>
      </w:r>
      <w:fldSimple w:instr=" SEQ фигура \* ARABIC ">
        <w:r w:rsidR="00497083">
          <w:rPr>
            <w:noProof/>
          </w:rPr>
          <w:t>5</w:t>
        </w:r>
      </w:fldSimple>
      <w:r w:rsidR="009E033C">
        <w:rPr>
          <w:noProof/>
        </w:rPr>
        <w:t xml:space="preserve">. </w:t>
      </w:r>
      <w:r>
        <w:t>Преброяване 2021, 2011 г., общо, възраст</w:t>
      </w:r>
      <w:bookmarkEnd w:id="24"/>
    </w:p>
    <w:p w:rsidR="00432664" w:rsidRPr="00E25B45" w:rsidRDefault="00432664" w:rsidP="00237208">
      <w:pPr>
        <w:ind w:right="-29"/>
        <w:jc w:val="both"/>
      </w:pPr>
      <w:r w:rsidRPr="00E25B45">
        <w:t xml:space="preserve">Проследяване на населението по възрастови групи показва, че между преброяванията има намаление </w:t>
      </w:r>
      <w:r w:rsidR="00FF4757" w:rsidRPr="00E25B45">
        <w:t>при групите от „0-4“ до „60-64“</w:t>
      </w:r>
      <w:r w:rsidRPr="00E25B45">
        <w:t xml:space="preserve"> и увеличение при групите от „65-69“ до „85+“. Това от своя страна говори за намаление на населението в активна трудоспособна възраст и увеличение на населението в пенсионна възраст. Тенденцията е към застаряване на населението.</w:t>
      </w:r>
    </w:p>
    <w:p w:rsidR="0055526A" w:rsidRDefault="00432664" w:rsidP="0055526A">
      <w:pPr>
        <w:keepNext/>
        <w:tabs>
          <w:tab w:val="left" w:pos="2512"/>
        </w:tabs>
        <w:spacing w:after="200" w:line="276" w:lineRule="auto"/>
      </w:pPr>
      <w:r w:rsidRPr="00432664">
        <w:rPr>
          <w:rFonts w:asciiTheme="minorHAnsi" w:eastAsiaTheme="minorHAnsi" w:hAnsiTheme="minorHAnsi" w:cstheme="minorBidi"/>
          <w:noProof/>
          <w:sz w:val="22"/>
          <w:szCs w:val="22"/>
        </w:rPr>
        <w:lastRenderedPageBreak/>
        <w:drawing>
          <wp:inline distT="0" distB="0" distL="0" distR="0" wp14:anchorId="3451DFEC" wp14:editId="44083E65">
            <wp:extent cx="8357191" cy="2211573"/>
            <wp:effectExtent l="0" t="0" r="25400" b="17780"/>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2664" w:rsidRPr="00432664" w:rsidRDefault="0055526A" w:rsidP="0055526A">
      <w:pPr>
        <w:pStyle w:val="af0"/>
        <w:rPr>
          <w:rFonts w:asciiTheme="minorHAnsi" w:eastAsiaTheme="minorHAnsi" w:hAnsiTheme="minorHAnsi" w:cstheme="minorBidi"/>
          <w:sz w:val="22"/>
          <w:szCs w:val="22"/>
          <w:lang w:eastAsia="en-US"/>
        </w:rPr>
      </w:pPr>
      <w:bookmarkStart w:id="25" w:name="_Toc168930021"/>
      <w:r>
        <w:t xml:space="preserve">фигура </w:t>
      </w:r>
      <w:fldSimple w:instr=" SEQ фигура \* ARABIC ">
        <w:r w:rsidR="00497083">
          <w:rPr>
            <w:noProof/>
          </w:rPr>
          <w:t>6</w:t>
        </w:r>
      </w:fldSimple>
      <w:r w:rsidR="00AA688B">
        <w:rPr>
          <w:noProof/>
        </w:rPr>
        <w:t xml:space="preserve">. </w:t>
      </w:r>
      <w:r>
        <w:t>Намаляване на населението по възрастови групи, 2021, 2011, общ</w:t>
      </w:r>
      <w:r w:rsidR="00383D71">
        <w:t>ина</w:t>
      </w:r>
      <w:r>
        <w:t xml:space="preserve"> Разград</w:t>
      </w:r>
      <w:bookmarkEnd w:id="25"/>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432664" w:rsidRPr="00432664" w:rsidRDefault="00432664" w:rsidP="00432664">
      <w:pPr>
        <w:spacing w:after="200" w:line="276" w:lineRule="auto"/>
        <w:rPr>
          <w:rFonts w:asciiTheme="minorHAnsi" w:eastAsiaTheme="minorHAnsi" w:hAnsiTheme="minorHAnsi" w:cstheme="minorBidi"/>
          <w:sz w:val="22"/>
          <w:szCs w:val="22"/>
          <w:lang w:eastAsia="en-US"/>
        </w:rPr>
      </w:pPr>
    </w:p>
    <w:p w:rsidR="00432664" w:rsidRPr="00432664" w:rsidRDefault="00432664" w:rsidP="00432664">
      <w:pPr>
        <w:tabs>
          <w:tab w:val="left" w:pos="3968"/>
        </w:tabs>
        <w:spacing w:after="200" w:line="276" w:lineRule="auto"/>
        <w:rPr>
          <w:rFonts w:asciiTheme="minorHAnsi" w:eastAsiaTheme="minorHAnsi" w:hAnsiTheme="minorHAnsi" w:cstheme="minorBidi"/>
          <w:sz w:val="22"/>
          <w:szCs w:val="22"/>
          <w:lang w:eastAsia="en-US"/>
        </w:rPr>
      </w:pPr>
      <w:r w:rsidRPr="00432664">
        <w:rPr>
          <w:rFonts w:asciiTheme="minorHAnsi" w:eastAsiaTheme="minorHAnsi" w:hAnsiTheme="minorHAnsi" w:cstheme="minorBidi"/>
          <w:sz w:val="22"/>
          <w:szCs w:val="22"/>
          <w:lang w:eastAsia="en-US"/>
        </w:rPr>
        <w:tab/>
      </w:r>
    </w:p>
    <w:p w:rsidR="00432664" w:rsidRPr="00432664" w:rsidRDefault="00432664" w:rsidP="00432664">
      <w:pPr>
        <w:spacing w:after="200" w:line="276" w:lineRule="auto"/>
        <w:rPr>
          <w:rFonts w:asciiTheme="minorHAnsi" w:eastAsiaTheme="minorHAnsi" w:hAnsiTheme="minorHAnsi" w:cstheme="minorBidi"/>
          <w:sz w:val="22"/>
          <w:szCs w:val="22"/>
          <w:lang w:eastAsia="en-US"/>
        </w:rPr>
        <w:sectPr w:rsidR="00432664" w:rsidRPr="00432664" w:rsidSect="00432664">
          <w:pgSz w:w="16838" w:h="11906" w:orient="landscape"/>
          <w:pgMar w:top="1418" w:right="1418" w:bottom="1418" w:left="1418" w:header="709" w:footer="709" w:gutter="0"/>
          <w:cols w:space="708"/>
          <w:docGrid w:linePitch="360"/>
        </w:sectPr>
      </w:pPr>
      <w:r w:rsidRPr="00432664">
        <w:rPr>
          <w:rFonts w:asciiTheme="minorHAnsi" w:eastAsiaTheme="minorHAnsi" w:hAnsiTheme="minorHAnsi" w:cstheme="minorBidi"/>
          <w:sz w:val="22"/>
          <w:szCs w:val="22"/>
          <w:lang w:eastAsia="en-US"/>
        </w:rPr>
        <w:br w:type="page"/>
      </w:r>
    </w:p>
    <w:p w:rsidR="00AF589C" w:rsidRDefault="00AF589C" w:rsidP="00AF589C">
      <w:pPr>
        <w:pStyle w:val="af0"/>
        <w:keepNext/>
      </w:pPr>
      <w:bookmarkStart w:id="26" w:name="_Ref115958928"/>
      <w:bookmarkStart w:id="27" w:name="_Toc168930037"/>
      <w:r>
        <w:lastRenderedPageBreak/>
        <w:t xml:space="preserve">таблица </w:t>
      </w:r>
      <w:fldSimple w:instr=" SEQ таблица \* ARABIC ">
        <w:r w:rsidR="00497083">
          <w:rPr>
            <w:noProof/>
          </w:rPr>
          <w:t>3</w:t>
        </w:r>
      </w:fldSimple>
      <w:r w:rsidR="00AA688B">
        <w:rPr>
          <w:noProof/>
        </w:rPr>
        <w:t xml:space="preserve">. </w:t>
      </w:r>
      <w:r>
        <w:t>Преброяване 2021, 2011, мъже, жени, населени места</w:t>
      </w:r>
      <w:bookmarkEnd w:id="26"/>
      <w:bookmarkEnd w:id="27"/>
    </w:p>
    <w:tbl>
      <w:tblPr>
        <w:tblW w:w="8550" w:type="dxa"/>
        <w:tblInd w:w="55" w:type="dxa"/>
        <w:tblCellMar>
          <w:left w:w="70" w:type="dxa"/>
          <w:right w:w="70" w:type="dxa"/>
        </w:tblCellMar>
        <w:tblLook w:val="04A0" w:firstRow="1" w:lastRow="0" w:firstColumn="1" w:lastColumn="0" w:noHBand="0" w:noVBand="1"/>
      </w:tblPr>
      <w:tblGrid>
        <w:gridCol w:w="1600"/>
        <w:gridCol w:w="717"/>
        <w:gridCol w:w="734"/>
        <w:gridCol w:w="709"/>
        <w:gridCol w:w="717"/>
        <w:gridCol w:w="734"/>
        <w:gridCol w:w="709"/>
        <w:gridCol w:w="734"/>
        <w:gridCol w:w="709"/>
        <w:gridCol w:w="734"/>
        <w:gridCol w:w="709"/>
      </w:tblGrid>
      <w:tr w:rsidR="00432664" w:rsidRPr="00432664" w:rsidTr="00AF589C">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664" w:rsidRPr="00B36F59" w:rsidRDefault="00432664" w:rsidP="00432664">
            <w:pPr>
              <w:rPr>
                <w:color w:val="000000"/>
                <w:sz w:val="22"/>
                <w:szCs w:val="22"/>
              </w:rPr>
            </w:pPr>
            <w:r w:rsidRPr="00B36F59">
              <w:rPr>
                <w:color w:val="000000"/>
                <w:sz w:val="22"/>
                <w:szCs w:val="22"/>
              </w:rPr>
              <w:t> </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jc w:val="center"/>
              <w:rPr>
                <w:b/>
                <w:color w:val="000000"/>
                <w:sz w:val="22"/>
                <w:szCs w:val="22"/>
                <w:u w:val="single"/>
              </w:rPr>
            </w:pPr>
            <w:r w:rsidRPr="00B36F59">
              <w:rPr>
                <w:b/>
                <w:color w:val="000000"/>
                <w:sz w:val="22"/>
                <w:szCs w:val="22"/>
                <w:u w:val="single"/>
              </w:rPr>
              <w:t>2021</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jc w:val="center"/>
              <w:rPr>
                <w:b/>
                <w:color w:val="000000"/>
                <w:sz w:val="22"/>
                <w:szCs w:val="22"/>
                <w:u w:val="single"/>
              </w:rPr>
            </w:pPr>
          </w:p>
        </w:tc>
        <w:tc>
          <w:tcPr>
            <w:tcW w:w="140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jc w:val="center"/>
              <w:rPr>
                <w:b/>
                <w:color w:val="000000"/>
                <w:sz w:val="22"/>
                <w:szCs w:val="22"/>
                <w:u w:val="single"/>
              </w:rPr>
            </w:pPr>
            <w:r w:rsidRPr="00B36F59">
              <w:rPr>
                <w:b/>
                <w:color w:val="000000"/>
                <w:sz w:val="22"/>
                <w:szCs w:val="22"/>
                <w:u w:val="single"/>
              </w:rPr>
              <w:t>2011</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jc w:val="center"/>
              <w:rPr>
                <w:b/>
                <w:color w:val="000000"/>
                <w:sz w:val="22"/>
                <w:szCs w:val="22"/>
                <w:u w:val="single"/>
              </w:rPr>
            </w:pPr>
            <w:r w:rsidRPr="00B36F59">
              <w:rPr>
                <w:b/>
                <w:color w:val="000000"/>
                <w:sz w:val="22"/>
                <w:szCs w:val="22"/>
                <w:u w:val="single"/>
              </w:rPr>
              <w:t>2021</w:t>
            </w:r>
          </w:p>
        </w:tc>
        <w:tc>
          <w:tcPr>
            <w:tcW w:w="1371" w:type="dxa"/>
            <w:gridSpan w:val="2"/>
            <w:tcBorders>
              <w:top w:val="single" w:sz="4" w:space="0" w:color="auto"/>
              <w:left w:val="nil"/>
              <w:bottom w:val="single" w:sz="4" w:space="0" w:color="auto"/>
              <w:right w:val="single" w:sz="4" w:space="0" w:color="auto"/>
            </w:tcBorders>
            <w:shd w:val="clear" w:color="auto" w:fill="auto"/>
            <w:noWrap/>
            <w:vAlign w:val="bottom"/>
            <w:hideMark/>
          </w:tcPr>
          <w:p w:rsidR="00432664" w:rsidRPr="00B36F59" w:rsidRDefault="00432664" w:rsidP="00432664">
            <w:pPr>
              <w:jc w:val="center"/>
              <w:rPr>
                <w:b/>
                <w:color w:val="000000"/>
                <w:sz w:val="22"/>
                <w:szCs w:val="22"/>
                <w:u w:val="single"/>
              </w:rPr>
            </w:pPr>
            <w:r w:rsidRPr="00B36F59">
              <w:rPr>
                <w:b/>
                <w:color w:val="000000"/>
                <w:sz w:val="22"/>
                <w:szCs w:val="22"/>
                <w:u w:val="single"/>
              </w:rPr>
              <w:t>2011</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32664" w:rsidRPr="00B36F59" w:rsidRDefault="00432664" w:rsidP="00432664">
            <w:pPr>
              <w:rPr>
                <w:color w:val="000000"/>
                <w:sz w:val="22"/>
                <w:szCs w:val="22"/>
              </w:rPr>
            </w:pPr>
            <w:r w:rsidRPr="00B36F59">
              <w:rPr>
                <w:color w:val="000000"/>
                <w:sz w:val="22"/>
                <w:szCs w:val="22"/>
              </w:rPr>
              <w:t> </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Общо</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Мъже</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Жени</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Общо</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Мъже</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Жени</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Мъже</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Жени</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Мъже</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rPr>
                <w:b/>
                <w:color w:val="000000"/>
                <w:sz w:val="22"/>
                <w:szCs w:val="22"/>
                <w:u w:val="single"/>
              </w:rPr>
            </w:pPr>
            <w:r w:rsidRPr="00B36F59">
              <w:rPr>
                <w:b/>
                <w:color w:val="000000"/>
                <w:sz w:val="22"/>
                <w:szCs w:val="22"/>
                <w:u w:val="single"/>
              </w:rPr>
              <w:t>Жени</w:t>
            </w:r>
          </w:p>
        </w:tc>
      </w:tr>
      <w:tr w:rsidR="00432664" w:rsidRPr="00432664" w:rsidTr="00AF589C">
        <w:trPr>
          <w:trHeight w:val="6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община Разград</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43658</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20693</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22965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51095</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24638</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26457</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Балкански</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241</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125</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116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247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127</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120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Благоево</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274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243</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530</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267</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263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Гецово</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1645</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789</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856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1774</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885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889</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Дряновец</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587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286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301</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628</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285</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343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45%</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55%</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Дянково</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1974</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944</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1030</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2735</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1355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1380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Киченица</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448</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217</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231</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687</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324</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363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Липник</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430</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208</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222</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554</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275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279</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Мортагоново</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872</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438</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434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1026</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521</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505</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Недоклан</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171</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83</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88</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216</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108</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108</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Осенец</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737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371</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366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822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412</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410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Островче</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144</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69</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97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45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46%</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54%</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Побит камък</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235</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111</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124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235</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119</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116</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Пороище</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344</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167</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177</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367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180</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187</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Просторно</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143</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69</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74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175</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86</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89</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Радинград</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242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118</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124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262</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135</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127</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гр. Разград</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29107</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13613</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15494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33880</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16115</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17765</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Раковски</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1497</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715</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782</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2106</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1067</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1039</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Стражец</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1255</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593</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662</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1562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774</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788</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Топчии</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390</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182</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208</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450</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224</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226</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47%</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Ушинци</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292</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146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146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292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143</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149</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Черковна</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72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36</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36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98</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53</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45</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50%</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54%</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46%</w:t>
            </w:r>
          </w:p>
        </w:tc>
      </w:tr>
      <w:tr w:rsidR="00432664" w:rsidRPr="00432664" w:rsidTr="00AF589C">
        <w:trPr>
          <w:trHeight w:val="300"/>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432664" w:rsidRPr="00B36F59" w:rsidRDefault="00432664" w:rsidP="00432664">
            <w:pPr>
              <w:rPr>
                <w:color w:val="000000"/>
                <w:sz w:val="22"/>
                <w:szCs w:val="22"/>
              </w:rPr>
            </w:pPr>
            <w:r w:rsidRPr="00B36F59">
              <w:rPr>
                <w:color w:val="000000"/>
                <w:sz w:val="22"/>
                <w:szCs w:val="22"/>
              </w:rPr>
              <w:t>с. Ясеновец</w:t>
            </w:r>
          </w:p>
        </w:tc>
        <w:tc>
          <w:tcPr>
            <w:tcW w:w="69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2315</w:t>
            </w:r>
          </w:p>
        </w:tc>
        <w:tc>
          <w:tcPr>
            <w:tcW w:w="70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1139</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1176</w:t>
            </w:r>
          </w:p>
        </w:tc>
        <w:tc>
          <w:tcPr>
            <w:tcW w:w="698" w:type="dxa"/>
            <w:tcBorders>
              <w:top w:val="nil"/>
              <w:left w:val="nil"/>
              <w:bottom w:val="single" w:sz="4" w:space="0" w:color="auto"/>
              <w:right w:val="single" w:sz="4" w:space="0" w:color="auto"/>
            </w:tcBorders>
            <w:shd w:val="clear" w:color="000000" w:fill="EEF9FE"/>
            <w:noWrap/>
            <w:vAlign w:val="bottom"/>
            <w:hideMark/>
          </w:tcPr>
          <w:p w:rsidR="00432664" w:rsidRPr="00B36F59" w:rsidRDefault="00432664" w:rsidP="00432664">
            <w:pPr>
              <w:jc w:val="right"/>
              <w:rPr>
                <w:color w:val="000000"/>
                <w:sz w:val="22"/>
                <w:szCs w:val="22"/>
              </w:rPr>
            </w:pPr>
            <w:r w:rsidRPr="00B36F59">
              <w:rPr>
                <w:color w:val="000000"/>
                <w:sz w:val="22"/>
                <w:szCs w:val="22"/>
              </w:rPr>
              <w:t>2352</w:t>
            </w:r>
          </w:p>
        </w:tc>
        <w:tc>
          <w:tcPr>
            <w:tcW w:w="70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1138</w:t>
            </w:r>
          </w:p>
        </w:tc>
        <w:tc>
          <w:tcPr>
            <w:tcW w:w="698" w:type="dxa"/>
            <w:tcBorders>
              <w:top w:val="nil"/>
              <w:left w:val="nil"/>
              <w:bottom w:val="single" w:sz="4" w:space="0" w:color="auto"/>
              <w:right w:val="single" w:sz="4" w:space="0" w:color="auto"/>
            </w:tcBorders>
            <w:shd w:val="clear" w:color="000000" w:fill="FBFBFB"/>
            <w:noWrap/>
            <w:vAlign w:val="bottom"/>
            <w:hideMark/>
          </w:tcPr>
          <w:p w:rsidR="00432664" w:rsidRPr="00B36F59" w:rsidRDefault="00432664" w:rsidP="00432664">
            <w:pPr>
              <w:jc w:val="right"/>
              <w:rPr>
                <w:color w:val="000000"/>
                <w:sz w:val="22"/>
                <w:szCs w:val="22"/>
              </w:rPr>
            </w:pPr>
            <w:r w:rsidRPr="00B36F59">
              <w:rPr>
                <w:color w:val="000000"/>
                <w:sz w:val="22"/>
                <w:szCs w:val="22"/>
              </w:rPr>
              <w:t>1214</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49%</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51%</w:t>
            </w:r>
          </w:p>
        </w:tc>
        <w:tc>
          <w:tcPr>
            <w:tcW w:w="708"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48%</w:t>
            </w:r>
          </w:p>
        </w:tc>
        <w:tc>
          <w:tcPr>
            <w:tcW w:w="663" w:type="dxa"/>
            <w:tcBorders>
              <w:top w:val="nil"/>
              <w:left w:val="nil"/>
              <w:bottom w:val="single" w:sz="4" w:space="0" w:color="auto"/>
              <w:right w:val="single" w:sz="4" w:space="0" w:color="auto"/>
            </w:tcBorders>
            <w:shd w:val="clear" w:color="auto" w:fill="auto"/>
            <w:noWrap/>
            <w:vAlign w:val="bottom"/>
            <w:hideMark/>
          </w:tcPr>
          <w:p w:rsidR="00432664" w:rsidRPr="00B36F59" w:rsidRDefault="00432664" w:rsidP="00432664">
            <w:pPr>
              <w:jc w:val="right"/>
              <w:rPr>
                <w:color w:val="000000"/>
                <w:sz w:val="22"/>
                <w:szCs w:val="22"/>
              </w:rPr>
            </w:pPr>
            <w:r w:rsidRPr="00B36F59">
              <w:rPr>
                <w:color w:val="000000"/>
                <w:sz w:val="22"/>
                <w:szCs w:val="22"/>
              </w:rPr>
              <w:t>52%</w:t>
            </w:r>
          </w:p>
        </w:tc>
      </w:tr>
    </w:tbl>
    <w:p w:rsidR="00432664" w:rsidRPr="00432664" w:rsidRDefault="00432664" w:rsidP="00432664">
      <w:pPr>
        <w:tabs>
          <w:tab w:val="left" w:pos="3968"/>
        </w:tabs>
        <w:spacing w:after="200" w:line="276" w:lineRule="auto"/>
        <w:rPr>
          <w:rFonts w:asciiTheme="minorHAnsi" w:eastAsiaTheme="minorHAnsi" w:hAnsiTheme="minorHAnsi" w:cstheme="minorBidi"/>
          <w:sz w:val="22"/>
          <w:szCs w:val="22"/>
          <w:lang w:eastAsia="en-US"/>
        </w:rPr>
      </w:pPr>
    </w:p>
    <w:p w:rsidR="00F03979" w:rsidRPr="00106A88" w:rsidRDefault="00432664" w:rsidP="00106A88">
      <w:pPr>
        <w:ind w:right="-29" w:firstLine="709"/>
        <w:jc w:val="both"/>
        <w:rPr>
          <w:lang w:val="en-US"/>
        </w:rPr>
      </w:pPr>
      <w:r w:rsidRPr="00106A88">
        <w:t>Разпределението на населението в община Разград на признак мъже/жени, между двете пребро</w:t>
      </w:r>
      <w:r w:rsidR="00C2762D" w:rsidRPr="00106A88">
        <w:t xml:space="preserve">явания е представено в </w:t>
      </w:r>
      <w:r w:rsidR="00C2762D" w:rsidRPr="00106A88">
        <w:fldChar w:fldCharType="begin"/>
      </w:r>
      <w:r w:rsidR="00C2762D" w:rsidRPr="00106A88">
        <w:instrText xml:space="preserve"> REF _Ref115958928 \h </w:instrText>
      </w:r>
      <w:r w:rsidR="00106A88" w:rsidRPr="00106A88">
        <w:instrText xml:space="preserve"> \* MERGEFORMAT </w:instrText>
      </w:r>
      <w:r w:rsidR="00C2762D" w:rsidRPr="00106A88">
        <w:fldChar w:fldCharType="separate"/>
      </w:r>
      <w:r w:rsidR="00497083">
        <w:t xml:space="preserve">таблица </w:t>
      </w:r>
      <w:r w:rsidR="00497083">
        <w:rPr>
          <w:noProof/>
        </w:rPr>
        <w:t>3</w:t>
      </w:r>
      <w:r w:rsidR="00497083">
        <w:t>. Преброяване 2021, 2011, мъже, жени, населени места</w:t>
      </w:r>
      <w:r w:rsidR="00C2762D" w:rsidRPr="00106A88">
        <w:fldChar w:fldCharType="end"/>
      </w:r>
      <w:r w:rsidR="004E5436" w:rsidRPr="00106A88">
        <w:t>.</w:t>
      </w:r>
      <w:r w:rsidRPr="00106A88">
        <w:t xml:space="preserve"> Характерно за общината е известно покачване на процента на жените. През 2021 г. в 18 населени места процента на жените спрямо мъжете е &gt;=50%, докато през 2011 г. това съотношение се е наблюдавало в 14 населени места.</w:t>
      </w:r>
    </w:p>
    <w:p w:rsidR="00C458FB" w:rsidRPr="00106A88" w:rsidRDefault="00D01AB7" w:rsidP="005171AD">
      <w:pPr>
        <w:ind w:right="-29" w:firstLine="540"/>
        <w:jc w:val="both"/>
      </w:pPr>
      <w:r>
        <w:t xml:space="preserve"> </w:t>
      </w:r>
      <w:r w:rsidR="00C458FB" w:rsidRPr="007E760C">
        <w:t>По данни на ГРАО</w:t>
      </w:r>
      <w:r w:rsidR="00C458FB" w:rsidRPr="007E760C">
        <w:rPr>
          <w:vertAlign w:val="superscript"/>
        </w:rPr>
        <w:footnoteReference w:id="7"/>
      </w:r>
      <w:r w:rsidR="00C458FB" w:rsidRPr="007E760C">
        <w:t xml:space="preserve"> тенденцията е към намаление на населението (</w:t>
      </w:r>
      <w:r w:rsidR="00C458FB" w:rsidRPr="007E760C">
        <w:fldChar w:fldCharType="begin"/>
      </w:r>
      <w:r w:rsidR="00C458FB" w:rsidRPr="007E760C">
        <w:instrText xml:space="preserve"> REF _Ref72231836 \h </w:instrText>
      </w:r>
      <w:r w:rsidR="005171AD" w:rsidRPr="007E760C">
        <w:instrText xml:space="preserve"> \* MERGEFORMAT </w:instrText>
      </w:r>
      <w:r w:rsidR="00C458FB" w:rsidRPr="007E760C">
        <w:fldChar w:fldCharType="separate"/>
      </w:r>
      <w:r w:rsidR="00497083">
        <w:t>таблица 4</w:t>
      </w:r>
      <w:r w:rsidR="00C458FB" w:rsidRPr="007E760C">
        <w:fldChar w:fldCharType="end"/>
      </w:r>
      <w:r w:rsidR="001C0D81" w:rsidRPr="007E760C">
        <w:t>). Постоянен адрес 202</w:t>
      </w:r>
      <w:r w:rsidR="008F224D" w:rsidRPr="007E760C">
        <w:t>3</w:t>
      </w:r>
      <w:r w:rsidR="00C458FB" w:rsidRPr="007E760C">
        <w:t xml:space="preserve"> г. – </w:t>
      </w:r>
      <w:r w:rsidR="001C0D81" w:rsidRPr="007E760C">
        <w:rPr>
          <w:lang w:val="en-US"/>
        </w:rPr>
        <w:t>64</w:t>
      </w:r>
      <w:r w:rsidR="008F224D" w:rsidRPr="007E760C">
        <w:t>344</w:t>
      </w:r>
      <w:r w:rsidR="00C458FB" w:rsidRPr="007E760C">
        <w:t>,</w:t>
      </w:r>
      <w:r w:rsidR="00D127D1" w:rsidRPr="007E760C">
        <w:t xml:space="preserve"> а 201</w:t>
      </w:r>
      <w:r w:rsidR="00464799" w:rsidRPr="007E760C">
        <w:t>3 г. – 67469</w:t>
      </w:r>
      <w:r w:rsidR="00D127D1" w:rsidRPr="007E760C">
        <w:t xml:space="preserve">, разлика </w:t>
      </w:r>
      <w:r w:rsidR="00B307A0" w:rsidRPr="007E760C">
        <w:rPr>
          <w:lang w:val="en-US"/>
        </w:rPr>
        <w:t>31</w:t>
      </w:r>
      <w:r w:rsidR="00B307A0" w:rsidRPr="007E760C">
        <w:t>25</w:t>
      </w:r>
      <w:r w:rsidR="00D127D1" w:rsidRPr="007E760C">
        <w:t>. Настоящ адрес 202</w:t>
      </w:r>
      <w:r w:rsidR="00B307A0" w:rsidRPr="007E760C">
        <w:t>3</w:t>
      </w:r>
      <w:r w:rsidR="00D127D1" w:rsidRPr="007E760C">
        <w:t xml:space="preserve"> г. – 5</w:t>
      </w:r>
      <w:r w:rsidR="00D127D1" w:rsidRPr="007E760C">
        <w:rPr>
          <w:lang w:val="en-US"/>
        </w:rPr>
        <w:t>1</w:t>
      </w:r>
      <w:r w:rsidR="00C74D63" w:rsidRPr="007E760C">
        <w:t>203</w:t>
      </w:r>
      <w:r w:rsidR="00C458FB" w:rsidRPr="007E760C">
        <w:t>, а 201</w:t>
      </w:r>
      <w:r w:rsidR="00C74D63" w:rsidRPr="007E760C">
        <w:t>3 г. – 5</w:t>
      </w:r>
      <w:r w:rsidR="00C458FB" w:rsidRPr="007E760C">
        <w:t>44</w:t>
      </w:r>
      <w:r w:rsidR="00C74D63" w:rsidRPr="007E760C">
        <w:t>01</w:t>
      </w:r>
      <w:r w:rsidR="00C458FB" w:rsidRPr="007E760C">
        <w:t xml:space="preserve">, разлика </w:t>
      </w:r>
      <w:r w:rsidR="0009598B" w:rsidRPr="007E760C">
        <w:rPr>
          <w:lang w:val="en-US"/>
        </w:rPr>
        <w:t>3</w:t>
      </w:r>
      <w:r w:rsidR="00C74D63" w:rsidRPr="007E760C">
        <w:t>198</w:t>
      </w:r>
      <w:r w:rsidR="00C458FB" w:rsidRPr="007E760C">
        <w:t>.</w:t>
      </w:r>
    </w:p>
    <w:p w:rsidR="000D5A53" w:rsidRPr="00106A88" w:rsidRDefault="00D01AB7" w:rsidP="00D01AB7">
      <w:pPr>
        <w:ind w:right="-29"/>
        <w:jc w:val="both"/>
        <w:rPr>
          <w:b/>
          <w:bCs/>
          <w:kern w:val="32"/>
        </w:rPr>
      </w:pPr>
      <w:r>
        <w:t xml:space="preserve">         </w:t>
      </w:r>
      <w:r w:rsidR="00C458FB" w:rsidRPr="00106A88">
        <w:t>Данните на ГРАО</w:t>
      </w:r>
      <w:r w:rsidR="00C458FB" w:rsidRPr="00106A88">
        <w:rPr>
          <w:vertAlign w:val="superscript"/>
        </w:rPr>
        <w:footnoteReference w:id="8"/>
      </w:r>
      <w:r w:rsidR="004E7F7D">
        <w:t xml:space="preserve"> за 15.12</w:t>
      </w:r>
      <w:r w:rsidR="002F3DAF" w:rsidRPr="00106A88">
        <w:t>.202</w:t>
      </w:r>
      <w:r w:rsidR="004E7F7D">
        <w:t>3</w:t>
      </w:r>
      <w:r w:rsidR="00C458FB" w:rsidRPr="00106A88">
        <w:t xml:space="preserve"> г. показват, че по-голяма част от населението е регистрирана в гр. Разград</w:t>
      </w:r>
      <w:r w:rsidR="00C9069E">
        <w:t xml:space="preserve"> 40503</w:t>
      </w:r>
      <w:r w:rsidR="004A6EAA" w:rsidRPr="00106A88">
        <w:t xml:space="preserve"> жители по постоянен адрес</w:t>
      </w:r>
      <w:r w:rsidR="00C458FB" w:rsidRPr="00106A88">
        <w:t xml:space="preserve"> (</w:t>
      </w:r>
      <w:r w:rsidR="00AE2B47" w:rsidRPr="00106A88">
        <w:fldChar w:fldCharType="begin"/>
      </w:r>
      <w:r w:rsidR="00AE2B47" w:rsidRPr="00106A88">
        <w:instrText xml:space="preserve"> REF _Ref109741480 \h </w:instrText>
      </w:r>
      <w:r w:rsidR="00106A88" w:rsidRPr="00106A88">
        <w:instrText xml:space="preserve"> \* MERGEFORMAT </w:instrText>
      </w:r>
      <w:r w:rsidR="00AE2B47" w:rsidRPr="00106A88">
        <w:fldChar w:fldCharType="separate"/>
      </w:r>
      <w:r w:rsidR="00497083">
        <w:t xml:space="preserve">таблица </w:t>
      </w:r>
      <w:r w:rsidR="00497083">
        <w:rPr>
          <w:noProof/>
        </w:rPr>
        <w:t>5</w:t>
      </w:r>
      <w:r w:rsidR="00497083">
        <w:t xml:space="preserve">. НМ, ПА, НА, община </w:t>
      </w:r>
      <w:r w:rsidR="00497083" w:rsidRPr="004D4395">
        <w:t>Разград, 15.12.202</w:t>
      </w:r>
      <w:r w:rsidR="00AE2B47" w:rsidRPr="00106A88">
        <w:fldChar w:fldCharType="end"/>
      </w:r>
      <w:r w:rsidR="004E7F7D">
        <w:t>3</w:t>
      </w:r>
      <w:r w:rsidR="004319F1">
        <w:t xml:space="preserve"> г.</w:t>
      </w:r>
      <w:r w:rsidR="00C458FB" w:rsidRPr="00106A88">
        <w:t>).</w:t>
      </w:r>
      <w:r w:rsidR="00414431" w:rsidRPr="00106A88">
        <w:t xml:space="preserve"> </w:t>
      </w:r>
      <w:r w:rsidR="00430089" w:rsidRPr="00FD02A5">
        <w:t xml:space="preserve">Останалите населени места могат да се групират с </w:t>
      </w:r>
      <w:r w:rsidR="00430089" w:rsidRPr="00FD02A5">
        <w:rPr>
          <w:b/>
          <w:u w:val="single"/>
        </w:rPr>
        <w:t xml:space="preserve">над </w:t>
      </w:r>
      <w:r w:rsidR="005E69E4" w:rsidRPr="00FD02A5">
        <w:rPr>
          <w:b/>
          <w:u w:val="single"/>
        </w:rPr>
        <w:t>2000 жители</w:t>
      </w:r>
      <w:r w:rsidR="005E69E4" w:rsidRPr="00FD02A5">
        <w:t xml:space="preserve"> по постоянен адрес: </w:t>
      </w:r>
      <w:r w:rsidR="00AF180E" w:rsidRPr="00FD02A5">
        <w:t xml:space="preserve">с. Дянково, с. Раковски, с. </w:t>
      </w:r>
      <w:r w:rsidR="00105481" w:rsidRPr="00FD02A5">
        <w:t xml:space="preserve">Стражец, с. Ясеновец. </w:t>
      </w:r>
      <w:r w:rsidR="00DE3E8A" w:rsidRPr="00FD02A5">
        <w:t xml:space="preserve">С </w:t>
      </w:r>
      <w:r w:rsidR="00DE3E8A" w:rsidRPr="00FD02A5">
        <w:rPr>
          <w:b/>
          <w:u w:val="single"/>
        </w:rPr>
        <w:t>под 2000 жители</w:t>
      </w:r>
      <w:r w:rsidR="00DE3E8A" w:rsidRPr="00FD02A5">
        <w:t xml:space="preserve"> по постоянна адресна регистрация са: с. Балкански, с. Благоево, с. Гецово, с. Дряновец, </w:t>
      </w:r>
      <w:r w:rsidR="005C7D5C" w:rsidRPr="00FD02A5">
        <w:t>с. Киченица, с. Липник, с. Морт</w:t>
      </w:r>
      <w:r w:rsidR="004319F1" w:rsidRPr="00FD02A5">
        <w:t>а</w:t>
      </w:r>
      <w:r w:rsidR="005C7D5C" w:rsidRPr="00FD02A5">
        <w:t xml:space="preserve">гоново, с. Недоклан, с. </w:t>
      </w:r>
      <w:r w:rsidR="005C7D5C" w:rsidRPr="004D4395">
        <w:t>Осенец</w:t>
      </w:r>
      <w:r w:rsidR="005C7D5C" w:rsidRPr="00FD02A5">
        <w:t xml:space="preserve">, </w:t>
      </w:r>
      <w:r w:rsidR="00725CFB" w:rsidRPr="00FD02A5">
        <w:t>с. Островче, с. Побит камък, с. Пороище, с. Просторно, с. Радинград,</w:t>
      </w:r>
      <w:r w:rsidR="00220DA8" w:rsidRPr="00FD02A5">
        <w:t xml:space="preserve"> с. Топчии, с. Ушинци, с. Черковна.</w:t>
      </w:r>
    </w:p>
    <w:p w:rsidR="00C458FB" w:rsidRPr="005171AD" w:rsidRDefault="00C458FB" w:rsidP="005171AD">
      <w:pPr>
        <w:ind w:right="-29" w:firstLine="540"/>
        <w:jc w:val="both"/>
        <w:rPr>
          <w:rFonts w:ascii="Verdana" w:hAnsi="Verdana"/>
          <w:sz w:val="20"/>
          <w:szCs w:val="20"/>
        </w:rPr>
      </w:pPr>
    </w:p>
    <w:p w:rsidR="00443548" w:rsidRDefault="00443548" w:rsidP="00443548">
      <w:pPr>
        <w:ind w:firstLine="708"/>
        <w:jc w:val="both"/>
      </w:pPr>
    </w:p>
    <w:p w:rsidR="00012BED" w:rsidRDefault="00012BED" w:rsidP="00443548">
      <w:pPr>
        <w:pStyle w:val="af0"/>
        <w:keepNext/>
      </w:pPr>
      <w:bookmarkStart w:id="28" w:name="_Ref72231836"/>
      <w:bookmarkStart w:id="29" w:name="_Toc84332509"/>
      <w:bookmarkStart w:id="30" w:name="_Toc168930038"/>
      <w:r>
        <w:t xml:space="preserve">таблица </w:t>
      </w:r>
      <w:fldSimple w:instr=" SEQ таблица \* ARABIC ">
        <w:r w:rsidR="00497083">
          <w:rPr>
            <w:noProof/>
          </w:rPr>
          <w:t>4</w:t>
        </w:r>
      </w:fldSimple>
      <w:bookmarkEnd w:id="28"/>
      <w:r w:rsidR="00CE3446">
        <w:rPr>
          <w:noProof/>
        </w:rPr>
        <w:t xml:space="preserve">. </w:t>
      </w:r>
      <w:r>
        <w:t>Насел</w:t>
      </w:r>
      <w:r w:rsidR="0009598B">
        <w:t>ение в община Разград, 201</w:t>
      </w:r>
      <w:r w:rsidR="00AA664F">
        <w:t>3</w:t>
      </w:r>
      <w:r w:rsidR="0009598B">
        <w:t>-202</w:t>
      </w:r>
      <w:r w:rsidR="00AA664F">
        <w:t>3</w:t>
      </w:r>
      <w:r>
        <w:t>, ГРАО</w:t>
      </w:r>
      <w:bookmarkEnd w:id="29"/>
      <w:bookmarkEnd w:id="30"/>
    </w:p>
    <w:tbl>
      <w:tblPr>
        <w:tblW w:w="5000" w:type="pct"/>
        <w:tblCellMar>
          <w:left w:w="70" w:type="dxa"/>
          <w:right w:w="70" w:type="dxa"/>
        </w:tblCellMar>
        <w:tblLook w:val="04A0" w:firstRow="1" w:lastRow="0" w:firstColumn="1" w:lastColumn="0" w:noHBand="0" w:noVBand="1"/>
      </w:tblPr>
      <w:tblGrid>
        <w:gridCol w:w="965"/>
        <w:gridCol w:w="812"/>
        <w:gridCol w:w="812"/>
        <w:gridCol w:w="812"/>
        <w:gridCol w:w="812"/>
        <w:gridCol w:w="812"/>
        <w:gridCol w:w="812"/>
        <w:gridCol w:w="811"/>
        <w:gridCol w:w="811"/>
        <w:gridCol w:w="811"/>
        <w:gridCol w:w="811"/>
        <w:gridCol w:w="811"/>
      </w:tblGrid>
      <w:tr w:rsidR="00AA664F" w:rsidRPr="00AA664F" w:rsidTr="00AA664F">
        <w:trPr>
          <w:trHeight w:val="900"/>
        </w:trPr>
        <w:tc>
          <w:tcPr>
            <w:tcW w:w="48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A664F" w:rsidRPr="00AA664F" w:rsidRDefault="00AA664F">
            <w:pPr>
              <w:rPr>
                <w:color w:val="000000"/>
                <w:sz w:val="18"/>
                <w:szCs w:val="18"/>
              </w:rPr>
            </w:pPr>
            <w:r w:rsidRPr="00AA664F">
              <w:rPr>
                <w:color w:val="000000"/>
                <w:sz w:val="18"/>
                <w:szCs w:val="18"/>
              </w:rPr>
              <w:t>Постоянен адрес / общо</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67469</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67214</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66902</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66687</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66420</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66183</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66007</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65463</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64906</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64527</w:t>
            </w:r>
          </w:p>
        </w:tc>
        <w:tc>
          <w:tcPr>
            <w:tcW w:w="410" w:type="pct"/>
            <w:tcBorders>
              <w:top w:val="single" w:sz="4" w:space="0" w:color="auto"/>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64344</w:t>
            </w:r>
          </w:p>
        </w:tc>
      </w:tr>
      <w:tr w:rsidR="00AA664F" w:rsidRPr="00AA664F" w:rsidTr="00AA664F">
        <w:trPr>
          <w:trHeight w:val="300"/>
        </w:trPr>
        <w:tc>
          <w:tcPr>
            <w:tcW w:w="486" w:type="pct"/>
            <w:tcBorders>
              <w:top w:val="nil"/>
              <w:left w:val="single" w:sz="4" w:space="0" w:color="auto"/>
              <w:bottom w:val="single" w:sz="4" w:space="0" w:color="auto"/>
              <w:right w:val="single" w:sz="4" w:space="0" w:color="auto"/>
            </w:tcBorders>
            <w:shd w:val="clear" w:color="auto" w:fill="auto"/>
            <w:vAlign w:val="bottom"/>
            <w:hideMark/>
          </w:tcPr>
          <w:p w:rsidR="00AA664F" w:rsidRPr="00AA664F" w:rsidRDefault="00AA664F">
            <w:pPr>
              <w:rPr>
                <w:color w:val="000000"/>
                <w:sz w:val="18"/>
                <w:szCs w:val="18"/>
              </w:rPr>
            </w:pPr>
            <w:r w:rsidRPr="00AA664F">
              <w:rPr>
                <w:color w:val="000000"/>
                <w:sz w:val="18"/>
                <w:szCs w:val="18"/>
              </w:rPr>
              <w:t>Години</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2013</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2014</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2015</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2016</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2017</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2018</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2019</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2020</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2021</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2022</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2023</w:t>
            </w:r>
          </w:p>
        </w:tc>
      </w:tr>
      <w:tr w:rsidR="00AA664F" w:rsidRPr="00AA664F" w:rsidTr="00464799">
        <w:trPr>
          <w:trHeight w:val="172"/>
        </w:trPr>
        <w:tc>
          <w:tcPr>
            <w:tcW w:w="486" w:type="pct"/>
            <w:tcBorders>
              <w:top w:val="nil"/>
              <w:left w:val="single" w:sz="4" w:space="0" w:color="auto"/>
              <w:bottom w:val="single" w:sz="4" w:space="0" w:color="auto"/>
              <w:right w:val="single" w:sz="4" w:space="0" w:color="auto"/>
            </w:tcBorders>
            <w:shd w:val="clear" w:color="auto" w:fill="auto"/>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rPr>
                <w:color w:val="000000"/>
                <w:sz w:val="18"/>
                <w:szCs w:val="18"/>
              </w:rPr>
            </w:pPr>
            <w:r w:rsidRPr="00AA664F">
              <w:rPr>
                <w:color w:val="000000"/>
                <w:sz w:val="18"/>
                <w:szCs w:val="18"/>
              </w:rPr>
              <w:t> </w:t>
            </w:r>
          </w:p>
        </w:tc>
      </w:tr>
      <w:tr w:rsidR="00AA664F" w:rsidRPr="00AA664F" w:rsidTr="00464799">
        <w:trPr>
          <w:trHeight w:val="573"/>
        </w:trPr>
        <w:tc>
          <w:tcPr>
            <w:tcW w:w="486" w:type="pct"/>
            <w:tcBorders>
              <w:top w:val="nil"/>
              <w:left w:val="single" w:sz="4" w:space="0" w:color="auto"/>
              <w:bottom w:val="single" w:sz="4" w:space="0" w:color="auto"/>
              <w:right w:val="single" w:sz="4" w:space="0" w:color="auto"/>
            </w:tcBorders>
            <w:shd w:val="clear" w:color="auto" w:fill="auto"/>
            <w:vAlign w:val="bottom"/>
            <w:hideMark/>
          </w:tcPr>
          <w:p w:rsidR="00AA664F" w:rsidRPr="00AA664F" w:rsidRDefault="00AA664F">
            <w:pPr>
              <w:rPr>
                <w:color w:val="000000"/>
                <w:sz w:val="18"/>
                <w:szCs w:val="18"/>
              </w:rPr>
            </w:pPr>
            <w:r w:rsidRPr="00AA664F">
              <w:rPr>
                <w:color w:val="000000"/>
                <w:sz w:val="18"/>
                <w:szCs w:val="18"/>
              </w:rPr>
              <w:t>Настоящ адрес / общо</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54401</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54192</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53645</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53536</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53144</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53115</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52950</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52470</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51815</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51511</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51203</w:t>
            </w:r>
          </w:p>
        </w:tc>
      </w:tr>
      <w:tr w:rsidR="00AA664F" w:rsidRPr="00AA664F" w:rsidTr="00AA664F">
        <w:trPr>
          <w:trHeight w:val="300"/>
        </w:trPr>
        <w:tc>
          <w:tcPr>
            <w:tcW w:w="486" w:type="pct"/>
            <w:tcBorders>
              <w:top w:val="nil"/>
              <w:left w:val="single" w:sz="4" w:space="0" w:color="auto"/>
              <w:bottom w:val="single" w:sz="4" w:space="0" w:color="auto"/>
              <w:right w:val="single" w:sz="4" w:space="0" w:color="auto"/>
            </w:tcBorders>
            <w:shd w:val="clear" w:color="auto" w:fill="auto"/>
            <w:vAlign w:val="bottom"/>
            <w:hideMark/>
          </w:tcPr>
          <w:p w:rsidR="00AA664F" w:rsidRPr="00AA664F" w:rsidRDefault="00AA664F">
            <w:pPr>
              <w:rPr>
                <w:color w:val="000000"/>
                <w:sz w:val="18"/>
                <w:szCs w:val="18"/>
              </w:rPr>
            </w:pPr>
            <w:r w:rsidRPr="00AA664F">
              <w:rPr>
                <w:color w:val="000000"/>
                <w:sz w:val="18"/>
                <w:szCs w:val="18"/>
              </w:rPr>
              <w:t>Години</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2013</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2014</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2015</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2016</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2017</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2018</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2019</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2020</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2021</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2022</w:t>
            </w:r>
          </w:p>
        </w:tc>
        <w:tc>
          <w:tcPr>
            <w:tcW w:w="410" w:type="pct"/>
            <w:tcBorders>
              <w:top w:val="nil"/>
              <w:left w:val="nil"/>
              <w:bottom w:val="single" w:sz="4" w:space="0" w:color="auto"/>
              <w:right w:val="single" w:sz="4" w:space="0" w:color="auto"/>
            </w:tcBorders>
            <w:shd w:val="clear" w:color="auto" w:fill="auto"/>
            <w:noWrap/>
            <w:vAlign w:val="bottom"/>
            <w:hideMark/>
          </w:tcPr>
          <w:p w:rsidR="00AA664F" w:rsidRPr="00AA664F" w:rsidRDefault="00AA664F">
            <w:pPr>
              <w:jc w:val="right"/>
              <w:rPr>
                <w:color w:val="000000"/>
                <w:sz w:val="18"/>
                <w:szCs w:val="18"/>
              </w:rPr>
            </w:pPr>
            <w:r w:rsidRPr="00AA664F">
              <w:rPr>
                <w:color w:val="000000"/>
                <w:sz w:val="18"/>
                <w:szCs w:val="18"/>
              </w:rPr>
              <w:t>2023</w:t>
            </w:r>
          </w:p>
        </w:tc>
      </w:tr>
    </w:tbl>
    <w:p w:rsidR="00055888" w:rsidRDefault="00055888" w:rsidP="00C458FB"/>
    <w:p w:rsidR="0066702C" w:rsidRPr="00861898" w:rsidRDefault="0066702C" w:rsidP="0066702C">
      <w:pPr>
        <w:pStyle w:val="af0"/>
        <w:keepNext/>
        <w:rPr>
          <w:lang w:val="en-US"/>
        </w:rPr>
      </w:pPr>
      <w:bookmarkStart w:id="31" w:name="_Ref87358344"/>
      <w:bookmarkStart w:id="32" w:name="_Ref109741480"/>
      <w:bookmarkStart w:id="33" w:name="_Toc168930039"/>
      <w:r>
        <w:t xml:space="preserve">таблица </w:t>
      </w:r>
      <w:fldSimple w:instr=" SEQ таблица \* ARABIC ">
        <w:r w:rsidR="00497083">
          <w:rPr>
            <w:noProof/>
          </w:rPr>
          <w:t>5</w:t>
        </w:r>
      </w:fldSimple>
      <w:bookmarkEnd w:id="31"/>
      <w:r w:rsidR="00CE3446">
        <w:rPr>
          <w:noProof/>
        </w:rPr>
        <w:t xml:space="preserve">. </w:t>
      </w:r>
      <w:r w:rsidR="0085463E">
        <w:t xml:space="preserve">НМ, ПА, НА, община </w:t>
      </w:r>
      <w:r w:rsidR="0085463E" w:rsidRPr="004D4395">
        <w:t>Разград, 15.12</w:t>
      </w:r>
      <w:r w:rsidRPr="004D4395">
        <w:t>.202</w:t>
      </w:r>
      <w:bookmarkEnd w:id="32"/>
      <w:r w:rsidR="0085463E" w:rsidRPr="004D4395">
        <w:t>3</w:t>
      </w:r>
      <w:bookmarkEnd w:id="33"/>
    </w:p>
    <w:tbl>
      <w:tblPr>
        <w:tblW w:w="4005" w:type="dxa"/>
        <w:tblInd w:w="55" w:type="dxa"/>
        <w:tblCellMar>
          <w:left w:w="70" w:type="dxa"/>
          <w:right w:w="70" w:type="dxa"/>
        </w:tblCellMar>
        <w:tblLook w:val="04A0" w:firstRow="1" w:lastRow="0" w:firstColumn="1" w:lastColumn="0" w:noHBand="0" w:noVBand="1"/>
      </w:tblPr>
      <w:tblGrid>
        <w:gridCol w:w="1680"/>
        <w:gridCol w:w="964"/>
        <w:gridCol w:w="820"/>
        <w:gridCol w:w="964"/>
      </w:tblGrid>
      <w:tr w:rsidR="0085463E" w:rsidTr="0085463E">
        <w:trPr>
          <w:trHeight w:val="315"/>
        </w:trPr>
        <w:tc>
          <w:tcPr>
            <w:tcW w:w="400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85463E" w:rsidRDefault="0085463E">
            <w:pPr>
              <w:jc w:val="center"/>
              <w:rPr>
                <w:color w:val="000000"/>
                <w:sz w:val="18"/>
                <w:szCs w:val="18"/>
              </w:rPr>
            </w:pPr>
            <w:r>
              <w:rPr>
                <w:color w:val="000000"/>
                <w:sz w:val="18"/>
                <w:szCs w:val="22"/>
              </w:rPr>
              <w:t>дата 15.12.2023</w:t>
            </w:r>
          </w:p>
        </w:tc>
      </w:tr>
      <w:tr w:rsidR="0085463E" w:rsidTr="0085463E">
        <w:trPr>
          <w:trHeight w:val="1215"/>
        </w:trPr>
        <w:tc>
          <w:tcPr>
            <w:tcW w:w="1587" w:type="dxa"/>
            <w:tcBorders>
              <w:top w:val="nil"/>
              <w:left w:val="single" w:sz="8" w:space="0" w:color="auto"/>
              <w:bottom w:val="single" w:sz="8" w:space="0" w:color="auto"/>
              <w:right w:val="single" w:sz="8" w:space="0" w:color="auto"/>
            </w:tcBorders>
            <w:shd w:val="clear" w:color="auto" w:fill="auto"/>
            <w:vAlign w:val="center"/>
            <w:hideMark/>
          </w:tcPr>
          <w:p w:rsidR="0085463E" w:rsidRDefault="0085463E">
            <w:pPr>
              <w:rPr>
                <w:color w:val="000000"/>
                <w:sz w:val="18"/>
                <w:szCs w:val="18"/>
              </w:rPr>
            </w:pPr>
            <w:r>
              <w:rPr>
                <w:color w:val="000000"/>
                <w:sz w:val="18"/>
                <w:szCs w:val="22"/>
              </w:rPr>
              <w:t>Населено място</w:t>
            </w:r>
          </w:p>
        </w:tc>
        <w:tc>
          <w:tcPr>
            <w:tcW w:w="854" w:type="dxa"/>
            <w:tcBorders>
              <w:top w:val="nil"/>
              <w:left w:val="nil"/>
              <w:bottom w:val="single" w:sz="8" w:space="0" w:color="auto"/>
              <w:right w:val="single" w:sz="8" w:space="0" w:color="auto"/>
            </w:tcBorders>
            <w:shd w:val="clear" w:color="auto" w:fill="auto"/>
            <w:vAlign w:val="center"/>
            <w:hideMark/>
          </w:tcPr>
          <w:p w:rsidR="0085463E" w:rsidRDefault="0085463E">
            <w:pPr>
              <w:rPr>
                <w:color w:val="000000"/>
                <w:sz w:val="18"/>
                <w:szCs w:val="18"/>
              </w:rPr>
            </w:pPr>
            <w:r>
              <w:rPr>
                <w:color w:val="000000"/>
                <w:sz w:val="18"/>
                <w:szCs w:val="22"/>
              </w:rPr>
              <w:t>Постоянен адрес</w:t>
            </w:r>
          </w:p>
        </w:tc>
        <w:tc>
          <w:tcPr>
            <w:tcW w:w="710" w:type="dxa"/>
            <w:tcBorders>
              <w:top w:val="nil"/>
              <w:left w:val="nil"/>
              <w:bottom w:val="single" w:sz="8" w:space="0" w:color="auto"/>
              <w:right w:val="single" w:sz="8" w:space="0" w:color="auto"/>
            </w:tcBorders>
            <w:shd w:val="clear" w:color="auto" w:fill="auto"/>
            <w:vAlign w:val="center"/>
            <w:hideMark/>
          </w:tcPr>
          <w:p w:rsidR="0085463E" w:rsidRDefault="0085463E">
            <w:pPr>
              <w:rPr>
                <w:color w:val="000000"/>
                <w:sz w:val="18"/>
                <w:szCs w:val="18"/>
              </w:rPr>
            </w:pPr>
            <w:r>
              <w:rPr>
                <w:color w:val="000000"/>
                <w:sz w:val="18"/>
                <w:szCs w:val="22"/>
              </w:rPr>
              <w:t>Настоящ адрес</w:t>
            </w:r>
          </w:p>
        </w:tc>
        <w:tc>
          <w:tcPr>
            <w:tcW w:w="854" w:type="dxa"/>
            <w:tcBorders>
              <w:top w:val="nil"/>
              <w:left w:val="nil"/>
              <w:bottom w:val="single" w:sz="8" w:space="0" w:color="auto"/>
              <w:right w:val="single" w:sz="8" w:space="0" w:color="auto"/>
            </w:tcBorders>
            <w:shd w:val="clear" w:color="auto" w:fill="auto"/>
            <w:vAlign w:val="center"/>
            <w:hideMark/>
          </w:tcPr>
          <w:p w:rsidR="0085463E" w:rsidRDefault="0085463E">
            <w:pPr>
              <w:rPr>
                <w:color w:val="000000"/>
                <w:sz w:val="18"/>
                <w:szCs w:val="18"/>
              </w:rPr>
            </w:pPr>
            <w:r>
              <w:rPr>
                <w:color w:val="000000"/>
                <w:sz w:val="18"/>
                <w:szCs w:val="22"/>
              </w:rPr>
              <w:t>Постоянен и наст. адрес в същото НМ</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ГР.РАЗГРАД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40503</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32526</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29660</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С.БАЛКАНСКИ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149</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267</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135</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С.БЛАГОЕВО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501</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606</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451</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С.ГЕЦОВО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1711</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1821</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1448</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С.ДРЯНОВЕЦ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729</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892</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599</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С.ДЯНКОВО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4076</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2736</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2615</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С.КИЧЕНИЦА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1061</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771</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719</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С.ЛИПНИК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674</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500</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468</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С.МОРТАГОНОВО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1809</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1009</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944</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С.НЕДОКЛАН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327</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181</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154</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С.ОСЕНЕЦ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759</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909</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629</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С.ОСТРОВЧЕ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58</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123</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48</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С.ПОБИТ КАМЪК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199</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216</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142</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С.ПОРОИЩЕ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278</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439</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226</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С.ПРОСТОРНО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125</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160</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105</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С.РАДИНГРАД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547</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310</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237</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С.РАКОВСКИ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3818</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2329</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2251</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С.СТРАЖЕЦ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2758</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1843</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1725</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С.ТОПЧИИ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524</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563</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458</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С.УШИНЦИ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215</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253</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152</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С.ЧЕРКОВНА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36</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90</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28</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С.ЯСЕНОВЕЦ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3497</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2671</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2555</w:t>
            </w:r>
          </w:p>
        </w:tc>
      </w:tr>
      <w:tr w:rsidR="0085463E" w:rsidTr="0085463E">
        <w:trPr>
          <w:trHeight w:val="315"/>
        </w:trPr>
        <w:tc>
          <w:tcPr>
            <w:tcW w:w="1587" w:type="dxa"/>
            <w:tcBorders>
              <w:top w:val="nil"/>
              <w:left w:val="single" w:sz="8" w:space="0" w:color="auto"/>
              <w:bottom w:val="single" w:sz="8" w:space="0" w:color="auto"/>
              <w:right w:val="single" w:sz="8" w:space="0" w:color="auto"/>
            </w:tcBorders>
            <w:shd w:val="clear" w:color="auto" w:fill="auto"/>
            <w:noWrap/>
            <w:vAlign w:val="center"/>
            <w:hideMark/>
          </w:tcPr>
          <w:p w:rsidR="0085463E" w:rsidRDefault="0085463E">
            <w:pPr>
              <w:rPr>
                <w:color w:val="000000"/>
                <w:sz w:val="18"/>
                <w:szCs w:val="18"/>
              </w:rPr>
            </w:pPr>
            <w:r>
              <w:rPr>
                <w:color w:val="000000"/>
                <w:sz w:val="18"/>
                <w:szCs w:val="22"/>
              </w:rPr>
              <w:t xml:space="preserve">Всичко за общината       </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64354</w:t>
            </w:r>
          </w:p>
        </w:tc>
        <w:tc>
          <w:tcPr>
            <w:tcW w:w="710"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51215</w:t>
            </w:r>
          </w:p>
        </w:tc>
        <w:tc>
          <w:tcPr>
            <w:tcW w:w="854" w:type="dxa"/>
            <w:tcBorders>
              <w:top w:val="nil"/>
              <w:left w:val="nil"/>
              <w:bottom w:val="single" w:sz="8" w:space="0" w:color="auto"/>
              <w:right w:val="single" w:sz="8" w:space="0" w:color="auto"/>
            </w:tcBorders>
            <w:shd w:val="clear" w:color="auto" w:fill="auto"/>
            <w:noWrap/>
            <w:vAlign w:val="center"/>
            <w:hideMark/>
          </w:tcPr>
          <w:p w:rsidR="0085463E" w:rsidRDefault="0085463E">
            <w:pPr>
              <w:jc w:val="right"/>
              <w:rPr>
                <w:color w:val="000000"/>
                <w:sz w:val="18"/>
                <w:szCs w:val="18"/>
              </w:rPr>
            </w:pPr>
            <w:r>
              <w:rPr>
                <w:color w:val="000000"/>
                <w:sz w:val="18"/>
                <w:szCs w:val="18"/>
              </w:rPr>
              <w:t>45749</w:t>
            </w:r>
          </w:p>
        </w:tc>
      </w:tr>
    </w:tbl>
    <w:p w:rsidR="002F3DAF" w:rsidRPr="00106A88" w:rsidRDefault="002F3DAF">
      <w:r w:rsidRPr="00106A88">
        <w:br w:type="page"/>
      </w:r>
    </w:p>
    <w:p w:rsidR="0066702C" w:rsidRPr="00106A88" w:rsidRDefault="0066702C" w:rsidP="00C458FB"/>
    <w:p w:rsidR="00060BD9" w:rsidRPr="00106A88" w:rsidRDefault="00060BD9" w:rsidP="001067F1">
      <w:pPr>
        <w:ind w:right="-29" w:firstLine="709"/>
        <w:jc w:val="both"/>
      </w:pPr>
      <w:r w:rsidRPr="00106A88">
        <w:t xml:space="preserve">На </w:t>
      </w:r>
      <w:r w:rsidR="00665D1E" w:rsidRPr="00106A88">
        <w:fldChar w:fldCharType="begin"/>
      </w:r>
      <w:r w:rsidR="00665D1E" w:rsidRPr="00106A88">
        <w:instrText xml:space="preserve"> REF _Ref72244686 \h </w:instrText>
      </w:r>
      <w:r w:rsidR="00106A88" w:rsidRPr="00106A88">
        <w:instrText xml:space="preserve"> \* MERGEFORMAT </w:instrText>
      </w:r>
      <w:r w:rsidR="00665D1E" w:rsidRPr="00106A88">
        <w:fldChar w:fldCharType="separate"/>
      </w:r>
      <w:r w:rsidR="00497083">
        <w:t xml:space="preserve">таблица </w:t>
      </w:r>
      <w:r w:rsidR="00497083">
        <w:rPr>
          <w:noProof/>
        </w:rPr>
        <w:t>6</w:t>
      </w:r>
      <w:r w:rsidR="00665D1E" w:rsidRPr="00106A88">
        <w:fldChar w:fldCharType="end"/>
      </w:r>
      <w:r w:rsidRPr="00106A88">
        <w:t xml:space="preserve"> е представена информация от НСИ</w:t>
      </w:r>
      <w:r w:rsidR="006F1AC9" w:rsidRPr="00106A88">
        <w:rPr>
          <w:rStyle w:val="ac"/>
        </w:rPr>
        <w:footnoteReference w:id="9"/>
      </w:r>
      <w:r w:rsidRPr="00106A88">
        <w:t xml:space="preserve"> </w:t>
      </w:r>
      <w:r w:rsidR="000F3092" w:rsidRPr="00106A88">
        <w:t>за населението в община Разград</w:t>
      </w:r>
      <w:r w:rsidR="00665D1E" w:rsidRPr="00106A88">
        <w:t xml:space="preserve"> за периода 2010-202</w:t>
      </w:r>
      <w:r w:rsidR="005E1B95">
        <w:t>3</w:t>
      </w:r>
      <w:r w:rsidRPr="00106A88">
        <w:t xml:space="preserve"> г. Данни</w:t>
      </w:r>
      <w:r w:rsidR="006E5B88" w:rsidRPr="00106A88">
        <w:t>те показват намаляване на обшия</w:t>
      </w:r>
      <w:r w:rsidRPr="00106A88">
        <w:t xml:space="preserve"> брой на населението</w:t>
      </w:r>
      <w:r w:rsidR="006F1AC9" w:rsidRPr="00106A88">
        <w:t>.</w:t>
      </w:r>
      <w:r w:rsidR="00226CD0">
        <w:rPr>
          <w:lang w:val="en-US"/>
        </w:rPr>
        <w:t xml:space="preserve"> </w:t>
      </w:r>
      <w:r w:rsidR="0014257D">
        <w:t>Между 2010 и 202</w:t>
      </w:r>
      <w:r w:rsidR="00504BA4">
        <w:t>3</w:t>
      </w:r>
      <w:r w:rsidR="0014257D">
        <w:t xml:space="preserve"> г.населението на</w:t>
      </w:r>
      <w:r w:rsidR="0034726C">
        <w:t xml:space="preserve"> община Разград е намаляло с 11</w:t>
      </w:r>
      <w:r w:rsidR="0014257D">
        <w:t>4</w:t>
      </w:r>
      <w:r w:rsidR="0034726C">
        <w:t>11</w:t>
      </w:r>
      <w:r w:rsidR="00365F82">
        <w:t>, или в процентно отношение с около 2</w:t>
      </w:r>
      <w:r w:rsidR="007E0C5F">
        <w:t>1</w:t>
      </w:r>
      <w:r w:rsidR="00365F82">
        <w:t>,</w:t>
      </w:r>
      <w:r w:rsidR="007E0C5F">
        <w:t>2</w:t>
      </w:r>
      <w:r w:rsidR="002B7A4B">
        <w:t>%.</w:t>
      </w:r>
      <w:r w:rsidR="0071735B">
        <w:t xml:space="preserve"> Средно годишното намаление на</w:t>
      </w:r>
      <w:r w:rsidR="00EB0AC8">
        <w:t xml:space="preserve"> населението в община Разгр</w:t>
      </w:r>
      <w:r w:rsidR="004F7E17">
        <w:t>ад за разглеждания период е 1,51</w:t>
      </w:r>
      <w:r w:rsidR="00EB0AC8">
        <w:t xml:space="preserve">%. </w:t>
      </w:r>
      <w:r w:rsidR="00743A69" w:rsidRPr="00106A88">
        <w:t>Разпределението на</w:t>
      </w:r>
      <w:r w:rsidR="001D4593" w:rsidRPr="00106A88">
        <w:t xml:space="preserve"> населението по пол показва, че</w:t>
      </w:r>
      <w:r w:rsidR="002F557C" w:rsidRPr="00106A88">
        <w:t xml:space="preserve"> жените </w:t>
      </w:r>
      <w:r w:rsidR="00591C65" w:rsidRPr="00106A88">
        <w:t>имат превес спрямо мъжете в съотношение</w:t>
      </w:r>
      <w:r w:rsidR="0093765D">
        <w:rPr>
          <w:lang w:val="en-US"/>
        </w:rPr>
        <w:t xml:space="preserve"> </w:t>
      </w:r>
      <w:r w:rsidR="0093765D">
        <w:t>около</w:t>
      </w:r>
      <w:r w:rsidR="00591C65" w:rsidRPr="00106A88">
        <w:t xml:space="preserve"> 52</w:t>
      </w:r>
      <w:r w:rsidR="00802C16" w:rsidRPr="00106A88">
        <w:t xml:space="preserve"> %</w:t>
      </w:r>
      <w:r w:rsidR="00591C65" w:rsidRPr="00106A88">
        <w:t xml:space="preserve"> към 48 %</w:t>
      </w:r>
      <w:r w:rsidR="00802C16" w:rsidRPr="00106A88">
        <w:t xml:space="preserve">. </w:t>
      </w:r>
      <w:r w:rsidR="00DF644C" w:rsidRPr="00106A88">
        <w:t xml:space="preserve">Преобладаващата част от населението е градско – </w:t>
      </w:r>
      <w:r w:rsidR="00CD720E">
        <w:t xml:space="preserve">средно </w:t>
      </w:r>
      <w:r w:rsidR="00DF644C" w:rsidRPr="00106A88">
        <w:t>около 6</w:t>
      </w:r>
      <w:r w:rsidR="00CD720E">
        <w:t>5,5</w:t>
      </w:r>
      <w:r w:rsidR="00DC44DF">
        <w:t>9</w:t>
      </w:r>
      <w:r w:rsidR="00817236" w:rsidRPr="00106A88">
        <w:t>%</w:t>
      </w:r>
      <w:r w:rsidR="00CD720E">
        <w:t>, а в селата са средно около 34,4</w:t>
      </w:r>
      <w:r w:rsidR="00DC44DF">
        <w:t>1</w:t>
      </w:r>
      <w:r w:rsidR="00CD720E">
        <w:t>%</w:t>
      </w:r>
      <w:r w:rsidR="00817236" w:rsidRPr="00106A88">
        <w:t>.</w:t>
      </w:r>
    </w:p>
    <w:p w:rsidR="00665D1E" w:rsidRPr="00312512" w:rsidRDefault="00665D1E" w:rsidP="001067F1">
      <w:pPr>
        <w:ind w:right="-29" w:firstLine="709"/>
        <w:jc w:val="both"/>
        <w:rPr>
          <w:rFonts w:ascii="Verdana" w:hAnsi="Verdana"/>
          <w:sz w:val="20"/>
          <w:szCs w:val="20"/>
        </w:rPr>
      </w:pPr>
    </w:p>
    <w:p w:rsidR="00893B09" w:rsidRDefault="004A0353" w:rsidP="003736E5">
      <w:pPr>
        <w:pStyle w:val="af0"/>
        <w:keepNext/>
        <w:rPr>
          <w:rFonts w:ascii="Verdana" w:hAnsi="Verdana"/>
        </w:rPr>
      </w:pPr>
      <w:bookmarkStart w:id="34" w:name="_Ref72244686"/>
      <w:bookmarkStart w:id="35" w:name="_Toc84332513"/>
      <w:bookmarkStart w:id="36" w:name="_Toc168930040"/>
      <w:r>
        <w:t xml:space="preserve">таблица </w:t>
      </w:r>
      <w:fldSimple w:instr=" SEQ таблица \* ARABIC ">
        <w:r w:rsidR="00497083">
          <w:rPr>
            <w:noProof/>
          </w:rPr>
          <w:t>6</w:t>
        </w:r>
      </w:fldSimple>
      <w:bookmarkEnd w:id="34"/>
      <w:r w:rsidR="007A1DB4">
        <w:rPr>
          <w:noProof/>
        </w:rPr>
        <w:t xml:space="preserve">. </w:t>
      </w:r>
      <w:r>
        <w:t>Население, общо, град/села, пол, 2010-202</w:t>
      </w:r>
      <w:bookmarkEnd w:id="35"/>
      <w:r w:rsidR="006C12F6">
        <w:t>3</w:t>
      </w:r>
      <w:bookmarkEnd w:id="36"/>
    </w:p>
    <w:tbl>
      <w:tblPr>
        <w:tblW w:w="5000" w:type="pct"/>
        <w:tblCellMar>
          <w:left w:w="70" w:type="dxa"/>
          <w:right w:w="70" w:type="dxa"/>
        </w:tblCellMar>
        <w:tblLook w:val="04A0" w:firstRow="1" w:lastRow="0" w:firstColumn="1" w:lastColumn="0" w:noHBand="0" w:noVBand="1"/>
      </w:tblPr>
      <w:tblGrid>
        <w:gridCol w:w="895"/>
        <w:gridCol w:w="896"/>
        <w:gridCol w:w="991"/>
        <w:gridCol w:w="849"/>
        <w:gridCol w:w="849"/>
        <w:gridCol w:w="1003"/>
        <w:gridCol w:w="861"/>
        <w:gridCol w:w="861"/>
        <w:gridCol w:w="1053"/>
        <w:gridCol w:w="831"/>
        <w:gridCol w:w="803"/>
      </w:tblGrid>
      <w:tr w:rsidR="006C12F6" w:rsidTr="006C12F6">
        <w:trPr>
          <w:trHeight w:val="300"/>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12F6" w:rsidRDefault="006C12F6">
            <w:pPr>
              <w:rPr>
                <w:color w:val="000000"/>
                <w:sz w:val="20"/>
                <w:szCs w:val="20"/>
              </w:rPr>
            </w:pPr>
            <w:r>
              <w:rPr>
                <w:color w:val="000000"/>
                <w:sz w:val="20"/>
                <w:szCs w:val="20"/>
              </w:rPr>
              <w:t> </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 </w:t>
            </w:r>
          </w:p>
        </w:tc>
        <w:tc>
          <w:tcPr>
            <w:tcW w:w="1358" w:type="pct"/>
            <w:gridSpan w:val="3"/>
            <w:tcBorders>
              <w:top w:val="single" w:sz="4" w:space="0" w:color="auto"/>
              <w:left w:val="nil"/>
              <w:bottom w:val="single" w:sz="4" w:space="0" w:color="auto"/>
              <w:right w:val="single" w:sz="4" w:space="0" w:color="auto"/>
            </w:tcBorders>
            <w:shd w:val="clear" w:color="auto" w:fill="auto"/>
            <w:noWrap/>
            <w:vAlign w:val="center"/>
            <w:hideMark/>
          </w:tcPr>
          <w:p w:rsidR="006C12F6" w:rsidRDefault="006C12F6">
            <w:pPr>
              <w:jc w:val="center"/>
              <w:rPr>
                <w:color w:val="000000"/>
                <w:sz w:val="18"/>
                <w:szCs w:val="18"/>
              </w:rPr>
            </w:pPr>
            <w:r>
              <w:rPr>
                <w:color w:val="000000"/>
                <w:sz w:val="18"/>
                <w:szCs w:val="18"/>
              </w:rPr>
              <w:t>Общо</w:t>
            </w:r>
          </w:p>
        </w:tc>
        <w:tc>
          <w:tcPr>
            <w:tcW w:w="1377" w:type="pct"/>
            <w:gridSpan w:val="3"/>
            <w:tcBorders>
              <w:top w:val="single" w:sz="4" w:space="0" w:color="auto"/>
              <w:left w:val="nil"/>
              <w:bottom w:val="single" w:sz="4" w:space="0" w:color="auto"/>
              <w:right w:val="single" w:sz="4" w:space="0" w:color="auto"/>
            </w:tcBorders>
            <w:shd w:val="clear" w:color="auto" w:fill="auto"/>
            <w:noWrap/>
            <w:vAlign w:val="center"/>
            <w:hideMark/>
          </w:tcPr>
          <w:p w:rsidR="006C12F6" w:rsidRDefault="006C12F6">
            <w:pPr>
              <w:jc w:val="center"/>
              <w:rPr>
                <w:color w:val="000000"/>
                <w:sz w:val="18"/>
                <w:szCs w:val="18"/>
              </w:rPr>
            </w:pPr>
            <w:r>
              <w:rPr>
                <w:color w:val="000000"/>
                <w:sz w:val="18"/>
                <w:szCs w:val="18"/>
              </w:rPr>
              <w:t>В градовете</w:t>
            </w:r>
          </w:p>
        </w:tc>
        <w:tc>
          <w:tcPr>
            <w:tcW w:w="1359" w:type="pct"/>
            <w:gridSpan w:val="3"/>
            <w:tcBorders>
              <w:top w:val="single" w:sz="4" w:space="0" w:color="auto"/>
              <w:left w:val="nil"/>
              <w:bottom w:val="single" w:sz="4" w:space="0" w:color="auto"/>
              <w:right w:val="single" w:sz="4" w:space="0" w:color="auto"/>
            </w:tcBorders>
            <w:shd w:val="clear" w:color="auto" w:fill="auto"/>
            <w:noWrap/>
            <w:vAlign w:val="center"/>
            <w:hideMark/>
          </w:tcPr>
          <w:p w:rsidR="006C12F6" w:rsidRDefault="006C12F6">
            <w:pPr>
              <w:jc w:val="center"/>
              <w:rPr>
                <w:color w:val="000000"/>
                <w:sz w:val="18"/>
                <w:szCs w:val="18"/>
              </w:rPr>
            </w:pPr>
            <w:r>
              <w:rPr>
                <w:color w:val="000000"/>
                <w:sz w:val="18"/>
                <w:szCs w:val="18"/>
              </w:rPr>
              <w:t>В селата</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Година</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Общини</w:t>
            </w:r>
          </w:p>
        </w:tc>
        <w:tc>
          <w:tcPr>
            <w:tcW w:w="501"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всичко</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мъже</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жени</w:t>
            </w:r>
          </w:p>
        </w:tc>
        <w:tc>
          <w:tcPr>
            <w:tcW w:w="507"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всичко</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мъже</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жени</w:t>
            </w:r>
          </w:p>
        </w:tc>
        <w:tc>
          <w:tcPr>
            <w:tcW w:w="532"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всичко</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мъже</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жени</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2010</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C12F6" w:rsidRDefault="006C12F6">
            <w:pPr>
              <w:jc w:val="right"/>
              <w:rPr>
                <w:color w:val="000000"/>
                <w:sz w:val="18"/>
                <w:szCs w:val="18"/>
              </w:rPr>
            </w:pPr>
            <w:r>
              <w:rPr>
                <w:color w:val="000000"/>
                <w:sz w:val="18"/>
                <w:szCs w:val="18"/>
              </w:rPr>
              <w:t>53918</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25681</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28237</w:t>
            </w:r>
          </w:p>
        </w:tc>
        <w:tc>
          <w:tcPr>
            <w:tcW w:w="50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C12F6" w:rsidRDefault="006C12F6">
            <w:pPr>
              <w:jc w:val="right"/>
              <w:rPr>
                <w:color w:val="000000"/>
                <w:sz w:val="18"/>
                <w:szCs w:val="18"/>
              </w:rPr>
            </w:pPr>
            <w:r>
              <w:rPr>
                <w:color w:val="000000"/>
                <w:sz w:val="18"/>
                <w:szCs w:val="18"/>
              </w:rPr>
              <w:t>34157</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15908</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18249</w:t>
            </w:r>
          </w:p>
        </w:tc>
        <w:tc>
          <w:tcPr>
            <w:tcW w:w="532"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C12F6" w:rsidRDefault="006C12F6">
            <w:pPr>
              <w:jc w:val="right"/>
              <w:rPr>
                <w:color w:val="000000"/>
                <w:sz w:val="18"/>
                <w:szCs w:val="18"/>
              </w:rPr>
            </w:pPr>
            <w:r>
              <w:rPr>
                <w:color w:val="000000"/>
                <w:sz w:val="18"/>
                <w:szCs w:val="18"/>
              </w:rPr>
              <w:t>19761</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9773</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9988</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2011</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B5D680"/>
            <w:noWrap/>
            <w:vAlign w:val="center"/>
            <w:hideMark/>
          </w:tcPr>
          <w:p w:rsidR="006C12F6" w:rsidRDefault="006C12F6">
            <w:pPr>
              <w:jc w:val="right"/>
              <w:rPr>
                <w:color w:val="000000"/>
                <w:sz w:val="18"/>
                <w:szCs w:val="18"/>
              </w:rPr>
            </w:pPr>
            <w:r>
              <w:rPr>
                <w:color w:val="000000"/>
                <w:sz w:val="18"/>
                <w:szCs w:val="18"/>
              </w:rPr>
              <w:t>50457</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24258</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26199</w:t>
            </w:r>
          </w:p>
        </w:tc>
        <w:tc>
          <w:tcPr>
            <w:tcW w:w="507" w:type="pct"/>
            <w:tcBorders>
              <w:top w:val="single" w:sz="4" w:space="0" w:color="auto"/>
              <w:left w:val="single" w:sz="4" w:space="0" w:color="auto"/>
              <w:bottom w:val="single" w:sz="4" w:space="0" w:color="auto"/>
              <w:right w:val="single" w:sz="4" w:space="0" w:color="auto"/>
            </w:tcBorders>
            <w:shd w:val="clear" w:color="000000" w:fill="89C97E"/>
            <w:noWrap/>
            <w:vAlign w:val="center"/>
            <w:hideMark/>
          </w:tcPr>
          <w:p w:rsidR="006C12F6" w:rsidRDefault="006C12F6">
            <w:pPr>
              <w:jc w:val="right"/>
              <w:rPr>
                <w:color w:val="000000"/>
                <w:sz w:val="18"/>
                <w:szCs w:val="18"/>
              </w:rPr>
            </w:pPr>
            <w:r>
              <w:rPr>
                <w:color w:val="000000"/>
                <w:sz w:val="18"/>
                <w:szCs w:val="18"/>
              </w:rPr>
              <w:t>33416</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15841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17575</w:t>
            </w:r>
          </w:p>
        </w:tc>
        <w:tc>
          <w:tcPr>
            <w:tcW w:w="532" w:type="pct"/>
            <w:tcBorders>
              <w:top w:val="single" w:sz="4" w:space="0" w:color="auto"/>
              <w:left w:val="single" w:sz="4" w:space="0" w:color="auto"/>
              <w:bottom w:val="single" w:sz="4" w:space="0" w:color="auto"/>
              <w:right w:val="single" w:sz="4" w:space="0" w:color="auto"/>
            </w:tcBorders>
            <w:shd w:val="clear" w:color="000000" w:fill="DDE182"/>
            <w:noWrap/>
            <w:vAlign w:val="center"/>
            <w:hideMark/>
          </w:tcPr>
          <w:p w:rsidR="006C12F6" w:rsidRDefault="006C12F6">
            <w:pPr>
              <w:jc w:val="right"/>
              <w:rPr>
                <w:color w:val="000000"/>
                <w:sz w:val="18"/>
                <w:szCs w:val="18"/>
              </w:rPr>
            </w:pPr>
            <w:r>
              <w:rPr>
                <w:color w:val="000000"/>
                <w:sz w:val="18"/>
                <w:szCs w:val="18"/>
              </w:rPr>
              <w:t>17041</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8417</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8624</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2012</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C0D981"/>
            <w:noWrap/>
            <w:vAlign w:val="center"/>
            <w:hideMark/>
          </w:tcPr>
          <w:p w:rsidR="006C12F6" w:rsidRDefault="006C12F6">
            <w:pPr>
              <w:jc w:val="right"/>
              <w:rPr>
                <w:color w:val="000000"/>
                <w:sz w:val="18"/>
                <w:szCs w:val="18"/>
              </w:rPr>
            </w:pPr>
            <w:r>
              <w:rPr>
                <w:color w:val="000000"/>
                <w:sz w:val="18"/>
                <w:szCs w:val="18"/>
              </w:rPr>
              <w:t>49982</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24019</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25963</w:t>
            </w:r>
          </w:p>
        </w:tc>
        <w:tc>
          <w:tcPr>
            <w:tcW w:w="507" w:type="pct"/>
            <w:tcBorders>
              <w:top w:val="single" w:sz="4" w:space="0" w:color="auto"/>
              <w:left w:val="single" w:sz="4" w:space="0" w:color="auto"/>
              <w:bottom w:val="single" w:sz="4" w:space="0" w:color="auto"/>
              <w:right w:val="single" w:sz="4" w:space="0" w:color="auto"/>
            </w:tcBorders>
            <w:shd w:val="clear" w:color="000000" w:fill="9ED07F"/>
            <w:noWrap/>
            <w:vAlign w:val="center"/>
            <w:hideMark/>
          </w:tcPr>
          <w:p w:rsidR="006C12F6" w:rsidRDefault="006C12F6">
            <w:pPr>
              <w:jc w:val="right"/>
              <w:rPr>
                <w:color w:val="000000"/>
                <w:sz w:val="18"/>
                <w:szCs w:val="18"/>
              </w:rPr>
            </w:pPr>
            <w:r>
              <w:rPr>
                <w:color w:val="000000"/>
                <w:sz w:val="18"/>
                <w:szCs w:val="18"/>
              </w:rPr>
              <w:t>33005</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15641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17364</w:t>
            </w:r>
          </w:p>
        </w:tc>
        <w:tc>
          <w:tcPr>
            <w:tcW w:w="532" w:type="pct"/>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6C12F6" w:rsidRDefault="006C12F6">
            <w:pPr>
              <w:jc w:val="right"/>
              <w:rPr>
                <w:color w:val="000000"/>
                <w:sz w:val="18"/>
                <w:szCs w:val="18"/>
              </w:rPr>
            </w:pPr>
            <w:r>
              <w:rPr>
                <w:color w:val="000000"/>
                <w:sz w:val="18"/>
                <w:szCs w:val="18"/>
              </w:rPr>
              <w:t>16977</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8378</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8599</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2013</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CDDD82"/>
            <w:noWrap/>
            <w:vAlign w:val="center"/>
            <w:hideMark/>
          </w:tcPr>
          <w:p w:rsidR="006C12F6" w:rsidRDefault="006C12F6">
            <w:pPr>
              <w:jc w:val="right"/>
              <w:rPr>
                <w:color w:val="000000"/>
                <w:sz w:val="18"/>
                <w:szCs w:val="18"/>
              </w:rPr>
            </w:pPr>
            <w:r>
              <w:rPr>
                <w:color w:val="000000"/>
                <w:sz w:val="18"/>
                <w:szCs w:val="18"/>
              </w:rPr>
              <w:t>49424</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23728</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25696</w:t>
            </w:r>
          </w:p>
        </w:tc>
        <w:tc>
          <w:tcPr>
            <w:tcW w:w="507" w:type="pct"/>
            <w:tcBorders>
              <w:top w:val="single" w:sz="4" w:space="0" w:color="auto"/>
              <w:left w:val="single" w:sz="4" w:space="0" w:color="auto"/>
              <w:bottom w:val="single" w:sz="4" w:space="0" w:color="auto"/>
              <w:right w:val="single" w:sz="4" w:space="0" w:color="auto"/>
            </w:tcBorders>
            <w:shd w:val="clear" w:color="000000" w:fill="B5D680"/>
            <w:noWrap/>
            <w:vAlign w:val="center"/>
            <w:hideMark/>
          </w:tcPr>
          <w:p w:rsidR="006C12F6" w:rsidRDefault="006C12F6">
            <w:pPr>
              <w:jc w:val="right"/>
              <w:rPr>
                <w:color w:val="000000"/>
                <w:sz w:val="18"/>
                <w:szCs w:val="18"/>
              </w:rPr>
            </w:pPr>
            <w:r>
              <w:rPr>
                <w:color w:val="000000"/>
                <w:sz w:val="18"/>
                <w:szCs w:val="18"/>
              </w:rPr>
              <w:t>32568</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15396</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17172</w:t>
            </w:r>
          </w:p>
        </w:tc>
        <w:tc>
          <w:tcPr>
            <w:tcW w:w="532" w:type="pct"/>
            <w:tcBorders>
              <w:top w:val="single" w:sz="4" w:space="0" w:color="auto"/>
              <w:left w:val="single" w:sz="4" w:space="0" w:color="auto"/>
              <w:bottom w:val="single" w:sz="4" w:space="0" w:color="auto"/>
              <w:right w:val="single" w:sz="4" w:space="0" w:color="auto"/>
            </w:tcBorders>
            <w:shd w:val="clear" w:color="000000" w:fill="E5E483"/>
            <w:noWrap/>
            <w:vAlign w:val="center"/>
            <w:hideMark/>
          </w:tcPr>
          <w:p w:rsidR="006C12F6" w:rsidRDefault="006C12F6">
            <w:pPr>
              <w:jc w:val="right"/>
              <w:rPr>
                <w:color w:val="000000"/>
                <w:sz w:val="18"/>
                <w:szCs w:val="18"/>
              </w:rPr>
            </w:pPr>
            <w:r>
              <w:rPr>
                <w:color w:val="000000"/>
                <w:sz w:val="18"/>
                <w:szCs w:val="18"/>
              </w:rPr>
              <w:t>16856</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8332</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8524</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2014</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6C12F6" w:rsidRDefault="006C12F6">
            <w:pPr>
              <w:jc w:val="right"/>
              <w:rPr>
                <w:color w:val="000000"/>
                <w:sz w:val="18"/>
                <w:szCs w:val="18"/>
              </w:rPr>
            </w:pPr>
            <w:r>
              <w:rPr>
                <w:color w:val="000000"/>
                <w:sz w:val="18"/>
                <w:szCs w:val="18"/>
              </w:rPr>
              <w:t>48914</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23465</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25449</w:t>
            </w:r>
          </w:p>
        </w:tc>
        <w:tc>
          <w:tcPr>
            <w:tcW w:w="507" w:type="pct"/>
            <w:tcBorders>
              <w:top w:val="single" w:sz="4" w:space="0" w:color="auto"/>
              <w:left w:val="single" w:sz="4" w:space="0" w:color="auto"/>
              <w:bottom w:val="single" w:sz="4" w:space="0" w:color="auto"/>
              <w:right w:val="single" w:sz="4" w:space="0" w:color="auto"/>
            </w:tcBorders>
            <w:shd w:val="clear" w:color="000000" w:fill="C7DB81"/>
            <w:noWrap/>
            <w:vAlign w:val="center"/>
            <w:hideMark/>
          </w:tcPr>
          <w:p w:rsidR="006C12F6" w:rsidRDefault="006C12F6">
            <w:pPr>
              <w:jc w:val="right"/>
              <w:rPr>
                <w:color w:val="000000"/>
                <w:sz w:val="18"/>
                <w:szCs w:val="18"/>
              </w:rPr>
            </w:pPr>
            <w:r>
              <w:rPr>
                <w:color w:val="000000"/>
                <w:sz w:val="18"/>
                <w:szCs w:val="18"/>
              </w:rPr>
              <w:t>32220</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15230</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16990</w:t>
            </w:r>
          </w:p>
        </w:tc>
        <w:tc>
          <w:tcPr>
            <w:tcW w:w="532" w:type="pct"/>
            <w:tcBorders>
              <w:top w:val="single" w:sz="4" w:space="0" w:color="auto"/>
              <w:left w:val="single" w:sz="4" w:space="0" w:color="auto"/>
              <w:bottom w:val="single" w:sz="4" w:space="0" w:color="auto"/>
              <w:right w:val="single" w:sz="4" w:space="0" w:color="auto"/>
            </w:tcBorders>
            <w:shd w:val="clear" w:color="000000" w:fill="ECE683"/>
            <w:noWrap/>
            <w:vAlign w:val="center"/>
            <w:hideMark/>
          </w:tcPr>
          <w:p w:rsidR="006C12F6" w:rsidRDefault="006C12F6">
            <w:pPr>
              <w:jc w:val="right"/>
              <w:rPr>
                <w:color w:val="000000"/>
                <w:sz w:val="18"/>
                <w:szCs w:val="18"/>
              </w:rPr>
            </w:pPr>
            <w:r>
              <w:rPr>
                <w:color w:val="000000"/>
                <w:sz w:val="18"/>
                <w:szCs w:val="18"/>
              </w:rPr>
              <w:t>16694</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8235</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8459</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2015</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EAE583"/>
            <w:noWrap/>
            <w:vAlign w:val="center"/>
            <w:hideMark/>
          </w:tcPr>
          <w:p w:rsidR="006C12F6" w:rsidRDefault="006C12F6">
            <w:pPr>
              <w:jc w:val="right"/>
              <w:rPr>
                <w:color w:val="000000"/>
                <w:sz w:val="18"/>
                <w:szCs w:val="18"/>
              </w:rPr>
            </w:pPr>
            <w:r>
              <w:rPr>
                <w:color w:val="000000"/>
                <w:sz w:val="18"/>
                <w:szCs w:val="18"/>
              </w:rPr>
              <w:t>48183</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23109</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25074</w:t>
            </w:r>
          </w:p>
        </w:tc>
        <w:tc>
          <w:tcPr>
            <w:tcW w:w="507" w:type="pct"/>
            <w:tcBorders>
              <w:top w:val="single" w:sz="4" w:space="0" w:color="auto"/>
              <w:left w:val="single" w:sz="4" w:space="0" w:color="auto"/>
              <w:bottom w:val="single" w:sz="4" w:space="0" w:color="auto"/>
              <w:right w:val="single" w:sz="4" w:space="0" w:color="auto"/>
            </w:tcBorders>
            <w:shd w:val="clear" w:color="000000" w:fill="DFE283"/>
            <w:noWrap/>
            <w:vAlign w:val="center"/>
            <w:hideMark/>
          </w:tcPr>
          <w:p w:rsidR="006C12F6" w:rsidRDefault="006C12F6">
            <w:pPr>
              <w:jc w:val="right"/>
              <w:rPr>
                <w:color w:val="000000"/>
                <w:sz w:val="18"/>
                <w:szCs w:val="18"/>
              </w:rPr>
            </w:pPr>
            <w:r>
              <w:rPr>
                <w:color w:val="000000"/>
                <w:sz w:val="18"/>
                <w:szCs w:val="18"/>
              </w:rPr>
              <w:t>31739</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15011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16728</w:t>
            </w:r>
          </w:p>
        </w:tc>
        <w:tc>
          <w:tcPr>
            <w:tcW w:w="532" w:type="pct"/>
            <w:tcBorders>
              <w:top w:val="single" w:sz="4" w:space="0" w:color="auto"/>
              <w:left w:val="single" w:sz="4" w:space="0" w:color="auto"/>
              <w:bottom w:val="single" w:sz="4" w:space="0" w:color="auto"/>
              <w:right w:val="single" w:sz="4" w:space="0" w:color="auto"/>
            </w:tcBorders>
            <w:shd w:val="clear" w:color="000000" w:fill="F7E984"/>
            <w:noWrap/>
            <w:vAlign w:val="center"/>
            <w:hideMark/>
          </w:tcPr>
          <w:p w:rsidR="006C12F6" w:rsidRDefault="006C12F6">
            <w:pPr>
              <w:jc w:val="right"/>
              <w:rPr>
                <w:color w:val="000000"/>
                <w:sz w:val="18"/>
                <w:szCs w:val="18"/>
              </w:rPr>
            </w:pPr>
            <w:r>
              <w:rPr>
                <w:color w:val="000000"/>
                <w:sz w:val="18"/>
                <w:szCs w:val="18"/>
              </w:rPr>
              <w:t>16444</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8098</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8346</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2016</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8E984"/>
            <w:noWrap/>
            <w:vAlign w:val="center"/>
            <w:hideMark/>
          </w:tcPr>
          <w:p w:rsidR="006C12F6" w:rsidRDefault="006C12F6">
            <w:pPr>
              <w:jc w:val="right"/>
              <w:rPr>
                <w:color w:val="000000"/>
                <w:sz w:val="18"/>
                <w:szCs w:val="18"/>
              </w:rPr>
            </w:pPr>
            <w:r>
              <w:rPr>
                <w:color w:val="000000"/>
                <w:sz w:val="18"/>
                <w:szCs w:val="18"/>
              </w:rPr>
              <w:t>47590</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22813</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24777</w:t>
            </w:r>
          </w:p>
        </w:tc>
        <w:tc>
          <w:tcPr>
            <w:tcW w:w="507" w:type="pct"/>
            <w:tcBorders>
              <w:top w:val="single" w:sz="4" w:space="0" w:color="auto"/>
              <w:left w:val="single" w:sz="4" w:space="0" w:color="auto"/>
              <w:bottom w:val="single" w:sz="4" w:space="0" w:color="auto"/>
              <w:right w:val="single" w:sz="4" w:space="0" w:color="auto"/>
            </w:tcBorders>
            <w:shd w:val="clear" w:color="000000" w:fill="F6E984"/>
            <w:noWrap/>
            <w:vAlign w:val="center"/>
            <w:hideMark/>
          </w:tcPr>
          <w:p w:rsidR="006C12F6" w:rsidRDefault="006C12F6">
            <w:pPr>
              <w:jc w:val="right"/>
              <w:rPr>
                <w:color w:val="000000"/>
                <w:sz w:val="18"/>
                <w:szCs w:val="18"/>
              </w:rPr>
            </w:pPr>
            <w:r>
              <w:rPr>
                <w:color w:val="000000"/>
                <w:sz w:val="18"/>
                <w:szCs w:val="18"/>
              </w:rPr>
              <w:t>31301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14812</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16489</w:t>
            </w:r>
          </w:p>
        </w:tc>
        <w:tc>
          <w:tcPr>
            <w:tcW w:w="532" w:type="pct"/>
            <w:tcBorders>
              <w:top w:val="single" w:sz="4" w:space="0" w:color="auto"/>
              <w:left w:val="single" w:sz="4" w:space="0" w:color="auto"/>
              <w:bottom w:val="single" w:sz="4" w:space="0" w:color="auto"/>
              <w:right w:val="single" w:sz="4" w:space="0" w:color="auto"/>
            </w:tcBorders>
            <w:shd w:val="clear" w:color="000000" w:fill="FEEB84"/>
            <w:noWrap/>
            <w:vAlign w:val="center"/>
            <w:hideMark/>
          </w:tcPr>
          <w:p w:rsidR="006C12F6" w:rsidRDefault="006C12F6">
            <w:pPr>
              <w:jc w:val="right"/>
              <w:rPr>
                <w:color w:val="000000"/>
                <w:sz w:val="18"/>
                <w:szCs w:val="18"/>
              </w:rPr>
            </w:pPr>
            <w:r>
              <w:rPr>
                <w:color w:val="000000"/>
                <w:sz w:val="18"/>
                <w:szCs w:val="18"/>
              </w:rPr>
              <w:t>16289</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8001</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8288</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2017</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EE282"/>
            <w:noWrap/>
            <w:vAlign w:val="center"/>
            <w:hideMark/>
          </w:tcPr>
          <w:p w:rsidR="006C12F6" w:rsidRDefault="006C12F6">
            <w:pPr>
              <w:jc w:val="right"/>
              <w:rPr>
                <w:color w:val="000000"/>
                <w:sz w:val="18"/>
                <w:szCs w:val="18"/>
              </w:rPr>
            </w:pPr>
            <w:r>
              <w:rPr>
                <w:color w:val="000000"/>
                <w:sz w:val="18"/>
                <w:szCs w:val="18"/>
              </w:rPr>
              <w:t>46944</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22415</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24529</w:t>
            </w:r>
          </w:p>
        </w:tc>
        <w:tc>
          <w:tcPr>
            <w:tcW w:w="507" w:type="pct"/>
            <w:tcBorders>
              <w:top w:val="single" w:sz="4" w:space="0" w:color="auto"/>
              <w:left w:val="single" w:sz="4" w:space="0" w:color="auto"/>
              <w:bottom w:val="single" w:sz="4" w:space="0" w:color="auto"/>
              <w:right w:val="single" w:sz="4" w:space="0" w:color="auto"/>
            </w:tcBorders>
            <w:shd w:val="clear" w:color="000000" w:fill="FEE282"/>
            <w:noWrap/>
            <w:vAlign w:val="center"/>
            <w:hideMark/>
          </w:tcPr>
          <w:p w:rsidR="006C12F6" w:rsidRDefault="006C12F6">
            <w:pPr>
              <w:jc w:val="right"/>
              <w:rPr>
                <w:color w:val="000000"/>
                <w:sz w:val="18"/>
                <w:szCs w:val="18"/>
              </w:rPr>
            </w:pPr>
            <w:r>
              <w:rPr>
                <w:color w:val="000000"/>
                <w:sz w:val="18"/>
                <w:szCs w:val="18"/>
              </w:rPr>
              <w:t>30921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14563</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16358</w:t>
            </w:r>
          </w:p>
        </w:tc>
        <w:tc>
          <w:tcPr>
            <w:tcW w:w="532" w:type="pct"/>
            <w:tcBorders>
              <w:top w:val="single" w:sz="4" w:space="0" w:color="auto"/>
              <w:left w:val="single" w:sz="4" w:space="0" w:color="auto"/>
              <w:bottom w:val="single" w:sz="4" w:space="0" w:color="auto"/>
              <w:right w:val="single" w:sz="4" w:space="0" w:color="auto"/>
            </w:tcBorders>
            <w:shd w:val="clear" w:color="000000" w:fill="FEDB81"/>
            <w:noWrap/>
            <w:vAlign w:val="center"/>
            <w:hideMark/>
          </w:tcPr>
          <w:p w:rsidR="006C12F6" w:rsidRDefault="006C12F6">
            <w:pPr>
              <w:jc w:val="right"/>
              <w:rPr>
                <w:color w:val="000000"/>
                <w:sz w:val="18"/>
                <w:szCs w:val="18"/>
              </w:rPr>
            </w:pPr>
            <w:r>
              <w:rPr>
                <w:color w:val="000000"/>
                <w:sz w:val="18"/>
                <w:szCs w:val="18"/>
              </w:rPr>
              <w:t>16023</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7852</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8171</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2018</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DD57F"/>
            <w:noWrap/>
            <w:vAlign w:val="center"/>
            <w:hideMark/>
          </w:tcPr>
          <w:p w:rsidR="006C12F6" w:rsidRDefault="006C12F6">
            <w:pPr>
              <w:jc w:val="right"/>
              <w:rPr>
                <w:color w:val="000000"/>
                <w:sz w:val="18"/>
                <w:szCs w:val="18"/>
              </w:rPr>
            </w:pPr>
            <w:r>
              <w:rPr>
                <w:color w:val="000000"/>
                <w:sz w:val="18"/>
                <w:szCs w:val="18"/>
              </w:rPr>
              <w:t>46495</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22217</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24278</w:t>
            </w:r>
          </w:p>
        </w:tc>
        <w:tc>
          <w:tcPr>
            <w:tcW w:w="507" w:type="pct"/>
            <w:tcBorders>
              <w:top w:val="single" w:sz="4" w:space="0" w:color="auto"/>
              <w:left w:val="single" w:sz="4" w:space="0" w:color="auto"/>
              <w:bottom w:val="single" w:sz="4" w:space="0" w:color="auto"/>
              <w:right w:val="single" w:sz="4" w:space="0" w:color="auto"/>
            </w:tcBorders>
            <w:shd w:val="clear" w:color="000000" w:fill="FDD27F"/>
            <w:noWrap/>
            <w:vAlign w:val="center"/>
            <w:hideMark/>
          </w:tcPr>
          <w:p w:rsidR="006C12F6" w:rsidRDefault="006C12F6">
            <w:pPr>
              <w:jc w:val="right"/>
              <w:rPr>
                <w:color w:val="000000"/>
                <w:sz w:val="18"/>
                <w:szCs w:val="18"/>
              </w:rPr>
            </w:pPr>
            <w:r>
              <w:rPr>
                <w:color w:val="000000"/>
                <w:sz w:val="18"/>
                <w:szCs w:val="18"/>
              </w:rPr>
              <w:t>30575</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14399</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16176</w:t>
            </w:r>
          </w:p>
        </w:tc>
        <w:tc>
          <w:tcPr>
            <w:tcW w:w="532" w:type="pct"/>
            <w:tcBorders>
              <w:top w:val="single" w:sz="4" w:space="0" w:color="auto"/>
              <w:left w:val="single" w:sz="4" w:space="0" w:color="auto"/>
              <w:bottom w:val="single" w:sz="4" w:space="0" w:color="auto"/>
              <w:right w:val="single" w:sz="4" w:space="0" w:color="auto"/>
            </w:tcBorders>
            <w:shd w:val="clear" w:color="000000" w:fill="FDD47F"/>
            <w:noWrap/>
            <w:vAlign w:val="center"/>
            <w:hideMark/>
          </w:tcPr>
          <w:p w:rsidR="006C12F6" w:rsidRDefault="006C12F6">
            <w:pPr>
              <w:jc w:val="right"/>
              <w:rPr>
                <w:color w:val="000000"/>
                <w:sz w:val="18"/>
                <w:szCs w:val="18"/>
              </w:rPr>
            </w:pPr>
            <w:r>
              <w:rPr>
                <w:color w:val="000000"/>
                <w:sz w:val="18"/>
                <w:szCs w:val="18"/>
              </w:rPr>
              <w:t>15920</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7818</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8102</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2019</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DC67D"/>
            <w:noWrap/>
            <w:vAlign w:val="center"/>
            <w:hideMark/>
          </w:tcPr>
          <w:p w:rsidR="006C12F6" w:rsidRDefault="006C12F6">
            <w:pPr>
              <w:jc w:val="right"/>
              <w:rPr>
                <w:color w:val="000000"/>
                <w:sz w:val="18"/>
                <w:szCs w:val="18"/>
              </w:rPr>
            </w:pPr>
            <w:r>
              <w:rPr>
                <w:color w:val="000000"/>
                <w:sz w:val="18"/>
                <w:szCs w:val="18"/>
              </w:rPr>
              <w:t>45936</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21931</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24005</w:t>
            </w:r>
          </w:p>
        </w:tc>
        <w:tc>
          <w:tcPr>
            <w:tcW w:w="507" w:type="pct"/>
            <w:tcBorders>
              <w:top w:val="single" w:sz="4" w:space="0" w:color="auto"/>
              <w:left w:val="single" w:sz="4" w:space="0" w:color="auto"/>
              <w:bottom w:val="single" w:sz="4" w:space="0" w:color="auto"/>
              <w:right w:val="single" w:sz="4" w:space="0" w:color="auto"/>
            </w:tcBorders>
            <w:shd w:val="clear" w:color="000000" w:fill="FCC07B"/>
            <w:noWrap/>
            <w:vAlign w:val="center"/>
            <w:hideMark/>
          </w:tcPr>
          <w:p w:rsidR="006C12F6" w:rsidRDefault="006C12F6">
            <w:pPr>
              <w:jc w:val="right"/>
              <w:rPr>
                <w:color w:val="000000"/>
                <w:sz w:val="18"/>
                <w:szCs w:val="18"/>
              </w:rPr>
            </w:pPr>
            <w:r>
              <w:rPr>
                <w:color w:val="000000"/>
                <w:sz w:val="18"/>
                <w:szCs w:val="18"/>
              </w:rPr>
              <w:t>30173</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14194</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15979</w:t>
            </w:r>
          </w:p>
        </w:tc>
        <w:tc>
          <w:tcPr>
            <w:tcW w:w="532" w:type="pct"/>
            <w:tcBorders>
              <w:top w:val="single" w:sz="4" w:space="0" w:color="auto"/>
              <w:left w:val="single" w:sz="4" w:space="0" w:color="auto"/>
              <w:bottom w:val="single" w:sz="4" w:space="0" w:color="auto"/>
              <w:right w:val="single" w:sz="4" w:space="0" w:color="auto"/>
            </w:tcBorders>
            <w:shd w:val="clear" w:color="000000" w:fill="FDCA7D"/>
            <w:noWrap/>
            <w:vAlign w:val="center"/>
            <w:hideMark/>
          </w:tcPr>
          <w:p w:rsidR="006C12F6" w:rsidRDefault="006C12F6">
            <w:pPr>
              <w:jc w:val="right"/>
              <w:rPr>
                <w:color w:val="000000"/>
                <w:sz w:val="18"/>
                <w:szCs w:val="18"/>
              </w:rPr>
            </w:pPr>
            <w:r>
              <w:rPr>
                <w:color w:val="000000"/>
                <w:sz w:val="18"/>
                <w:szCs w:val="18"/>
              </w:rPr>
              <w:t>15763</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7737</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8026</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2020</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CBE7B"/>
            <w:noWrap/>
            <w:vAlign w:val="center"/>
            <w:hideMark/>
          </w:tcPr>
          <w:p w:rsidR="006C12F6" w:rsidRDefault="006C12F6">
            <w:pPr>
              <w:jc w:val="right"/>
              <w:rPr>
                <w:color w:val="000000"/>
                <w:sz w:val="18"/>
                <w:szCs w:val="18"/>
              </w:rPr>
            </w:pPr>
            <w:r>
              <w:rPr>
                <w:color w:val="000000"/>
                <w:sz w:val="18"/>
                <w:szCs w:val="18"/>
              </w:rPr>
              <w:t>45624</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21763</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23861</w:t>
            </w:r>
          </w:p>
        </w:tc>
        <w:tc>
          <w:tcPr>
            <w:tcW w:w="507" w:type="pct"/>
            <w:tcBorders>
              <w:top w:val="single" w:sz="4" w:space="0" w:color="auto"/>
              <w:left w:val="single" w:sz="4" w:space="0" w:color="auto"/>
              <w:bottom w:val="single" w:sz="4" w:space="0" w:color="auto"/>
              <w:right w:val="single" w:sz="4" w:space="0" w:color="auto"/>
            </w:tcBorders>
            <w:shd w:val="clear" w:color="000000" w:fill="FA9D75"/>
            <w:noWrap/>
            <w:vAlign w:val="center"/>
            <w:hideMark/>
          </w:tcPr>
          <w:p w:rsidR="006C12F6" w:rsidRDefault="006C12F6">
            <w:pPr>
              <w:jc w:val="right"/>
              <w:rPr>
                <w:color w:val="000000"/>
                <w:sz w:val="18"/>
                <w:szCs w:val="18"/>
              </w:rPr>
            </w:pPr>
            <w:r>
              <w:rPr>
                <w:color w:val="000000"/>
                <w:sz w:val="18"/>
                <w:szCs w:val="18"/>
              </w:rPr>
              <w:t>29399</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13821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15578</w:t>
            </w:r>
          </w:p>
        </w:tc>
        <w:tc>
          <w:tcPr>
            <w:tcW w:w="532" w:type="pct"/>
            <w:tcBorders>
              <w:top w:val="single" w:sz="4" w:space="0" w:color="auto"/>
              <w:left w:val="single" w:sz="4" w:space="0" w:color="auto"/>
              <w:bottom w:val="single" w:sz="4" w:space="0" w:color="auto"/>
              <w:right w:val="single" w:sz="4" w:space="0" w:color="auto"/>
            </w:tcBorders>
            <w:shd w:val="clear" w:color="000000" w:fill="FEE883"/>
            <w:noWrap/>
            <w:vAlign w:val="center"/>
            <w:hideMark/>
          </w:tcPr>
          <w:p w:rsidR="006C12F6" w:rsidRDefault="006C12F6">
            <w:pPr>
              <w:jc w:val="right"/>
              <w:rPr>
                <w:color w:val="000000"/>
                <w:sz w:val="18"/>
                <w:szCs w:val="18"/>
              </w:rPr>
            </w:pPr>
            <w:r>
              <w:rPr>
                <w:color w:val="000000"/>
                <w:sz w:val="18"/>
                <w:szCs w:val="18"/>
              </w:rPr>
              <w:t>16225</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7942</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8283</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2021</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BAA77"/>
            <w:noWrap/>
            <w:vAlign w:val="center"/>
            <w:hideMark/>
          </w:tcPr>
          <w:p w:rsidR="006C12F6" w:rsidRDefault="006C12F6">
            <w:pPr>
              <w:jc w:val="right"/>
              <w:rPr>
                <w:color w:val="000000"/>
                <w:sz w:val="18"/>
                <w:szCs w:val="18"/>
              </w:rPr>
            </w:pPr>
            <w:r>
              <w:rPr>
                <w:color w:val="000000"/>
                <w:sz w:val="18"/>
                <w:szCs w:val="18"/>
              </w:rPr>
              <w:t>44894</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21392</w:t>
            </w:r>
          </w:p>
        </w:tc>
        <w:tc>
          <w:tcPr>
            <w:tcW w:w="429"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23502</w:t>
            </w:r>
          </w:p>
        </w:tc>
        <w:tc>
          <w:tcPr>
            <w:tcW w:w="507" w:type="pct"/>
            <w:tcBorders>
              <w:top w:val="single" w:sz="4" w:space="0" w:color="auto"/>
              <w:left w:val="single" w:sz="4" w:space="0" w:color="auto"/>
              <w:bottom w:val="single" w:sz="4" w:space="0" w:color="auto"/>
              <w:right w:val="single" w:sz="4" w:space="0" w:color="auto"/>
            </w:tcBorders>
            <w:shd w:val="clear" w:color="000000" w:fill="F98871"/>
            <w:noWrap/>
            <w:vAlign w:val="center"/>
            <w:hideMark/>
          </w:tcPr>
          <w:p w:rsidR="006C12F6" w:rsidRDefault="006C12F6">
            <w:pPr>
              <w:jc w:val="right"/>
              <w:rPr>
                <w:color w:val="000000"/>
                <w:sz w:val="18"/>
                <w:szCs w:val="18"/>
              </w:rPr>
            </w:pPr>
            <w:r>
              <w:rPr>
                <w:color w:val="000000"/>
                <w:sz w:val="18"/>
                <w:szCs w:val="18"/>
              </w:rPr>
              <w:t>28931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13581</w:t>
            </w:r>
          </w:p>
        </w:tc>
        <w:tc>
          <w:tcPr>
            <w:tcW w:w="435"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15350</w:t>
            </w:r>
          </w:p>
        </w:tc>
        <w:tc>
          <w:tcPr>
            <w:tcW w:w="532" w:type="pct"/>
            <w:tcBorders>
              <w:top w:val="single" w:sz="4" w:space="0" w:color="auto"/>
              <w:left w:val="single" w:sz="4" w:space="0" w:color="auto"/>
              <w:bottom w:val="single" w:sz="4" w:space="0" w:color="auto"/>
              <w:right w:val="single" w:sz="4" w:space="0" w:color="auto"/>
            </w:tcBorders>
            <w:shd w:val="clear" w:color="000000" w:fill="FDD780"/>
            <w:noWrap/>
            <w:vAlign w:val="center"/>
            <w:hideMark/>
          </w:tcPr>
          <w:p w:rsidR="006C12F6" w:rsidRDefault="006C12F6">
            <w:pPr>
              <w:jc w:val="right"/>
              <w:rPr>
                <w:color w:val="000000"/>
                <w:sz w:val="18"/>
                <w:szCs w:val="18"/>
              </w:rPr>
            </w:pPr>
            <w:r>
              <w:rPr>
                <w:color w:val="000000"/>
                <w:sz w:val="18"/>
                <w:szCs w:val="18"/>
              </w:rPr>
              <w:t>15963</w:t>
            </w:r>
          </w:p>
        </w:tc>
        <w:tc>
          <w:tcPr>
            <w:tcW w:w="420"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7811</w:t>
            </w:r>
          </w:p>
        </w:tc>
        <w:tc>
          <w:tcPr>
            <w:tcW w:w="406" w:type="pct"/>
            <w:tcBorders>
              <w:top w:val="nil"/>
              <w:left w:val="nil"/>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8152</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2022</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8706C"/>
            <w:noWrap/>
            <w:vAlign w:val="center"/>
            <w:hideMark/>
          </w:tcPr>
          <w:p w:rsidR="006C12F6" w:rsidRDefault="006C12F6">
            <w:pPr>
              <w:jc w:val="right"/>
              <w:rPr>
                <w:color w:val="000000"/>
                <w:sz w:val="18"/>
                <w:szCs w:val="18"/>
              </w:rPr>
            </w:pPr>
            <w:r>
              <w:rPr>
                <w:color w:val="000000"/>
                <w:sz w:val="18"/>
                <w:szCs w:val="18"/>
              </w:rPr>
              <w:t>42778</w:t>
            </w:r>
          </w:p>
        </w:tc>
        <w:tc>
          <w:tcPr>
            <w:tcW w:w="429"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20188</w:t>
            </w:r>
          </w:p>
        </w:tc>
        <w:tc>
          <w:tcPr>
            <w:tcW w:w="429" w:type="pct"/>
            <w:tcBorders>
              <w:top w:val="nil"/>
              <w:left w:val="nil"/>
              <w:bottom w:val="single" w:sz="4" w:space="0" w:color="auto"/>
              <w:right w:val="single" w:sz="4" w:space="0" w:color="auto"/>
            </w:tcBorders>
            <w:shd w:val="clear" w:color="auto" w:fill="auto"/>
            <w:noWrap/>
            <w:vAlign w:val="bottom"/>
            <w:hideMark/>
          </w:tcPr>
          <w:p w:rsidR="006C12F6" w:rsidRDefault="006C12F6">
            <w:pPr>
              <w:jc w:val="right"/>
              <w:rPr>
                <w:rFonts w:ascii="Tahoma" w:hAnsi="Tahoma" w:cs="Tahoma"/>
                <w:color w:val="000000"/>
                <w:sz w:val="16"/>
                <w:szCs w:val="16"/>
              </w:rPr>
            </w:pPr>
            <w:r w:rsidRPr="00260ABA">
              <w:rPr>
                <w:color w:val="000000"/>
                <w:sz w:val="18"/>
                <w:szCs w:val="18"/>
              </w:rPr>
              <w:t>22590</w:t>
            </w:r>
          </w:p>
        </w:tc>
        <w:tc>
          <w:tcPr>
            <w:tcW w:w="507" w:type="pct"/>
            <w:tcBorders>
              <w:top w:val="single" w:sz="4" w:space="0" w:color="auto"/>
              <w:left w:val="single" w:sz="4" w:space="0" w:color="auto"/>
              <w:bottom w:val="single" w:sz="4" w:space="0" w:color="auto"/>
              <w:right w:val="single" w:sz="4" w:space="0" w:color="auto"/>
            </w:tcBorders>
            <w:shd w:val="clear" w:color="000000" w:fill="F8756D"/>
            <w:noWrap/>
            <w:vAlign w:val="center"/>
            <w:hideMark/>
          </w:tcPr>
          <w:p w:rsidR="006C12F6" w:rsidRDefault="006C12F6">
            <w:pPr>
              <w:jc w:val="right"/>
              <w:rPr>
                <w:color w:val="000000"/>
                <w:sz w:val="18"/>
                <w:szCs w:val="18"/>
              </w:rPr>
            </w:pPr>
            <w:r>
              <w:rPr>
                <w:color w:val="000000"/>
                <w:sz w:val="18"/>
                <w:szCs w:val="18"/>
              </w:rPr>
              <w:t>28509</w:t>
            </w:r>
          </w:p>
        </w:tc>
        <w:tc>
          <w:tcPr>
            <w:tcW w:w="435"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13268</w:t>
            </w:r>
          </w:p>
        </w:tc>
        <w:tc>
          <w:tcPr>
            <w:tcW w:w="435"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15241</w:t>
            </w:r>
          </w:p>
        </w:tc>
        <w:tc>
          <w:tcPr>
            <w:tcW w:w="532"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C12F6" w:rsidRDefault="006C12F6">
            <w:pPr>
              <w:jc w:val="right"/>
              <w:rPr>
                <w:color w:val="000000"/>
                <w:sz w:val="18"/>
                <w:szCs w:val="18"/>
              </w:rPr>
            </w:pPr>
            <w:r>
              <w:rPr>
                <w:color w:val="000000"/>
                <w:sz w:val="18"/>
                <w:szCs w:val="18"/>
              </w:rPr>
              <w:t>14269</w:t>
            </w:r>
          </w:p>
        </w:tc>
        <w:tc>
          <w:tcPr>
            <w:tcW w:w="420"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6920</w:t>
            </w:r>
          </w:p>
        </w:tc>
        <w:tc>
          <w:tcPr>
            <w:tcW w:w="406"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7349</w:t>
            </w:r>
          </w:p>
        </w:tc>
      </w:tr>
      <w:tr w:rsidR="006C12F6" w:rsidTr="006C12F6">
        <w:trPr>
          <w:trHeight w:val="30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6C12F6" w:rsidRDefault="006C12F6">
            <w:pPr>
              <w:jc w:val="right"/>
              <w:rPr>
                <w:color w:val="000000"/>
                <w:sz w:val="18"/>
                <w:szCs w:val="18"/>
              </w:rPr>
            </w:pPr>
            <w:r>
              <w:rPr>
                <w:color w:val="000000"/>
                <w:sz w:val="18"/>
                <w:szCs w:val="18"/>
              </w:rPr>
              <w:t>2023</w:t>
            </w:r>
          </w:p>
        </w:tc>
        <w:tc>
          <w:tcPr>
            <w:tcW w:w="453" w:type="pct"/>
            <w:tcBorders>
              <w:top w:val="nil"/>
              <w:left w:val="nil"/>
              <w:bottom w:val="single" w:sz="4" w:space="0" w:color="auto"/>
              <w:right w:val="single" w:sz="4" w:space="0" w:color="auto"/>
            </w:tcBorders>
            <w:shd w:val="clear" w:color="auto" w:fill="auto"/>
            <w:noWrap/>
            <w:vAlign w:val="center"/>
            <w:hideMark/>
          </w:tcPr>
          <w:p w:rsidR="006C12F6" w:rsidRDefault="006C12F6">
            <w:pPr>
              <w:rPr>
                <w:color w:val="000000"/>
                <w:sz w:val="18"/>
                <w:szCs w:val="18"/>
              </w:rPr>
            </w:pPr>
            <w:r>
              <w:rPr>
                <w:color w:val="000000"/>
                <w:sz w:val="18"/>
                <w:szCs w:val="18"/>
              </w:rPr>
              <w:t>Разград</w:t>
            </w:r>
          </w:p>
        </w:tc>
        <w:tc>
          <w:tcPr>
            <w:tcW w:w="501"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C12F6" w:rsidRDefault="006C12F6">
            <w:pPr>
              <w:jc w:val="right"/>
              <w:rPr>
                <w:color w:val="000000"/>
                <w:sz w:val="18"/>
                <w:szCs w:val="18"/>
              </w:rPr>
            </w:pPr>
            <w:r>
              <w:rPr>
                <w:color w:val="000000"/>
                <w:sz w:val="18"/>
                <w:szCs w:val="18"/>
              </w:rPr>
              <w:t>42507</w:t>
            </w:r>
          </w:p>
        </w:tc>
        <w:tc>
          <w:tcPr>
            <w:tcW w:w="429"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20033</w:t>
            </w:r>
          </w:p>
        </w:tc>
        <w:tc>
          <w:tcPr>
            <w:tcW w:w="429" w:type="pct"/>
            <w:tcBorders>
              <w:top w:val="nil"/>
              <w:left w:val="nil"/>
              <w:bottom w:val="single" w:sz="4" w:space="0" w:color="auto"/>
              <w:right w:val="single" w:sz="4" w:space="0" w:color="auto"/>
            </w:tcBorders>
            <w:shd w:val="clear" w:color="auto" w:fill="auto"/>
            <w:noWrap/>
            <w:vAlign w:val="bottom"/>
            <w:hideMark/>
          </w:tcPr>
          <w:p w:rsidR="006C12F6" w:rsidRDefault="006C12F6">
            <w:pPr>
              <w:jc w:val="right"/>
              <w:rPr>
                <w:rFonts w:ascii="Tahoma" w:hAnsi="Tahoma" w:cs="Tahoma"/>
                <w:color w:val="000000"/>
                <w:sz w:val="16"/>
                <w:szCs w:val="16"/>
              </w:rPr>
            </w:pPr>
            <w:r w:rsidRPr="00260ABA">
              <w:rPr>
                <w:color w:val="000000"/>
                <w:sz w:val="18"/>
                <w:szCs w:val="18"/>
              </w:rPr>
              <w:t>22474</w:t>
            </w:r>
          </w:p>
        </w:tc>
        <w:tc>
          <w:tcPr>
            <w:tcW w:w="50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C12F6" w:rsidRDefault="006C12F6">
            <w:pPr>
              <w:jc w:val="right"/>
              <w:rPr>
                <w:color w:val="000000"/>
                <w:sz w:val="18"/>
                <w:szCs w:val="18"/>
              </w:rPr>
            </w:pPr>
            <w:r>
              <w:rPr>
                <w:color w:val="000000"/>
                <w:sz w:val="18"/>
                <w:szCs w:val="18"/>
              </w:rPr>
              <w:t>28234</w:t>
            </w:r>
          </w:p>
        </w:tc>
        <w:tc>
          <w:tcPr>
            <w:tcW w:w="435"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13109</w:t>
            </w:r>
          </w:p>
        </w:tc>
        <w:tc>
          <w:tcPr>
            <w:tcW w:w="435"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15125</w:t>
            </w:r>
          </w:p>
        </w:tc>
        <w:tc>
          <w:tcPr>
            <w:tcW w:w="532"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C12F6" w:rsidRDefault="006C12F6">
            <w:pPr>
              <w:jc w:val="right"/>
              <w:rPr>
                <w:color w:val="000000"/>
                <w:sz w:val="18"/>
                <w:szCs w:val="18"/>
              </w:rPr>
            </w:pPr>
            <w:r>
              <w:rPr>
                <w:color w:val="000000"/>
                <w:sz w:val="18"/>
                <w:szCs w:val="18"/>
              </w:rPr>
              <w:t>14273</w:t>
            </w:r>
          </w:p>
        </w:tc>
        <w:tc>
          <w:tcPr>
            <w:tcW w:w="420"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6924</w:t>
            </w:r>
          </w:p>
        </w:tc>
        <w:tc>
          <w:tcPr>
            <w:tcW w:w="406" w:type="pct"/>
            <w:tcBorders>
              <w:top w:val="nil"/>
              <w:left w:val="nil"/>
              <w:bottom w:val="single" w:sz="4" w:space="0" w:color="auto"/>
              <w:right w:val="single" w:sz="4" w:space="0" w:color="auto"/>
            </w:tcBorders>
            <w:shd w:val="clear" w:color="auto" w:fill="auto"/>
            <w:noWrap/>
            <w:vAlign w:val="bottom"/>
            <w:hideMark/>
          </w:tcPr>
          <w:p w:rsidR="006C12F6" w:rsidRPr="00260ABA" w:rsidRDefault="006C12F6">
            <w:pPr>
              <w:jc w:val="right"/>
              <w:rPr>
                <w:color w:val="000000"/>
                <w:sz w:val="18"/>
                <w:szCs w:val="18"/>
              </w:rPr>
            </w:pPr>
            <w:r w:rsidRPr="00260ABA">
              <w:rPr>
                <w:color w:val="000000"/>
                <w:sz w:val="18"/>
                <w:szCs w:val="18"/>
              </w:rPr>
              <w:t>7349</w:t>
            </w:r>
          </w:p>
        </w:tc>
      </w:tr>
    </w:tbl>
    <w:p w:rsidR="004A0353" w:rsidRDefault="004A0353" w:rsidP="004A0353">
      <w:pPr>
        <w:ind w:right="-29"/>
        <w:jc w:val="both"/>
        <w:rPr>
          <w:rFonts w:ascii="Verdana" w:hAnsi="Verdana"/>
          <w:sz w:val="20"/>
          <w:szCs w:val="20"/>
        </w:rPr>
      </w:pPr>
    </w:p>
    <w:p w:rsidR="00835CD2" w:rsidRDefault="0018491C" w:rsidP="0018491C">
      <w:pPr>
        <w:ind w:right="-29"/>
        <w:jc w:val="both"/>
      </w:pPr>
      <w:r>
        <w:rPr>
          <w:rFonts w:ascii="Verdana" w:hAnsi="Verdana"/>
          <w:sz w:val="20"/>
          <w:szCs w:val="20"/>
        </w:rPr>
        <w:tab/>
      </w:r>
      <w:r w:rsidRPr="00EA7CBD">
        <w:t xml:space="preserve">Възраст на населението </w:t>
      </w:r>
      <w:r w:rsidR="00AE248E" w:rsidRPr="00EA7CBD">
        <w:t>–</w:t>
      </w:r>
      <w:r w:rsidRPr="00EA7CBD">
        <w:t xml:space="preserve"> </w:t>
      </w:r>
      <w:r w:rsidR="002E4BC3" w:rsidRPr="00EA7CBD">
        <w:t>за 202</w:t>
      </w:r>
      <w:r w:rsidR="004208D6">
        <w:t>3</w:t>
      </w:r>
      <w:r w:rsidR="002E4BC3" w:rsidRPr="00EA7CBD">
        <w:t xml:space="preserve"> г., </w:t>
      </w:r>
      <w:r w:rsidR="007337C5" w:rsidRPr="00EA7CBD">
        <w:t>данните от</w:t>
      </w:r>
      <w:r w:rsidR="00882BDB" w:rsidRPr="00EA7CBD">
        <w:t xml:space="preserve"> </w:t>
      </w:r>
      <w:r w:rsidR="00882BDB" w:rsidRPr="00EA7CBD">
        <w:fldChar w:fldCharType="begin"/>
      </w:r>
      <w:r w:rsidR="00882BDB" w:rsidRPr="00EA7CBD">
        <w:instrText xml:space="preserve"> REF _Ref87363029 \h </w:instrText>
      </w:r>
      <w:r w:rsidR="00EA7CBD" w:rsidRPr="00EA7CBD">
        <w:instrText xml:space="preserve"> \* MERGEFORMAT </w:instrText>
      </w:r>
      <w:r w:rsidR="00882BDB" w:rsidRPr="00EA7CBD">
        <w:fldChar w:fldCharType="separate"/>
      </w:r>
      <w:r w:rsidR="00497083">
        <w:t xml:space="preserve">таблица </w:t>
      </w:r>
      <w:r w:rsidR="00497083">
        <w:rPr>
          <w:noProof/>
        </w:rPr>
        <w:t>8</w:t>
      </w:r>
      <w:r w:rsidR="00882BDB" w:rsidRPr="00EA7CBD">
        <w:fldChar w:fldCharType="end"/>
      </w:r>
      <w:r w:rsidR="007337C5" w:rsidRPr="00EA7CBD">
        <w:t xml:space="preserve"> показват най-ниски показа</w:t>
      </w:r>
      <w:r w:rsidR="002E6450" w:rsidRPr="00EA7CBD">
        <w:t xml:space="preserve">тели за категория „20-24” – </w:t>
      </w:r>
      <w:r w:rsidR="004208D6">
        <w:rPr>
          <w:lang w:val="en-US"/>
        </w:rPr>
        <w:t>15</w:t>
      </w:r>
      <w:r w:rsidR="004208D6">
        <w:t>8</w:t>
      </w:r>
      <w:r w:rsidR="00A83B7E">
        <w:rPr>
          <w:lang w:val="en-US"/>
        </w:rPr>
        <w:t>5</w:t>
      </w:r>
      <w:r w:rsidR="007337C5" w:rsidRPr="00EA7CBD">
        <w:t>, а най-ви</w:t>
      </w:r>
      <w:r w:rsidR="002E6450" w:rsidRPr="00EA7CBD">
        <w:t>соки за категория „50-54” – 3</w:t>
      </w:r>
      <w:r w:rsidR="004208D6">
        <w:t>492</w:t>
      </w:r>
      <w:r w:rsidR="007337C5" w:rsidRPr="00EA7CBD">
        <w:t>.</w:t>
      </w:r>
      <w:r w:rsidR="008F289C">
        <w:rPr>
          <w:lang w:val="en-US"/>
        </w:rPr>
        <w:t xml:space="preserve"> </w:t>
      </w:r>
      <w:r w:rsidR="008F289C">
        <w:t xml:space="preserve">Зеленото форматиране на клетките в таблица 8 показва най-ниските стойности по възрастови групи, а червените </w:t>
      </w:r>
      <w:r w:rsidR="002920D9">
        <w:t>оцветяване най-високите стойности.</w:t>
      </w:r>
      <w:r w:rsidR="007337C5" w:rsidRPr="00EA7CBD">
        <w:t xml:space="preserve"> Проследяването</w:t>
      </w:r>
      <w:r w:rsidR="002E4BC3" w:rsidRPr="00EA7CBD">
        <w:t xml:space="preserve"> на данните за периода 2016-202</w:t>
      </w:r>
      <w:r w:rsidR="002E5001">
        <w:t>3</w:t>
      </w:r>
      <w:r w:rsidR="007337C5" w:rsidRPr="00EA7CBD">
        <w:t xml:space="preserve"> г. показва тенденция към намаляване на показателите за категориите – „25-29”, „30-34”, „35-39”, „40-44”, „45-49”</w:t>
      </w:r>
      <w:r w:rsidR="0097244A">
        <w:t>, „50-54“</w:t>
      </w:r>
      <w:r w:rsidR="007337C5" w:rsidRPr="00EA7CBD">
        <w:t xml:space="preserve"> (</w:t>
      </w:r>
      <w:r w:rsidR="00221903" w:rsidRPr="00EA7CBD">
        <w:fldChar w:fldCharType="begin"/>
      </w:r>
      <w:r w:rsidR="00221903" w:rsidRPr="00EA7CBD">
        <w:instrText xml:space="preserve"> REF _Ref87362749 \h </w:instrText>
      </w:r>
      <w:r w:rsidR="00EA7CBD" w:rsidRPr="00EA7CBD">
        <w:instrText xml:space="preserve"> \* MERGEFORMAT </w:instrText>
      </w:r>
      <w:r w:rsidR="00221903" w:rsidRPr="00EA7CBD">
        <w:fldChar w:fldCharType="separate"/>
      </w:r>
      <w:r w:rsidR="00497083">
        <w:t xml:space="preserve">фигура </w:t>
      </w:r>
      <w:r w:rsidR="00497083">
        <w:rPr>
          <w:noProof/>
        </w:rPr>
        <w:t>7</w:t>
      </w:r>
      <w:r w:rsidR="00221903" w:rsidRPr="00EA7CBD">
        <w:fldChar w:fldCharType="end"/>
      </w:r>
      <w:r w:rsidR="007337C5" w:rsidRPr="00EA7CBD">
        <w:t>). Коефициента на демографско заместване</w:t>
      </w:r>
      <w:r w:rsidR="007337C5" w:rsidRPr="00EA7CBD">
        <w:rPr>
          <w:rStyle w:val="ac"/>
        </w:rPr>
        <w:footnoteReference w:id="10"/>
      </w:r>
      <w:r w:rsidR="007337C5" w:rsidRPr="00EA7CBD">
        <w:t xml:space="preserve"> в община Разград е представен в </w:t>
      </w:r>
      <w:r w:rsidR="007337C5" w:rsidRPr="00EA7CBD">
        <w:fldChar w:fldCharType="begin"/>
      </w:r>
      <w:r w:rsidR="007337C5" w:rsidRPr="00EA7CBD">
        <w:instrText xml:space="preserve"> REF _Ref84337665 \h </w:instrText>
      </w:r>
      <w:r w:rsidR="00EA7CBD" w:rsidRPr="00EA7CBD">
        <w:instrText xml:space="preserve"> \* MERGEFORMAT </w:instrText>
      </w:r>
      <w:r w:rsidR="007337C5" w:rsidRPr="00EA7CBD">
        <w:fldChar w:fldCharType="separate"/>
      </w:r>
      <w:r w:rsidR="00497083">
        <w:t xml:space="preserve">таблица </w:t>
      </w:r>
      <w:r w:rsidR="00497083">
        <w:rPr>
          <w:noProof/>
        </w:rPr>
        <w:t>7</w:t>
      </w:r>
      <w:r w:rsidR="007337C5" w:rsidRPr="00EA7CBD">
        <w:fldChar w:fldCharType="end"/>
      </w:r>
      <w:r w:rsidR="001B5CD4" w:rsidRPr="00EA7CBD">
        <w:t>. За 202</w:t>
      </w:r>
      <w:r w:rsidR="00B32BF5">
        <w:t>3</w:t>
      </w:r>
      <w:r w:rsidR="007337C5" w:rsidRPr="00EA7CBD">
        <w:t xml:space="preserve"> г. стойността на коефициента на демогра</w:t>
      </w:r>
      <w:r w:rsidR="001B5CD4" w:rsidRPr="00EA7CBD">
        <w:t>фско заместване е</w:t>
      </w:r>
      <w:r w:rsidR="00B32BF5">
        <w:t xml:space="preserve"> около</w:t>
      </w:r>
      <w:r w:rsidR="001B5CD4" w:rsidRPr="00EA7CBD">
        <w:t xml:space="preserve"> 6</w:t>
      </w:r>
      <w:r w:rsidR="00E143AB">
        <w:t>0</w:t>
      </w:r>
      <w:r w:rsidR="007337C5" w:rsidRPr="00EA7CBD">
        <w:t xml:space="preserve"> %, което показва, че за всеки 100 души, на които им предстои да напуснат р</w:t>
      </w:r>
      <w:r w:rsidR="00957711" w:rsidRPr="00EA7CBD">
        <w:t>аботната сила има по</w:t>
      </w:r>
      <w:r w:rsidR="004319F1">
        <w:t>-</w:t>
      </w:r>
      <w:r w:rsidR="00957711" w:rsidRPr="00EA7CBD">
        <w:t>малко от 6</w:t>
      </w:r>
      <w:r w:rsidR="00E143AB">
        <w:t>0</w:t>
      </w:r>
      <w:r w:rsidR="007337C5" w:rsidRPr="00EA7CBD">
        <w:t xml:space="preserve"> души, на които им предстои да се включат в нея.</w:t>
      </w:r>
    </w:p>
    <w:p w:rsidR="00D06384" w:rsidRDefault="00D06384">
      <w:r>
        <w:br w:type="page"/>
      </w:r>
    </w:p>
    <w:p w:rsidR="007A1DB4" w:rsidRPr="00EA7CBD" w:rsidRDefault="007A1DB4" w:rsidP="0018491C">
      <w:pPr>
        <w:ind w:right="-29"/>
        <w:jc w:val="both"/>
      </w:pPr>
    </w:p>
    <w:p w:rsidR="00835CD2" w:rsidRDefault="00835CD2" w:rsidP="00835CD2">
      <w:pPr>
        <w:pStyle w:val="af0"/>
        <w:keepNext/>
      </w:pPr>
      <w:bookmarkStart w:id="37" w:name="_Ref84337665"/>
      <w:bookmarkStart w:id="38" w:name="_Toc168930041"/>
      <w:r>
        <w:t xml:space="preserve">таблица </w:t>
      </w:r>
      <w:fldSimple w:instr=" SEQ таблица \* ARABIC ">
        <w:r w:rsidR="00497083">
          <w:rPr>
            <w:noProof/>
          </w:rPr>
          <w:t>7</w:t>
        </w:r>
      </w:fldSimple>
      <w:bookmarkEnd w:id="37"/>
      <w:r w:rsidR="007A1DB4">
        <w:rPr>
          <w:noProof/>
        </w:rPr>
        <w:t xml:space="preserve">. </w:t>
      </w:r>
      <w:r>
        <w:t>Коефициент на демографско заместване, 2016-20</w:t>
      </w:r>
      <w:r w:rsidR="001B5CD4">
        <w:t>2</w:t>
      </w:r>
      <w:r w:rsidR="00D53730">
        <w:t>2</w:t>
      </w:r>
      <w:r>
        <w:t xml:space="preserve"> г.</w:t>
      </w:r>
      <w:bookmarkEnd w:id="38"/>
    </w:p>
    <w:tbl>
      <w:tblPr>
        <w:tblW w:w="4124" w:type="dxa"/>
        <w:tblInd w:w="55" w:type="dxa"/>
        <w:tblCellMar>
          <w:left w:w="70" w:type="dxa"/>
          <w:right w:w="70" w:type="dxa"/>
        </w:tblCellMar>
        <w:tblLook w:val="04A0" w:firstRow="1" w:lastRow="0" w:firstColumn="1" w:lastColumn="0" w:noHBand="0" w:noVBand="1"/>
      </w:tblPr>
      <w:tblGrid>
        <w:gridCol w:w="960"/>
        <w:gridCol w:w="960"/>
        <w:gridCol w:w="960"/>
        <w:gridCol w:w="1244"/>
      </w:tblGrid>
      <w:tr w:rsidR="00835CD2" w:rsidRPr="006C5C11" w:rsidTr="007B021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5CD2" w:rsidRPr="006C5C11" w:rsidRDefault="00835CD2" w:rsidP="007B021C">
            <w:pPr>
              <w:rPr>
                <w:color w:val="000000"/>
              </w:rPr>
            </w:pPr>
            <w:r w:rsidRPr="006C5C11">
              <w:rPr>
                <w:color w:val="000000"/>
                <w:sz w:val="22"/>
                <w:szCs w:val="22"/>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835CD2" w:rsidRPr="006C5C11" w:rsidRDefault="00835CD2" w:rsidP="007B021C">
            <w:pPr>
              <w:jc w:val="center"/>
              <w:rPr>
                <w:color w:val="000000"/>
              </w:rPr>
            </w:pPr>
            <w:r w:rsidRPr="006C5C11">
              <w:rPr>
                <w:color w:val="000000"/>
                <w:sz w:val="22"/>
                <w:szCs w:val="22"/>
              </w:rPr>
              <w:t>Възрастови групи</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35CD2" w:rsidRPr="006C5C11" w:rsidRDefault="00835CD2" w:rsidP="007B021C">
            <w:pPr>
              <w:jc w:val="center"/>
              <w:rPr>
                <w:color w:val="000000"/>
                <w:sz w:val="20"/>
                <w:szCs w:val="20"/>
              </w:rPr>
            </w:pPr>
            <w:r w:rsidRPr="006C5C11">
              <w:rPr>
                <w:color w:val="000000"/>
                <w:sz w:val="20"/>
                <w:szCs w:val="20"/>
              </w:rPr>
              <w:t>Коефициент на демографско заместване в %</w:t>
            </w:r>
          </w:p>
        </w:tc>
      </w:tr>
      <w:tr w:rsidR="00835CD2" w:rsidRPr="006C5C11" w:rsidTr="007B021C">
        <w:trPr>
          <w:trHeight w:val="12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rPr>
                <w:color w:val="000000"/>
                <w:sz w:val="16"/>
                <w:szCs w:val="16"/>
              </w:rPr>
            </w:pPr>
            <w:r w:rsidRPr="006C5C11">
              <w:rPr>
                <w:color w:val="000000"/>
                <w:sz w:val="16"/>
                <w:szCs w:val="22"/>
              </w:rPr>
              <w:t>Години</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rPr>
                <w:color w:val="000000"/>
                <w:sz w:val="16"/>
                <w:szCs w:val="16"/>
              </w:rPr>
            </w:pPr>
            <w:r w:rsidRPr="006C5C11">
              <w:rPr>
                <w:color w:val="000000"/>
                <w:sz w:val="16"/>
                <w:szCs w:val="22"/>
              </w:rPr>
              <w:t>15 - 19</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rPr>
                <w:color w:val="000000"/>
                <w:sz w:val="16"/>
                <w:szCs w:val="16"/>
              </w:rPr>
            </w:pPr>
            <w:r w:rsidRPr="006C5C11">
              <w:rPr>
                <w:color w:val="000000"/>
                <w:sz w:val="16"/>
                <w:szCs w:val="22"/>
              </w:rPr>
              <w:t>60 - 64</w:t>
            </w:r>
          </w:p>
        </w:tc>
        <w:tc>
          <w:tcPr>
            <w:tcW w:w="1244" w:type="dxa"/>
            <w:vMerge/>
            <w:tcBorders>
              <w:top w:val="single" w:sz="4" w:space="0" w:color="auto"/>
              <w:left w:val="single" w:sz="4" w:space="0" w:color="auto"/>
              <w:bottom w:val="single" w:sz="4" w:space="0" w:color="auto"/>
              <w:right w:val="single" w:sz="4" w:space="0" w:color="auto"/>
            </w:tcBorders>
            <w:vAlign w:val="center"/>
            <w:hideMark/>
          </w:tcPr>
          <w:p w:rsidR="00835CD2" w:rsidRPr="006C5C11" w:rsidRDefault="00835CD2" w:rsidP="007B021C">
            <w:pPr>
              <w:rPr>
                <w:color w:val="000000"/>
                <w:sz w:val="20"/>
                <w:szCs w:val="20"/>
              </w:rPr>
            </w:pPr>
          </w:p>
        </w:tc>
      </w:tr>
      <w:tr w:rsidR="00835CD2" w:rsidRPr="006C5C11" w:rsidTr="007B02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2016</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2214</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3677</w:t>
            </w:r>
          </w:p>
        </w:tc>
        <w:tc>
          <w:tcPr>
            <w:tcW w:w="1244" w:type="dxa"/>
            <w:tcBorders>
              <w:top w:val="nil"/>
              <w:left w:val="nil"/>
              <w:bottom w:val="single" w:sz="4" w:space="0" w:color="auto"/>
              <w:right w:val="single" w:sz="4" w:space="0" w:color="auto"/>
            </w:tcBorders>
            <w:shd w:val="clear" w:color="auto" w:fill="auto"/>
            <w:noWrap/>
            <w:vAlign w:val="bottom"/>
            <w:hideMark/>
          </w:tcPr>
          <w:p w:rsidR="00835CD2" w:rsidRPr="006C5C11" w:rsidRDefault="00835CD2" w:rsidP="007B021C">
            <w:pPr>
              <w:jc w:val="right"/>
              <w:rPr>
                <w:color w:val="000000"/>
                <w:sz w:val="16"/>
              </w:rPr>
            </w:pPr>
            <w:r w:rsidRPr="006C5C11">
              <w:rPr>
                <w:color w:val="000000"/>
                <w:sz w:val="16"/>
                <w:szCs w:val="22"/>
              </w:rPr>
              <w:t>60%</w:t>
            </w:r>
          </w:p>
        </w:tc>
      </w:tr>
      <w:tr w:rsidR="00835CD2" w:rsidRPr="006C5C11" w:rsidTr="007B02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2017</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2216</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3604</w:t>
            </w:r>
          </w:p>
        </w:tc>
        <w:tc>
          <w:tcPr>
            <w:tcW w:w="1244" w:type="dxa"/>
            <w:tcBorders>
              <w:top w:val="nil"/>
              <w:left w:val="nil"/>
              <w:bottom w:val="single" w:sz="4" w:space="0" w:color="auto"/>
              <w:right w:val="single" w:sz="4" w:space="0" w:color="auto"/>
            </w:tcBorders>
            <w:shd w:val="clear" w:color="auto" w:fill="auto"/>
            <w:noWrap/>
            <w:vAlign w:val="bottom"/>
            <w:hideMark/>
          </w:tcPr>
          <w:p w:rsidR="00835CD2" w:rsidRPr="006C5C11" w:rsidRDefault="00835CD2" w:rsidP="007B021C">
            <w:pPr>
              <w:jc w:val="right"/>
              <w:rPr>
                <w:color w:val="000000"/>
                <w:sz w:val="16"/>
              </w:rPr>
            </w:pPr>
            <w:r w:rsidRPr="006C5C11">
              <w:rPr>
                <w:color w:val="000000"/>
                <w:sz w:val="16"/>
                <w:szCs w:val="22"/>
              </w:rPr>
              <w:t>61%</w:t>
            </w:r>
          </w:p>
        </w:tc>
      </w:tr>
      <w:tr w:rsidR="00835CD2" w:rsidRPr="006C5C11" w:rsidTr="007B02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2018</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2182</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3566</w:t>
            </w:r>
          </w:p>
        </w:tc>
        <w:tc>
          <w:tcPr>
            <w:tcW w:w="1244" w:type="dxa"/>
            <w:tcBorders>
              <w:top w:val="nil"/>
              <w:left w:val="nil"/>
              <w:bottom w:val="single" w:sz="4" w:space="0" w:color="auto"/>
              <w:right w:val="single" w:sz="4" w:space="0" w:color="auto"/>
            </w:tcBorders>
            <w:shd w:val="clear" w:color="auto" w:fill="auto"/>
            <w:noWrap/>
            <w:vAlign w:val="bottom"/>
            <w:hideMark/>
          </w:tcPr>
          <w:p w:rsidR="00835CD2" w:rsidRPr="006C5C11" w:rsidRDefault="00835CD2" w:rsidP="007B021C">
            <w:pPr>
              <w:jc w:val="right"/>
              <w:rPr>
                <w:color w:val="000000"/>
                <w:sz w:val="16"/>
              </w:rPr>
            </w:pPr>
            <w:r w:rsidRPr="006C5C11">
              <w:rPr>
                <w:color w:val="000000"/>
                <w:sz w:val="16"/>
                <w:szCs w:val="22"/>
              </w:rPr>
              <w:t>61%</w:t>
            </w:r>
          </w:p>
        </w:tc>
      </w:tr>
      <w:tr w:rsidR="00835CD2" w:rsidRPr="006C5C11" w:rsidTr="007B021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2019</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2164</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3554</w:t>
            </w:r>
          </w:p>
        </w:tc>
        <w:tc>
          <w:tcPr>
            <w:tcW w:w="1244" w:type="dxa"/>
            <w:tcBorders>
              <w:top w:val="nil"/>
              <w:left w:val="nil"/>
              <w:bottom w:val="single" w:sz="4" w:space="0" w:color="auto"/>
              <w:right w:val="single" w:sz="4" w:space="0" w:color="auto"/>
            </w:tcBorders>
            <w:shd w:val="clear" w:color="auto" w:fill="auto"/>
            <w:noWrap/>
            <w:vAlign w:val="bottom"/>
            <w:hideMark/>
          </w:tcPr>
          <w:p w:rsidR="00835CD2" w:rsidRPr="006C5C11" w:rsidRDefault="00835CD2" w:rsidP="007B021C">
            <w:pPr>
              <w:jc w:val="right"/>
              <w:rPr>
                <w:color w:val="000000"/>
                <w:sz w:val="16"/>
              </w:rPr>
            </w:pPr>
            <w:r w:rsidRPr="006C5C11">
              <w:rPr>
                <w:color w:val="000000"/>
                <w:sz w:val="16"/>
                <w:szCs w:val="22"/>
              </w:rPr>
              <w:t>61%</w:t>
            </w:r>
          </w:p>
        </w:tc>
      </w:tr>
      <w:tr w:rsidR="00835CD2" w:rsidRPr="006C5C11" w:rsidTr="0035107C">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2020</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2152</w:t>
            </w:r>
          </w:p>
        </w:tc>
        <w:tc>
          <w:tcPr>
            <w:tcW w:w="960" w:type="dxa"/>
            <w:tcBorders>
              <w:top w:val="nil"/>
              <w:left w:val="nil"/>
              <w:bottom w:val="single" w:sz="4" w:space="0" w:color="auto"/>
              <w:right w:val="single" w:sz="4" w:space="0" w:color="auto"/>
            </w:tcBorders>
            <w:shd w:val="clear" w:color="auto" w:fill="auto"/>
            <w:noWrap/>
            <w:vAlign w:val="center"/>
            <w:hideMark/>
          </w:tcPr>
          <w:p w:rsidR="00835CD2" w:rsidRPr="006C5C11" w:rsidRDefault="00835CD2" w:rsidP="007B021C">
            <w:pPr>
              <w:jc w:val="right"/>
              <w:rPr>
                <w:color w:val="000000"/>
                <w:sz w:val="16"/>
                <w:szCs w:val="16"/>
              </w:rPr>
            </w:pPr>
            <w:r w:rsidRPr="006C5C11">
              <w:rPr>
                <w:color w:val="000000"/>
                <w:sz w:val="16"/>
                <w:szCs w:val="22"/>
              </w:rPr>
              <w:t>3373</w:t>
            </w:r>
          </w:p>
        </w:tc>
        <w:tc>
          <w:tcPr>
            <w:tcW w:w="1244" w:type="dxa"/>
            <w:tcBorders>
              <w:top w:val="nil"/>
              <w:left w:val="nil"/>
              <w:bottom w:val="single" w:sz="4" w:space="0" w:color="auto"/>
              <w:right w:val="single" w:sz="4" w:space="0" w:color="auto"/>
            </w:tcBorders>
            <w:shd w:val="clear" w:color="auto" w:fill="auto"/>
            <w:noWrap/>
            <w:vAlign w:val="bottom"/>
            <w:hideMark/>
          </w:tcPr>
          <w:p w:rsidR="00835CD2" w:rsidRPr="006C5C11" w:rsidRDefault="00835CD2" w:rsidP="007B021C">
            <w:pPr>
              <w:jc w:val="right"/>
              <w:rPr>
                <w:color w:val="000000"/>
                <w:sz w:val="16"/>
              </w:rPr>
            </w:pPr>
            <w:r w:rsidRPr="006C5C11">
              <w:rPr>
                <w:color w:val="000000"/>
                <w:sz w:val="16"/>
                <w:szCs w:val="22"/>
              </w:rPr>
              <w:t>64%</w:t>
            </w:r>
          </w:p>
        </w:tc>
      </w:tr>
      <w:tr w:rsidR="00486936" w:rsidTr="0048693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936" w:rsidRPr="00486936" w:rsidRDefault="00486936">
            <w:pPr>
              <w:jc w:val="right"/>
              <w:rPr>
                <w:color w:val="000000"/>
                <w:sz w:val="16"/>
                <w:szCs w:val="22"/>
              </w:rPr>
            </w:pPr>
            <w:r w:rsidRPr="00486936">
              <w:rPr>
                <w:color w:val="000000"/>
                <w:sz w:val="16"/>
                <w:szCs w:val="22"/>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86936" w:rsidRPr="00486936" w:rsidRDefault="00486936">
            <w:pPr>
              <w:jc w:val="right"/>
              <w:rPr>
                <w:color w:val="000000"/>
                <w:sz w:val="16"/>
                <w:szCs w:val="22"/>
              </w:rPr>
            </w:pPr>
            <w:r w:rsidRPr="00486936">
              <w:rPr>
                <w:color w:val="000000"/>
                <w:sz w:val="16"/>
                <w:szCs w:val="22"/>
              </w:rPr>
              <w:t>2127</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86936" w:rsidRPr="00486936" w:rsidRDefault="00486936">
            <w:pPr>
              <w:jc w:val="right"/>
              <w:rPr>
                <w:color w:val="000000"/>
                <w:sz w:val="16"/>
                <w:szCs w:val="22"/>
              </w:rPr>
            </w:pPr>
            <w:r w:rsidRPr="00486936">
              <w:rPr>
                <w:color w:val="000000"/>
                <w:sz w:val="16"/>
                <w:szCs w:val="22"/>
              </w:rPr>
              <w:t>3264</w:t>
            </w:r>
          </w:p>
        </w:tc>
        <w:tc>
          <w:tcPr>
            <w:tcW w:w="1244" w:type="dxa"/>
            <w:tcBorders>
              <w:top w:val="single" w:sz="4" w:space="0" w:color="auto"/>
              <w:left w:val="nil"/>
              <w:bottom w:val="single" w:sz="4" w:space="0" w:color="auto"/>
              <w:right w:val="single" w:sz="4" w:space="0" w:color="auto"/>
            </w:tcBorders>
            <w:shd w:val="clear" w:color="auto" w:fill="auto"/>
            <w:noWrap/>
            <w:vAlign w:val="bottom"/>
          </w:tcPr>
          <w:p w:rsidR="00486936" w:rsidRPr="00486936" w:rsidRDefault="00486936">
            <w:pPr>
              <w:jc w:val="right"/>
              <w:rPr>
                <w:color w:val="000000"/>
                <w:sz w:val="16"/>
                <w:szCs w:val="22"/>
              </w:rPr>
            </w:pPr>
            <w:r w:rsidRPr="00486936">
              <w:rPr>
                <w:color w:val="000000"/>
                <w:sz w:val="16"/>
                <w:szCs w:val="22"/>
              </w:rPr>
              <w:t>65</w:t>
            </w:r>
            <w:r>
              <w:rPr>
                <w:color w:val="000000"/>
                <w:sz w:val="16"/>
                <w:szCs w:val="22"/>
              </w:rPr>
              <w:t>%</w:t>
            </w:r>
          </w:p>
        </w:tc>
      </w:tr>
      <w:tr w:rsidR="001C2793" w:rsidTr="0048693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793" w:rsidRPr="000C2DA5" w:rsidRDefault="001C2793">
            <w:pPr>
              <w:jc w:val="right"/>
              <w:rPr>
                <w:color w:val="000000"/>
                <w:sz w:val="16"/>
                <w:szCs w:val="22"/>
              </w:rPr>
            </w:pPr>
            <w:r w:rsidRPr="000C2DA5">
              <w:rPr>
                <w:color w:val="000000"/>
                <w:sz w:val="16"/>
                <w:szCs w:val="22"/>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2793" w:rsidRPr="000C2DA5" w:rsidRDefault="001C2793">
            <w:pPr>
              <w:jc w:val="right"/>
              <w:rPr>
                <w:color w:val="000000"/>
                <w:sz w:val="16"/>
                <w:szCs w:val="22"/>
              </w:rPr>
            </w:pPr>
            <w:r w:rsidRPr="000C2DA5">
              <w:rPr>
                <w:color w:val="000000"/>
                <w:sz w:val="16"/>
                <w:szCs w:val="22"/>
              </w:rPr>
              <w:t>2015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C2793" w:rsidRPr="000C2DA5" w:rsidRDefault="001C2793">
            <w:pPr>
              <w:jc w:val="right"/>
              <w:rPr>
                <w:color w:val="000000"/>
                <w:sz w:val="16"/>
                <w:szCs w:val="22"/>
              </w:rPr>
            </w:pPr>
            <w:r w:rsidRPr="000C2DA5">
              <w:rPr>
                <w:color w:val="000000"/>
                <w:sz w:val="16"/>
                <w:szCs w:val="22"/>
              </w:rPr>
              <w:t>3371</w:t>
            </w:r>
          </w:p>
        </w:tc>
        <w:tc>
          <w:tcPr>
            <w:tcW w:w="1244" w:type="dxa"/>
            <w:tcBorders>
              <w:top w:val="single" w:sz="4" w:space="0" w:color="auto"/>
              <w:left w:val="nil"/>
              <w:bottom w:val="single" w:sz="4" w:space="0" w:color="auto"/>
              <w:right w:val="single" w:sz="4" w:space="0" w:color="auto"/>
            </w:tcBorders>
            <w:shd w:val="clear" w:color="auto" w:fill="auto"/>
            <w:noWrap/>
            <w:vAlign w:val="bottom"/>
          </w:tcPr>
          <w:p w:rsidR="001C2793" w:rsidRPr="000C2DA5" w:rsidRDefault="00C35A30">
            <w:pPr>
              <w:jc w:val="right"/>
              <w:rPr>
                <w:color w:val="000000"/>
                <w:sz w:val="16"/>
                <w:szCs w:val="22"/>
              </w:rPr>
            </w:pPr>
            <w:r w:rsidRPr="000C2DA5">
              <w:rPr>
                <w:color w:val="000000"/>
                <w:sz w:val="16"/>
                <w:szCs w:val="22"/>
              </w:rPr>
              <w:t>60%</w:t>
            </w:r>
          </w:p>
        </w:tc>
      </w:tr>
      <w:tr w:rsidR="00EE627B" w:rsidTr="0048693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627B" w:rsidRPr="000C2DA5" w:rsidRDefault="00EE627B">
            <w:pPr>
              <w:jc w:val="right"/>
              <w:rPr>
                <w:color w:val="000000"/>
                <w:sz w:val="16"/>
                <w:szCs w:val="22"/>
              </w:rPr>
            </w:pPr>
            <w:r>
              <w:rPr>
                <w:color w:val="000000"/>
                <w:sz w:val="16"/>
                <w:szCs w:val="22"/>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E627B" w:rsidRPr="000C2DA5" w:rsidRDefault="00EE627B">
            <w:pPr>
              <w:jc w:val="right"/>
              <w:rPr>
                <w:color w:val="000000"/>
                <w:sz w:val="16"/>
                <w:szCs w:val="22"/>
              </w:rPr>
            </w:pPr>
            <w:r>
              <w:rPr>
                <w:color w:val="000000"/>
                <w:sz w:val="16"/>
                <w:szCs w:val="22"/>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EE627B" w:rsidRPr="000C2DA5" w:rsidRDefault="00EE627B">
            <w:pPr>
              <w:jc w:val="right"/>
              <w:rPr>
                <w:color w:val="000000"/>
                <w:sz w:val="16"/>
                <w:szCs w:val="22"/>
              </w:rPr>
            </w:pPr>
            <w:r>
              <w:rPr>
                <w:color w:val="000000"/>
                <w:sz w:val="16"/>
                <w:szCs w:val="22"/>
              </w:rPr>
              <w:t>3361</w:t>
            </w:r>
          </w:p>
        </w:tc>
        <w:tc>
          <w:tcPr>
            <w:tcW w:w="1244" w:type="dxa"/>
            <w:tcBorders>
              <w:top w:val="single" w:sz="4" w:space="0" w:color="auto"/>
              <w:left w:val="nil"/>
              <w:bottom w:val="single" w:sz="4" w:space="0" w:color="auto"/>
              <w:right w:val="single" w:sz="4" w:space="0" w:color="auto"/>
            </w:tcBorders>
            <w:shd w:val="clear" w:color="auto" w:fill="auto"/>
            <w:noWrap/>
            <w:vAlign w:val="bottom"/>
          </w:tcPr>
          <w:p w:rsidR="00EE627B" w:rsidRPr="000C2DA5" w:rsidRDefault="00B32BF5">
            <w:pPr>
              <w:jc w:val="right"/>
              <w:rPr>
                <w:color w:val="000000"/>
                <w:sz w:val="16"/>
                <w:szCs w:val="22"/>
              </w:rPr>
            </w:pPr>
            <w:r>
              <w:rPr>
                <w:color w:val="000000"/>
                <w:sz w:val="16"/>
                <w:szCs w:val="22"/>
              </w:rPr>
              <w:t>60%</w:t>
            </w:r>
          </w:p>
        </w:tc>
      </w:tr>
    </w:tbl>
    <w:p w:rsidR="00AE248E" w:rsidRDefault="00AE248E" w:rsidP="0018491C">
      <w:pPr>
        <w:ind w:right="-29"/>
        <w:jc w:val="both"/>
        <w:rPr>
          <w:rFonts w:ascii="Verdana" w:hAnsi="Verdana"/>
          <w:sz w:val="20"/>
          <w:szCs w:val="20"/>
        </w:rPr>
      </w:pPr>
    </w:p>
    <w:p w:rsidR="00AE248E" w:rsidRPr="00DC6BDB" w:rsidRDefault="00AE248E" w:rsidP="00AE248E">
      <w:pPr>
        <w:pStyle w:val="af0"/>
        <w:keepNext/>
      </w:pPr>
      <w:bookmarkStart w:id="39" w:name="_Ref87363029"/>
      <w:bookmarkStart w:id="40" w:name="_Toc84332512"/>
      <w:bookmarkStart w:id="41" w:name="_Toc168930042"/>
      <w:r>
        <w:t xml:space="preserve">таблица </w:t>
      </w:r>
      <w:fldSimple w:instr=" SEQ таблица \* ARABIC ">
        <w:r w:rsidR="00497083">
          <w:rPr>
            <w:noProof/>
          </w:rPr>
          <w:t>8</w:t>
        </w:r>
      </w:fldSimple>
      <w:bookmarkEnd w:id="39"/>
      <w:r w:rsidR="007A1DB4">
        <w:rPr>
          <w:noProof/>
        </w:rPr>
        <w:t xml:space="preserve">. </w:t>
      </w:r>
      <w:r>
        <w:t>Население, възраст, 2016-202</w:t>
      </w:r>
      <w:bookmarkEnd w:id="40"/>
      <w:r w:rsidR="00DC6BDB">
        <w:t>3</w:t>
      </w:r>
      <w:bookmarkEnd w:id="41"/>
    </w:p>
    <w:tbl>
      <w:tblPr>
        <w:tblW w:w="5000" w:type="pct"/>
        <w:tblCellMar>
          <w:left w:w="70" w:type="dxa"/>
          <w:right w:w="70" w:type="dxa"/>
        </w:tblCellMar>
        <w:tblLook w:val="04A0" w:firstRow="1" w:lastRow="0" w:firstColumn="1" w:lastColumn="0" w:noHBand="0" w:noVBand="1"/>
      </w:tblPr>
      <w:tblGrid>
        <w:gridCol w:w="624"/>
        <w:gridCol w:w="443"/>
        <w:gridCol w:w="442"/>
        <w:gridCol w:w="544"/>
        <w:gridCol w:w="569"/>
        <w:gridCol w:w="569"/>
        <w:gridCol w:w="569"/>
        <w:gridCol w:w="569"/>
        <w:gridCol w:w="569"/>
        <w:gridCol w:w="569"/>
        <w:gridCol w:w="569"/>
        <w:gridCol w:w="569"/>
        <w:gridCol w:w="569"/>
        <w:gridCol w:w="569"/>
        <w:gridCol w:w="569"/>
        <w:gridCol w:w="569"/>
        <w:gridCol w:w="569"/>
        <w:gridCol w:w="442"/>
      </w:tblGrid>
      <w:tr w:rsidR="00614B39" w:rsidTr="00614B39">
        <w:trPr>
          <w:trHeight w:val="31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4B39" w:rsidRDefault="00614B39">
            <w:pPr>
              <w:jc w:val="center"/>
              <w:rPr>
                <w:color w:val="000000"/>
                <w:sz w:val="16"/>
                <w:szCs w:val="16"/>
              </w:rPr>
            </w:pPr>
            <w:r>
              <w:rPr>
                <w:color w:val="000000"/>
                <w:sz w:val="16"/>
                <w:szCs w:val="16"/>
              </w:rPr>
              <w:t xml:space="preserve">община Разград </w:t>
            </w:r>
          </w:p>
        </w:tc>
      </w:tr>
      <w:tr w:rsidR="00614B39" w:rsidTr="00614B39">
        <w:trPr>
          <w:trHeight w:val="315"/>
        </w:trPr>
        <w:tc>
          <w:tcPr>
            <w:tcW w:w="309" w:type="pct"/>
            <w:tcBorders>
              <w:top w:val="nil"/>
              <w:left w:val="single" w:sz="8" w:space="0" w:color="auto"/>
              <w:bottom w:val="single" w:sz="8" w:space="0" w:color="auto"/>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Години</w:t>
            </w:r>
          </w:p>
        </w:tc>
        <w:tc>
          <w:tcPr>
            <w:tcW w:w="273"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0 - 4</w:t>
            </w:r>
          </w:p>
        </w:tc>
        <w:tc>
          <w:tcPr>
            <w:tcW w:w="273"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5--9</w:t>
            </w:r>
          </w:p>
        </w:tc>
        <w:tc>
          <w:tcPr>
            <w:tcW w:w="273"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10--14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15 - 19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20 - 24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25 - 29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30 - 34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35 - 39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40 - 44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45 - 49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50 - 54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55 - 59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60 - 64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65 - 69</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70 - 74</w:t>
            </w:r>
          </w:p>
        </w:tc>
        <w:tc>
          <w:tcPr>
            <w:tcW w:w="277"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75 - 79</w:t>
            </w:r>
          </w:p>
        </w:tc>
        <w:tc>
          <w:tcPr>
            <w:tcW w:w="273" w:type="pct"/>
            <w:tcBorders>
              <w:top w:val="nil"/>
              <w:left w:val="nil"/>
              <w:bottom w:val="nil"/>
              <w:right w:val="single" w:sz="8" w:space="0" w:color="auto"/>
            </w:tcBorders>
            <w:shd w:val="clear" w:color="auto" w:fill="auto"/>
            <w:noWrap/>
            <w:vAlign w:val="center"/>
            <w:hideMark/>
          </w:tcPr>
          <w:p w:rsidR="00614B39" w:rsidRDefault="00614B39">
            <w:pPr>
              <w:rPr>
                <w:color w:val="000000"/>
                <w:sz w:val="16"/>
                <w:szCs w:val="16"/>
              </w:rPr>
            </w:pPr>
            <w:r>
              <w:rPr>
                <w:color w:val="000000"/>
                <w:sz w:val="16"/>
                <w:szCs w:val="16"/>
              </w:rPr>
              <w:t>80+</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2016</w:t>
            </w:r>
          </w:p>
        </w:tc>
        <w:tc>
          <w:tcPr>
            <w:tcW w:w="273"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2051</w:t>
            </w:r>
          </w:p>
        </w:tc>
        <w:tc>
          <w:tcPr>
            <w:tcW w:w="273" w:type="pct"/>
            <w:tcBorders>
              <w:top w:val="single" w:sz="4" w:space="0" w:color="auto"/>
              <w:left w:val="single" w:sz="4" w:space="0" w:color="auto"/>
              <w:bottom w:val="single" w:sz="4" w:space="0" w:color="auto"/>
              <w:right w:val="single" w:sz="4" w:space="0" w:color="auto"/>
            </w:tcBorders>
            <w:shd w:val="clear" w:color="000000" w:fill="FB8F73"/>
            <w:noWrap/>
            <w:vAlign w:val="center"/>
            <w:hideMark/>
          </w:tcPr>
          <w:p w:rsidR="00614B39" w:rsidRDefault="00614B39">
            <w:pPr>
              <w:jc w:val="right"/>
              <w:rPr>
                <w:color w:val="000000"/>
                <w:sz w:val="16"/>
                <w:szCs w:val="16"/>
              </w:rPr>
            </w:pPr>
            <w:r>
              <w:rPr>
                <w:color w:val="000000"/>
                <w:sz w:val="16"/>
                <w:szCs w:val="16"/>
              </w:rPr>
              <w:t>2280</w:t>
            </w:r>
          </w:p>
        </w:tc>
        <w:tc>
          <w:tcPr>
            <w:tcW w:w="273" w:type="pct"/>
            <w:tcBorders>
              <w:top w:val="single" w:sz="4" w:space="0" w:color="auto"/>
              <w:left w:val="single" w:sz="4" w:space="0" w:color="auto"/>
              <w:bottom w:val="single" w:sz="4" w:space="0" w:color="auto"/>
              <w:right w:val="single" w:sz="4" w:space="0" w:color="auto"/>
            </w:tcBorders>
            <w:shd w:val="clear" w:color="000000" w:fill="EEE683"/>
            <w:noWrap/>
            <w:vAlign w:val="center"/>
            <w:hideMark/>
          </w:tcPr>
          <w:p w:rsidR="00614B39" w:rsidRDefault="00614B39">
            <w:pPr>
              <w:jc w:val="right"/>
              <w:rPr>
                <w:color w:val="000000"/>
                <w:sz w:val="16"/>
                <w:szCs w:val="16"/>
              </w:rPr>
            </w:pPr>
            <w:r>
              <w:rPr>
                <w:color w:val="000000"/>
                <w:sz w:val="16"/>
                <w:szCs w:val="16"/>
              </w:rPr>
              <w:t>2236</w:t>
            </w:r>
          </w:p>
        </w:tc>
        <w:tc>
          <w:tcPr>
            <w:tcW w:w="277" w:type="pct"/>
            <w:tcBorders>
              <w:top w:val="single" w:sz="4" w:space="0" w:color="auto"/>
              <w:left w:val="single" w:sz="4" w:space="0" w:color="auto"/>
              <w:bottom w:val="single" w:sz="4" w:space="0" w:color="auto"/>
              <w:right w:val="single" w:sz="4" w:space="0" w:color="auto"/>
            </w:tcBorders>
            <w:shd w:val="clear" w:color="000000" w:fill="F96E6C"/>
            <w:noWrap/>
            <w:vAlign w:val="center"/>
            <w:hideMark/>
          </w:tcPr>
          <w:p w:rsidR="00614B39" w:rsidRDefault="00614B39">
            <w:pPr>
              <w:jc w:val="right"/>
              <w:rPr>
                <w:color w:val="000000"/>
                <w:sz w:val="16"/>
                <w:szCs w:val="16"/>
              </w:rPr>
            </w:pPr>
            <w:r>
              <w:rPr>
                <w:color w:val="000000"/>
                <w:sz w:val="16"/>
                <w:szCs w:val="16"/>
              </w:rPr>
              <w:t>2214</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2211</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2546</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2825</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3171</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3672</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3951</w:t>
            </w:r>
          </w:p>
        </w:tc>
        <w:tc>
          <w:tcPr>
            <w:tcW w:w="277" w:type="pct"/>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614B39" w:rsidRDefault="00614B39">
            <w:pPr>
              <w:jc w:val="right"/>
              <w:rPr>
                <w:color w:val="000000"/>
                <w:sz w:val="16"/>
                <w:szCs w:val="16"/>
              </w:rPr>
            </w:pPr>
            <w:r>
              <w:rPr>
                <w:color w:val="000000"/>
                <w:sz w:val="16"/>
                <w:szCs w:val="16"/>
              </w:rPr>
              <w:t>3636</w:t>
            </w:r>
          </w:p>
        </w:tc>
        <w:tc>
          <w:tcPr>
            <w:tcW w:w="277" w:type="pct"/>
            <w:tcBorders>
              <w:top w:val="single" w:sz="4" w:space="0" w:color="auto"/>
              <w:left w:val="single" w:sz="4" w:space="0" w:color="auto"/>
              <w:bottom w:val="single" w:sz="4" w:space="0" w:color="auto"/>
              <w:right w:val="single" w:sz="4" w:space="0" w:color="auto"/>
            </w:tcBorders>
            <w:shd w:val="clear" w:color="000000" w:fill="FDB57A"/>
            <w:noWrap/>
            <w:vAlign w:val="center"/>
            <w:hideMark/>
          </w:tcPr>
          <w:p w:rsidR="00614B39" w:rsidRDefault="00614B39">
            <w:pPr>
              <w:jc w:val="right"/>
              <w:rPr>
                <w:color w:val="000000"/>
                <w:sz w:val="16"/>
                <w:szCs w:val="16"/>
              </w:rPr>
            </w:pPr>
            <w:r>
              <w:rPr>
                <w:color w:val="000000"/>
                <w:sz w:val="16"/>
                <w:szCs w:val="16"/>
              </w:rPr>
              <w:t>3538</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3677</w:t>
            </w:r>
          </w:p>
        </w:tc>
        <w:tc>
          <w:tcPr>
            <w:tcW w:w="277" w:type="pct"/>
            <w:tcBorders>
              <w:top w:val="single" w:sz="4" w:space="0" w:color="auto"/>
              <w:left w:val="single" w:sz="4" w:space="0" w:color="auto"/>
              <w:bottom w:val="single" w:sz="4" w:space="0" w:color="auto"/>
              <w:right w:val="single" w:sz="4" w:space="0" w:color="auto"/>
            </w:tcBorders>
            <w:shd w:val="clear" w:color="000000" w:fill="FCA878"/>
            <w:noWrap/>
            <w:vAlign w:val="center"/>
            <w:hideMark/>
          </w:tcPr>
          <w:p w:rsidR="00614B39" w:rsidRDefault="00614B39">
            <w:pPr>
              <w:jc w:val="right"/>
              <w:rPr>
                <w:color w:val="000000"/>
                <w:sz w:val="16"/>
                <w:szCs w:val="16"/>
              </w:rPr>
            </w:pPr>
            <w:r>
              <w:rPr>
                <w:color w:val="000000"/>
                <w:sz w:val="16"/>
                <w:szCs w:val="16"/>
              </w:rPr>
              <w:t>3325</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14B39" w:rsidRDefault="00614B39">
            <w:pPr>
              <w:jc w:val="right"/>
              <w:rPr>
                <w:color w:val="000000"/>
                <w:sz w:val="16"/>
                <w:szCs w:val="16"/>
              </w:rPr>
            </w:pPr>
            <w:r>
              <w:rPr>
                <w:color w:val="000000"/>
                <w:sz w:val="16"/>
                <w:szCs w:val="16"/>
              </w:rPr>
              <w:t>2681</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14B39" w:rsidRDefault="00614B39">
            <w:pPr>
              <w:jc w:val="right"/>
              <w:rPr>
                <w:color w:val="000000"/>
                <w:sz w:val="16"/>
                <w:szCs w:val="16"/>
              </w:rPr>
            </w:pPr>
            <w:r>
              <w:rPr>
                <w:color w:val="000000"/>
                <w:sz w:val="16"/>
                <w:szCs w:val="16"/>
              </w:rPr>
              <w:t>1778</w:t>
            </w:r>
          </w:p>
        </w:tc>
        <w:tc>
          <w:tcPr>
            <w:tcW w:w="273"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14B39" w:rsidRDefault="00614B39">
            <w:pPr>
              <w:jc w:val="right"/>
              <w:rPr>
                <w:color w:val="000000"/>
                <w:sz w:val="16"/>
                <w:szCs w:val="16"/>
              </w:rPr>
            </w:pPr>
            <w:r>
              <w:rPr>
                <w:color w:val="000000"/>
                <w:sz w:val="16"/>
                <w:szCs w:val="16"/>
              </w:rPr>
              <w:t>1798</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2017</w:t>
            </w:r>
          </w:p>
        </w:tc>
        <w:tc>
          <w:tcPr>
            <w:tcW w:w="273" w:type="pct"/>
            <w:tcBorders>
              <w:top w:val="single" w:sz="4" w:space="0" w:color="auto"/>
              <w:left w:val="single" w:sz="4" w:space="0" w:color="auto"/>
              <w:bottom w:val="single" w:sz="4" w:space="0" w:color="auto"/>
              <w:right w:val="single" w:sz="4" w:space="0" w:color="auto"/>
            </w:tcBorders>
            <w:shd w:val="clear" w:color="000000" w:fill="FCB37A"/>
            <w:noWrap/>
            <w:vAlign w:val="center"/>
            <w:hideMark/>
          </w:tcPr>
          <w:p w:rsidR="00614B39" w:rsidRDefault="00614B39">
            <w:pPr>
              <w:jc w:val="right"/>
              <w:rPr>
                <w:color w:val="000000"/>
                <w:sz w:val="16"/>
                <w:szCs w:val="16"/>
              </w:rPr>
            </w:pPr>
            <w:r>
              <w:rPr>
                <w:color w:val="000000"/>
                <w:sz w:val="16"/>
                <w:szCs w:val="16"/>
              </w:rPr>
              <w:t>2002</w:t>
            </w:r>
          </w:p>
        </w:tc>
        <w:tc>
          <w:tcPr>
            <w:tcW w:w="273"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2314</w:t>
            </w:r>
          </w:p>
        </w:tc>
        <w:tc>
          <w:tcPr>
            <w:tcW w:w="273" w:type="pct"/>
            <w:tcBorders>
              <w:top w:val="single" w:sz="4" w:space="0" w:color="auto"/>
              <w:left w:val="single" w:sz="4" w:space="0" w:color="auto"/>
              <w:bottom w:val="single" w:sz="4" w:space="0" w:color="auto"/>
              <w:right w:val="single" w:sz="4" w:space="0" w:color="auto"/>
            </w:tcBorders>
            <w:shd w:val="clear" w:color="000000" w:fill="D5DF81"/>
            <w:noWrap/>
            <w:vAlign w:val="center"/>
            <w:hideMark/>
          </w:tcPr>
          <w:p w:rsidR="00614B39" w:rsidRDefault="00614B39">
            <w:pPr>
              <w:jc w:val="right"/>
              <w:rPr>
                <w:color w:val="000000"/>
                <w:sz w:val="16"/>
                <w:szCs w:val="16"/>
              </w:rPr>
            </w:pPr>
            <w:r>
              <w:rPr>
                <w:color w:val="000000"/>
                <w:sz w:val="16"/>
                <w:szCs w:val="16"/>
              </w:rPr>
              <w:t>2216</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2216</w:t>
            </w:r>
          </w:p>
        </w:tc>
        <w:tc>
          <w:tcPr>
            <w:tcW w:w="277" w:type="pct"/>
            <w:tcBorders>
              <w:top w:val="single" w:sz="4" w:space="0" w:color="auto"/>
              <w:left w:val="single" w:sz="4" w:space="0" w:color="auto"/>
              <w:bottom w:val="single" w:sz="4" w:space="0" w:color="auto"/>
              <w:right w:val="single" w:sz="4" w:space="0" w:color="auto"/>
            </w:tcBorders>
            <w:shd w:val="clear" w:color="000000" w:fill="FCAC78"/>
            <w:noWrap/>
            <w:vAlign w:val="center"/>
            <w:hideMark/>
          </w:tcPr>
          <w:p w:rsidR="00614B39" w:rsidRDefault="00614B39">
            <w:pPr>
              <w:jc w:val="right"/>
              <w:rPr>
                <w:color w:val="000000"/>
                <w:sz w:val="16"/>
                <w:szCs w:val="16"/>
              </w:rPr>
            </w:pPr>
            <w:r>
              <w:rPr>
                <w:color w:val="000000"/>
                <w:sz w:val="16"/>
                <w:szCs w:val="16"/>
              </w:rPr>
              <w:t>1998</w:t>
            </w:r>
          </w:p>
        </w:tc>
        <w:tc>
          <w:tcPr>
            <w:tcW w:w="277" w:type="pct"/>
            <w:tcBorders>
              <w:top w:val="single" w:sz="4" w:space="0" w:color="auto"/>
              <w:left w:val="single" w:sz="4" w:space="0" w:color="auto"/>
              <w:bottom w:val="single" w:sz="4" w:space="0" w:color="auto"/>
              <w:right w:val="single" w:sz="4" w:space="0" w:color="auto"/>
            </w:tcBorders>
            <w:shd w:val="clear" w:color="000000" w:fill="FA8871"/>
            <w:noWrap/>
            <w:vAlign w:val="center"/>
            <w:hideMark/>
          </w:tcPr>
          <w:p w:rsidR="00614B39" w:rsidRDefault="00614B39">
            <w:pPr>
              <w:jc w:val="right"/>
              <w:rPr>
                <w:color w:val="000000"/>
                <w:sz w:val="16"/>
                <w:szCs w:val="16"/>
              </w:rPr>
            </w:pPr>
            <w:r>
              <w:rPr>
                <w:color w:val="000000"/>
                <w:sz w:val="16"/>
                <w:szCs w:val="16"/>
              </w:rPr>
              <w:t>2468</w:t>
            </w:r>
          </w:p>
        </w:tc>
        <w:tc>
          <w:tcPr>
            <w:tcW w:w="277" w:type="pct"/>
            <w:tcBorders>
              <w:top w:val="single" w:sz="4" w:space="0" w:color="auto"/>
              <w:left w:val="single" w:sz="4" w:space="0" w:color="auto"/>
              <w:bottom w:val="single" w:sz="4" w:space="0" w:color="auto"/>
              <w:right w:val="single" w:sz="4" w:space="0" w:color="auto"/>
            </w:tcBorders>
            <w:shd w:val="clear" w:color="000000" w:fill="FB9975"/>
            <w:noWrap/>
            <w:vAlign w:val="center"/>
            <w:hideMark/>
          </w:tcPr>
          <w:p w:rsidR="00614B39" w:rsidRDefault="00614B39">
            <w:pPr>
              <w:jc w:val="right"/>
              <w:rPr>
                <w:color w:val="000000"/>
                <w:sz w:val="16"/>
                <w:szCs w:val="16"/>
              </w:rPr>
            </w:pPr>
            <w:r>
              <w:rPr>
                <w:color w:val="000000"/>
                <w:sz w:val="16"/>
                <w:szCs w:val="16"/>
              </w:rPr>
              <w:t>2756</w:t>
            </w:r>
          </w:p>
        </w:tc>
        <w:tc>
          <w:tcPr>
            <w:tcW w:w="277" w:type="pct"/>
            <w:tcBorders>
              <w:top w:val="single" w:sz="4" w:space="0" w:color="auto"/>
              <w:left w:val="single" w:sz="4" w:space="0" w:color="auto"/>
              <w:bottom w:val="single" w:sz="4" w:space="0" w:color="auto"/>
              <w:right w:val="single" w:sz="4" w:space="0" w:color="auto"/>
            </w:tcBorders>
            <w:shd w:val="clear" w:color="000000" w:fill="FB9E76"/>
            <w:noWrap/>
            <w:vAlign w:val="center"/>
            <w:hideMark/>
          </w:tcPr>
          <w:p w:rsidR="00614B39" w:rsidRDefault="00614B39">
            <w:pPr>
              <w:jc w:val="right"/>
              <w:rPr>
                <w:color w:val="000000"/>
                <w:sz w:val="16"/>
                <w:szCs w:val="16"/>
              </w:rPr>
            </w:pPr>
            <w:r>
              <w:rPr>
                <w:color w:val="000000"/>
                <w:sz w:val="16"/>
                <w:szCs w:val="16"/>
              </w:rPr>
              <w:t>3029</w:t>
            </w:r>
          </w:p>
        </w:tc>
        <w:tc>
          <w:tcPr>
            <w:tcW w:w="277" w:type="pct"/>
            <w:tcBorders>
              <w:top w:val="single" w:sz="4" w:space="0" w:color="auto"/>
              <w:left w:val="single" w:sz="4" w:space="0" w:color="auto"/>
              <w:bottom w:val="single" w:sz="4" w:space="0" w:color="auto"/>
              <w:right w:val="single" w:sz="4" w:space="0" w:color="auto"/>
            </w:tcBorders>
            <w:shd w:val="clear" w:color="000000" w:fill="F9736D"/>
            <w:noWrap/>
            <w:vAlign w:val="center"/>
            <w:hideMark/>
          </w:tcPr>
          <w:p w:rsidR="00614B39" w:rsidRDefault="00614B39">
            <w:pPr>
              <w:jc w:val="right"/>
              <w:rPr>
                <w:color w:val="000000"/>
                <w:sz w:val="16"/>
                <w:szCs w:val="16"/>
              </w:rPr>
            </w:pPr>
            <w:r>
              <w:rPr>
                <w:color w:val="000000"/>
                <w:sz w:val="16"/>
                <w:szCs w:val="16"/>
              </w:rPr>
              <w:t>3645</w:t>
            </w:r>
          </w:p>
        </w:tc>
        <w:tc>
          <w:tcPr>
            <w:tcW w:w="277" w:type="pct"/>
            <w:tcBorders>
              <w:top w:val="single" w:sz="4" w:space="0" w:color="auto"/>
              <w:left w:val="single" w:sz="4" w:space="0" w:color="auto"/>
              <w:bottom w:val="single" w:sz="4" w:space="0" w:color="auto"/>
              <w:right w:val="single" w:sz="4" w:space="0" w:color="auto"/>
            </w:tcBorders>
            <w:shd w:val="clear" w:color="000000" w:fill="FA8370"/>
            <w:noWrap/>
            <w:vAlign w:val="center"/>
            <w:hideMark/>
          </w:tcPr>
          <w:p w:rsidR="00614B39" w:rsidRDefault="00614B39">
            <w:pPr>
              <w:jc w:val="right"/>
              <w:rPr>
                <w:color w:val="000000"/>
                <w:sz w:val="16"/>
                <w:szCs w:val="16"/>
              </w:rPr>
            </w:pPr>
            <w:r>
              <w:rPr>
                <w:color w:val="000000"/>
                <w:sz w:val="16"/>
                <w:szCs w:val="16"/>
              </w:rPr>
              <w:t>3902</w:t>
            </w:r>
          </w:p>
        </w:tc>
        <w:tc>
          <w:tcPr>
            <w:tcW w:w="277" w:type="pct"/>
            <w:tcBorders>
              <w:top w:val="single" w:sz="4" w:space="0" w:color="auto"/>
              <w:left w:val="single" w:sz="4" w:space="0" w:color="auto"/>
              <w:bottom w:val="single" w:sz="4" w:space="0" w:color="auto"/>
              <w:right w:val="single" w:sz="4" w:space="0" w:color="auto"/>
            </w:tcBorders>
            <w:shd w:val="clear" w:color="000000" w:fill="9BCE7E"/>
            <w:noWrap/>
            <w:vAlign w:val="center"/>
            <w:hideMark/>
          </w:tcPr>
          <w:p w:rsidR="00614B39" w:rsidRDefault="00614B39">
            <w:pPr>
              <w:jc w:val="right"/>
              <w:rPr>
                <w:color w:val="000000"/>
                <w:sz w:val="16"/>
                <w:szCs w:val="16"/>
              </w:rPr>
            </w:pPr>
            <w:r>
              <w:rPr>
                <w:color w:val="000000"/>
                <w:sz w:val="16"/>
                <w:szCs w:val="16"/>
              </w:rPr>
              <w:t>3543</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3575</w:t>
            </w:r>
          </w:p>
        </w:tc>
        <w:tc>
          <w:tcPr>
            <w:tcW w:w="277" w:type="pct"/>
            <w:tcBorders>
              <w:top w:val="single" w:sz="4" w:space="0" w:color="auto"/>
              <w:left w:val="single" w:sz="4" w:space="0" w:color="auto"/>
              <w:bottom w:val="single" w:sz="4" w:space="0" w:color="auto"/>
              <w:right w:val="single" w:sz="4" w:space="0" w:color="auto"/>
            </w:tcBorders>
            <w:shd w:val="clear" w:color="000000" w:fill="FB9674"/>
            <w:noWrap/>
            <w:vAlign w:val="center"/>
            <w:hideMark/>
          </w:tcPr>
          <w:p w:rsidR="00614B39" w:rsidRDefault="00614B39">
            <w:pPr>
              <w:jc w:val="right"/>
              <w:rPr>
                <w:color w:val="000000"/>
                <w:sz w:val="16"/>
                <w:szCs w:val="16"/>
              </w:rPr>
            </w:pPr>
            <w:r>
              <w:rPr>
                <w:color w:val="000000"/>
                <w:sz w:val="16"/>
                <w:szCs w:val="16"/>
              </w:rPr>
              <w:t>3604</w:t>
            </w:r>
          </w:p>
        </w:tc>
        <w:tc>
          <w:tcPr>
            <w:tcW w:w="277" w:type="pct"/>
            <w:tcBorders>
              <w:top w:val="single" w:sz="4" w:space="0" w:color="auto"/>
              <w:left w:val="single" w:sz="4" w:space="0" w:color="auto"/>
              <w:bottom w:val="single" w:sz="4" w:space="0" w:color="auto"/>
              <w:right w:val="single" w:sz="4" w:space="0" w:color="auto"/>
            </w:tcBorders>
            <w:shd w:val="clear" w:color="000000" w:fill="EBE582"/>
            <w:noWrap/>
            <w:vAlign w:val="center"/>
            <w:hideMark/>
          </w:tcPr>
          <w:p w:rsidR="00614B39" w:rsidRDefault="00614B39">
            <w:pPr>
              <w:jc w:val="right"/>
              <w:rPr>
                <w:color w:val="000000"/>
                <w:sz w:val="16"/>
                <w:szCs w:val="16"/>
              </w:rPr>
            </w:pPr>
            <w:r>
              <w:rPr>
                <w:color w:val="000000"/>
                <w:sz w:val="16"/>
                <w:szCs w:val="16"/>
              </w:rPr>
              <w:t>3279</w:t>
            </w:r>
          </w:p>
        </w:tc>
        <w:tc>
          <w:tcPr>
            <w:tcW w:w="277" w:type="pct"/>
            <w:tcBorders>
              <w:top w:val="single" w:sz="4" w:space="0" w:color="auto"/>
              <w:left w:val="single" w:sz="4" w:space="0" w:color="auto"/>
              <w:bottom w:val="single" w:sz="4" w:space="0" w:color="auto"/>
              <w:right w:val="single" w:sz="4" w:space="0" w:color="auto"/>
            </w:tcBorders>
            <w:shd w:val="clear" w:color="000000" w:fill="D3DE81"/>
            <w:noWrap/>
            <w:vAlign w:val="center"/>
            <w:hideMark/>
          </w:tcPr>
          <w:p w:rsidR="00614B39" w:rsidRDefault="00614B39">
            <w:pPr>
              <w:jc w:val="right"/>
              <w:rPr>
                <w:color w:val="000000"/>
                <w:sz w:val="16"/>
                <w:szCs w:val="16"/>
              </w:rPr>
            </w:pPr>
            <w:r>
              <w:rPr>
                <w:color w:val="000000"/>
                <w:sz w:val="16"/>
                <w:szCs w:val="16"/>
              </w:rPr>
              <w:t>2775</w:t>
            </w:r>
          </w:p>
        </w:tc>
        <w:tc>
          <w:tcPr>
            <w:tcW w:w="277" w:type="pct"/>
            <w:tcBorders>
              <w:top w:val="single" w:sz="4" w:space="0" w:color="auto"/>
              <w:left w:val="single" w:sz="4" w:space="0" w:color="auto"/>
              <w:bottom w:val="single" w:sz="4" w:space="0" w:color="auto"/>
              <w:right w:val="single" w:sz="4" w:space="0" w:color="auto"/>
            </w:tcBorders>
            <w:shd w:val="clear" w:color="000000" w:fill="89C97D"/>
            <w:noWrap/>
            <w:vAlign w:val="center"/>
            <w:hideMark/>
          </w:tcPr>
          <w:p w:rsidR="00614B39" w:rsidRDefault="00614B39">
            <w:pPr>
              <w:jc w:val="right"/>
              <w:rPr>
                <w:color w:val="000000"/>
                <w:sz w:val="16"/>
                <w:szCs w:val="16"/>
              </w:rPr>
            </w:pPr>
            <w:r>
              <w:rPr>
                <w:color w:val="000000"/>
                <w:sz w:val="16"/>
                <w:szCs w:val="16"/>
              </w:rPr>
              <w:t>1822</w:t>
            </w:r>
          </w:p>
        </w:tc>
        <w:tc>
          <w:tcPr>
            <w:tcW w:w="273" w:type="pct"/>
            <w:tcBorders>
              <w:top w:val="single" w:sz="4" w:space="0" w:color="auto"/>
              <w:left w:val="single" w:sz="4" w:space="0" w:color="auto"/>
              <w:bottom w:val="single" w:sz="4" w:space="0" w:color="auto"/>
              <w:right w:val="single" w:sz="4" w:space="0" w:color="auto"/>
            </w:tcBorders>
            <w:shd w:val="clear" w:color="000000" w:fill="67BF7B"/>
            <w:noWrap/>
            <w:vAlign w:val="center"/>
            <w:hideMark/>
          </w:tcPr>
          <w:p w:rsidR="00614B39" w:rsidRDefault="00614B39">
            <w:pPr>
              <w:jc w:val="right"/>
              <w:rPr>
                <w:color w:val="000000"/>
                <w:sz w:val="16"/>
                <w:szCs w:val="16"/>
              </w:rPr>
            </w:pPr>
            <w:r>
              <w:rPr>
                <w:color w:val="000000"/>
                <w:sz w:val="16"/>
                <w:szCs w:val="16"/>
              </w:rPr>
              <w:t>1800</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2018</w:t>
            </w:r>
          </w:p>
        </w:tc>
        <w:tc>
          <w:tcPr>
            <w:tcW w:w="273" w:type="pct"/>
            <w:tcBorders>
              <w:top w:val="single" w:sz="4" w:space="0" w:color="auto"/>
              <w:left w:val="single" w:sz="4" w:space="0" w:color="auto"/>
              <w:bottom w:val="single" w:sz="4" w:space="0" w:color="auto"/>
              <w:right w:val="single" w:sz="4" w:space="0" w:color="auto"/>
            </w:tcBorders>
            <w:shd w:val="clear" w:color="000000" w:fill="FB9674"/>
            <w:noWrap/>
            <w:vAlign w:val="center"/>
            <w:hideMark/>
          </w:tcPr>
          <w:p w:rsidR="00614B39" w:rsidRDefault="00614B39">
            <w:pPr>
              <w:jc w:val="right"/>
              <w:rPr>
                <w:color w:val="000000"/>
                <w:sz w:val="16"/>
                <w:szCs w:val="16"/>
              </w:rPr>
            </w:pPr>
            <w:r>
              <w:rPr>
                <w:color w:val="000000"/>
                <w:sz w:val="16"/>
                <w:szCs w:val="16"/>
              </w:rPr>
              <w:t>2021</w:t>
            </w:r>
          </w:p>
        </w:tc>
        <w:tc>
          <w:tcPr>
            <w:tcW w:w="273" w:type="pct"/>
            <w:tcBorders>
              <w:top w:val="single" w:sz="4" w:space="0" w:color="auto"/>
              <w:left w:val="single" w:sz="4" w:space="0" w:color="auto"/>
              <w:bottom w:val="single" w:sz="4" w:space="0" w:color="auto"/>
              <w:right w:val="single" w:sz="4" w:space="0" w:color="auto"/>
            </w:tcBorders>
            <w:shd w:val="clear" w:color="000000" w:fill="FCB079"/>
            <w:noWrap/>
            <w:vAlign w:val="center"/>
            <w:hideMark/>
          </w:tcPr>
          <w:p w:rsidR="00614B39" w:rsidRDefault="00614B39">
            <w:pPr>
              <w:jc w:val="right"/>
              <w:rPr>
                <w:color w:val="000000"/>
                <w:sz w:val="16"/>
                <w:szCs w:val="16"/>
              </w:rPr>
            </w:pPr>
            <w:r>
              <w:rPr>
                <w:color w:val="000000"/>
                <w:sz w:val="16"/>
                <w:szCs w:val="16"/>
              </w:rPr>
              <w:t>2250</w:t>
            </w:r>
          </w:p>
        </w:tc>
        <w:tc>
          <w:tcPr>
            <w:tcW w:w="273" w:type="pct"/>
            <w:tcBorders>
              <w:top w:val="single" w:sz="4" w:space="0" w:color="auto"/>
              <w:left w:val="single" w:sz="4" w:space="0" w:color="auto"/>
              <w:bottom w:val="single" w:sz="4" w:space="0" w:color="auto"/>
              <w:right w:val="single" w:sz="4" w:space="0" w:color="auto"/>
            </w:tcBorders>
            <w:shd w:val="clear" w:color="000000" w:fill="FECA7E"/>
            <w:noWrap/>
            <w:vAlign w:val="center"/>
            <w:hideMark/>
          </w:tcPr>
          <w:p w:rsidR="00614B39" w:rsidRDefault="00614B39">
            <w:pPr>
              <w:jc w:val="right"/>
              <w:rPr>
                <w:color w:val="000000"/>
                <w:sz w:val="16"/>
                <w:szCs w:val="16"/>
              </w:rPr>
            </w:pPr>
            <w:r>
              <w:rPr>
                <w:color w:val="000000"/>
                <w:sz w:val="16"/>
                <w:szCs w:val="16"/>
              </w:rPr>
              <w:t>2264</w:t>
            </w:r>
          </w:p>
        </w:tc>
        <w:tc>
          <w:tcPr>
            <w:tcW w:w="277" w:type="pct"/>
            <w:tcBorders>
              <w:top w:val="single" w:sz="4" w:space="0" w:color="auto"/>
              <w:left w:val="single" w:sz="4" w:space="0" w:color="auto"/>
              <w:bottom w:val="single" w:sz="4" w:space="0" w:color="auto"/>
              <w:right w:val="single" w:sz="4" w:space="0" w:color="auto"/>
            </w:tcBorders>
            <w:shd w:val="clear" w:color="000000" w:fill="FDB67A"/>
            <w:noWrap/>
            <w:vAlign w:val="center"/>
            <w:hideMark/>
          </w:tcPr>
          <w:p w:rsidR="00614B39" w:rsidRDefault="00614B39">
            <w:pPr>
              <w:jc w:val="right"/>
              <w:rPr>
                <w:color w:val="000000"/>
                <w:sz w:val="16"/>
                <w:szCs w:val="16"/>
              </w:rPr>
            </w:pPr>
            <w:r>
              <w:rPr>
                <w:color w:val="000000"/>
                <w:sz w:val="16"/>
                <w:szCs w:val="16"/>
              </w:rPr>
              <w:t>2182</w:t>
            </w:r>
          </w:p>
        </w:tc>
        <w:tc>
          <w:tcPr>
            <w:tcW w:w="277" w:type="pct"/>
            <w:tcBorders>
              <w:top w:val="single" w:sz="4" w:space="0" w:color="auto"/>
              <w:left w:val="single" w:sz="4" w:space="0" w:color="auto"/>
              <w:bottom w:val="single" w:sz="4" w:space="0" w:color="auto"/>
              <w:right w:val="single" w:sz="4" w:space="0" w:color="auto"/>
            </w:tcBorders>
            <w:shd w:val="clear" w:color="000000" w:fill="FFDB81"/>
            <w:noWrap/>
            <w:vAlign w:val="center"/>
            <w:hideMark/>
          </w:tcPr>
          <w:p w:rsidR="00614B39" w:rsidRDefault="00614B39">
            <w:pPr>
              <w:jc w:val="right"/>
              <w:rPr>
                <w:color w:val="000000"/>
                <w:sz w:val="16"/>
                <w:szCs w:val="16"/>
              </w:rPr>
            </w:pPr>
            <w:r>
              <w:rPr>
                <w:color w:val="000000"/>
                <w:sz w:val="16"/>
                <w:szCs w:val="16"/>
              </w:rPr>
              <w:t>1848</w:t>
            </w:r>
          </w:p>
        </w:tc>
        <w:tc>
          <w:tcPr>
            <w:tcW w:w="277" w:type="pct"/>
            <w:tcBorders>
              <w:top w:val="single" w:sz="4" w:space="0" w:color="auto"/>
              <w:left w:val="single" w:sz="4" w:space="0" w:color="auto"/>
              <w:bottom w:val="single" w:sz="4" w:space="0" w:color="auto"/>
              <w:right w:val="single" w:sz="4" w:space="0" w:color="auto"/>
            </w:tcBorders>
            <w:shd w:val="clear" w:color="000000" w:fill="FB9273"/>
            <w:noWrap/>
            <w:vAlign w:val="center"/>
            <w:hideMark/>
          </w:tcPr>
          <w:p w:rsidR="00614B39" w:rsidRDefault="00614B39">
            <w:pPr>
              <w:jc w:val="right"/>
              <w:rPr>
                <w:color w:val="000000"/>
                <w:sz w:val="16"/>
                <w:szCs w:val="16"/>
              </w:rPr>
            </w:pPr>
            <w:r>
              <w:rPr>
                <w:color w:val="000000"/>
                <w:sz w:val="16"/>
                <w:szCs w:val="16"/>
              </w:rPr>
              <w:t>2443</w:t>
            </w:r>
          </w:p>
        </w:tc>
        <w:tc>
          <w:tcPr>
            <w:tcW w:w="277" w:type="pct"/>
            <w:tcBorders>
              <w:top w:val="single" w:sz="4" w:space="0" w:color="auto"/>
              <w:left w:val="single" w:sz="4" w:space="0" w:color="auto"/>
              <w:bottom w:val="single" w:sz="4" w:space="0" w:color="auto"/>
              <w:right w:val="single" w:sz="4" w:space="0" w:color="auto"/>
            </w:tcBorders>
            <w:shd w:val="clear" w:color="000000" w:fill="FEC97E"/>
            <w:noWrap/>
            <w:vAlign w:val="center"/>
            <w:hideMark/>
          </w:tcPr>
          <w:p w:rsidR="00614B39" w:rsidRDefault="00614B39">
            <w:pPr>
              <w:jc w:val="right"/>
              <w:rPr>
                <w:color w:val="000000"/>
                <w:sz w:val="16"/>
                <w:szCs w:val="16"/>
              </w:rPr>
            </w:pPr>
            <w:r>
              <w:rPr>
                <w:color w:val="000000"/>
                <w:sz w:val="16"/>
                <w:szCs w:val="16"/>
              </w:rPr>
              <w:t>2686</w:t>
            </w:r>
          </w:p>
        </w:tc>
        <w:tc>
          <w:tcPr>
            <w:tcW w:w="277" w:type="pct"/>
            <w:tcBorders>
              <w:top w:val="single" w:sz="4" w:space="0" w:color="auto"/>
              <w:left w:val="single" w:sz="4" w:space="0" w:color="auto"/>
              <w:bottom w:val="single" w:sz="4" w:space="0" w:color="auto"/>
              <w:right w:val="single" w:sz="4" w:space="0" w:color="auto"/>
            </w:tcBorders>
            <w:shd w:val="clear" w:color="000000" w:fill="FDC27C"/>
            <w:noWrap/>
            <w:vAlign w:val="center"/>
            <w:hideMark/>
          </w:tcPr>
          <w:p w:rsidR="00614B39" w:rsidRDefault="00614B39">
            <w:pPr>
              <w:jc w:val="right"/>
              <w:rPr>
                <w:color w:val="000000"/>
                <w:sz w:val="16"/>
                <w:szCs w:val="16"/>
              </w:rPr>
            </w:pPr>
            <w:r>
              <w:rPr>
                <w:color w:val="000000"/>
                <w:sz w:val="16"/>
                <w:szCs w:val="16"/>
              </w:rPr>
              <w:t>2933</w:t>
            </w:r>
          </w:p>
        </w:tc>
        <w:tc>
          <w:tcPr>
            <w:tcW w:w="277" w:type="pct"/>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614B39" w:rsidRDefault="00614B39">
            <w:pPr>
              <w:jc w:val="right"/>
              <w:rPr>
                <w:color w:val="000000"/>
                <w:sz w:val="16"/>
                <w:szCs w:val="16"/>
              </w:rPr>
            </w:pPr>
            <w:r>
              <w:rPr>
                <w:color w:val="000000"/>
                <w:sz w:val="16"/>
                <w:szCs w:val="16"/>
              </w:rPr>
              <w:t>3488</w:t>
            </w:r>
          </w:p>
        </w:tc>
        <w:tc>
          <w:tcPr>
            <w:tcW w:w="277" w:type="pct"/>
            <w:tcBorders>
              <w:top w:val="single" w:sz="4" w:space="0" w:color="auto"/>
              <w:left w:val="single" w:sz="4" w:space="0" w:color="auto"/>
              <w:bottom w:val="single" w:sz="4" w:space="0" w:color="auto"/>
              <w:right w:val="single" w:sz="4" w:space="0" w:color="auto"/>
            </w:tcBorders>
            <w:shd w:val="clear" w:color="000000" w:fill="FB9A75"/>
            <w:noWrap/>
            <w:vAlign w:val="center"/>
            <w:hideMark/>
          </w:tcPr>
          <w:p w:rsidR="00614B39" w:rsidRDefault="00614B39">
            <w:pPr>
              <w:jc w:val="right"/>
              <w:rPr>
                <w:color w:val="000000"/>
                <w:sz w:val="16"/>
                <w:szCs w:val="16"/>
              </w:rPr>
            </w:pPr>
            <w:r>
              <w:rPr>
                <w:color w:val="000000"/>
                <w:sz w:val="16"/>
                <w:szCs w:val="16"/>
              </w:rPr>
              <w:t>3859</w:t>
            </w:r>
          </w:p>
        </w:tc>
        <w:tc>
          <w:tcPr>
            <w:tcW w:w="277" w:type="pct"/>
            <w:tcBorders>
              <w:top w:val="single" w:sz="4" w:space="0" w:color="auto"/>
              <w:left w:val="single" w:sz="4" w:space="0" w:color="auto"/>
              <w:bottom w:val="single" w:sz="4" w:space="0" w:color="auto"/>
              <w:right w:val="single" w:sz="4" w:space="0" w:color="auto"/>
            </w:tcBorders>
            <w:shd w:val="clear" w:color="000000" w:fill="FCEA83"/>
            <w:noWrap/>
            <w:vAlign w:val="center"/>
            <w:hideMark/>
          </w:tcPr>
          <w:p w:rsidR="00614B39" w:rsidRDefault="00614B39">
            <w:pPr>
              <w:jc w:val="right"/>
              <w:rPr>
                <w:color w:val="000000"/>
                <w:sz w:val="16"/>
                <w:szCs w:val="16"/>
              </w:rPr>
            </w:pPr>
            <w:r>
              <w:rPr>
                <w:color w:val="000000"/>
                <w:sz w:val="16"/>
                <w:szCs w:val="16"/>
              </w:rPr>
              <w:t>3632</w:t>
            </w:r>
          </w:p>
        </w:tc>
        <w:tc>
          <w:tcPr>
            <w:tcW w:w="277" w:type="pct"/>
            <w:tcBorders>
              <w:top w:val="single" w:sz="4" w:space="0" w:color="auto"/>
              <w:left w:val="single" w:sz="4" w:space="0" w:color="auto"/>
              <w:bottom w:val="single" w:sz="4" w:space="0" w:color="auto"/>
              <w:right w:val="single" w:sz="4" w:space="0" w:color="auto"/>
            </w:tcBorders>
            <w:shd w:val="clear" w:color="000000" w:fill="FFDC82"/>
            <w:noWrap/>
            <w:vAlign w:val="center"/>
            <w:hideMark/>
          </w:tcPr>
          <w:p w:rsidR="00614B39" w:rsidRDefault="00614B39">
            <w:pPr>
              <w:jc w:val="right"/>
              <w:rPr>
                <w:color w:val="000000"/>
                <w:sz w:val="16"/>
                <w:szCs w:val="16"/>
              </w:rPr>
            </w:pPr>
            <w:r>
              <w:rPr>
                <w:color w:val="000000"/>
                <w:sz w:val="16"/>
                <w:szCs w:val="16"/>
              </w:rPr>
              <w:t>3519</w:t>
            </w:r>
          </w:p>
        </w:tc>
        <w:tc>
          <w:tcPr>
            <w:tcW w:w="277" w:type="pct"/>
            <w:tcBorders>
              <w:top w:val="single" w:sz="4" w:space="0" w:color="auto"/>
              <w:left w:val="single" w:sz="4" w:space="0" w:color="auto"/>
              <w:bottom w:val="single" w:sz="4" w:space="0" w:color="auto"/>
              <w:right w:val="single" w:sz="4" w:space="0" w:color="auto"/>
            </w:tcBorders>
            <w:shd w:val="clear" w:color="000000" w:fill="FCAD78"/>
            <w:noWrap/>
            <w:vAlign w:val="center"/>
            <w:hideMark/>
          </w:tcPr>
          <w:p w:rsidR="00614B39" w:rsidRDefault="00614B39">
            <w:pPr>
              <w:jc w:val="right"/>
              <w:rPr>
                <w:color w:val="000000"/>
                <w:sz w:val="16"/>
                <w:szCs w:val="16"/>
              </w:rPr>
            </w:pPr>
            <w:r>
              <w:rPr>
                <w:color w:val="000000"/>
                <w:sz w:val="16"/>
                <w:szCs w:val="16"/>
              </w:rPr>
              <w:t>3566</w:t>
            </w:r>
          </w:p>
        </w:tc>
        <w:tc>
          <w:tcPr>
            <w:tcW w:w="277" w:type="pct"/>
            <w:tcBorders>
              <w:top w:val="single" w:sz="4" w:space="0" w:color="auto"/>
              <w:left w:val="single" w:sz="4" w:space="0" w:color="auto"/>
              <w:bottom w:val="single" w:sz="4" w:space="0" w:color="auto"/>
              <w:right w:val="single" w:sz="4" w:space="0" w:color="auto"/>
            </w:tcBorders>
            <w:shd w:val="clear" w:color="000000" w:fill="DAE081"/>
            <w:noWrap/>
            <w:vAlign w:val="center"/>
            <w:hideMark/>
          </w:tcPr>
          <w:p w:rsidR="00614B39" w:rsidRDefault="00614B39">
            <w:pPr>
              <w:jc w:val="right"/>
              <w:rPr>
                <w:color w:val="000000"/>
                <w:sz w:val="16"/>
                <w:szCs w:val="16"/>
              </w:rPr>
            </w:pPr>
            <w:r>
              <w:rPr>
                <w:color w:val="000000"/>
                <w:sz w:val="16"/>
                <w:szCs w:val="16"/>
              </w:rPr>
              <w:t>3269</w:t>
            </w:r>
          </w:p>
        </w:tc>
        <w:tc>
          <w:tcPr>
            <w:tcW w:w="277" w:type="pct"/>
            <w:tcBorders>
              <w:top w:val="single" w:sz="4" w:space="0" w:color="auto"/>
              <w:left w:val="single" w:sz="4" w:space="0" w:color="auto"/>
              <w:bottom w:val="single" w:sz="4" w:space="0" w:color="auto"/>
              <w:right w:val="single" w:sz="4" w:space="0" w:color="auto"/>
            </w:tcBorders>
            <w:shd w:val="clear" w:color="000000" w:fill="FFDB81"/>
            <w:noWrap/>
            <w:vAlign w:val="center"/>
            <w:hideMark/>
          </w:tcPr>
          <w:p w:rsidR="00614B39" w:rsidRDefault="00614B39">
            <w:pPr>
              <w:jc w:val="right"/>
              <w:rPr>
                <w:color w:val="000000"/>
                <w:sz w:val="16"/>
                <w:szCs w:val="16"/>
              </w:rPr>
            </w:pPr>
            <w:r>
              <w:rPr>
                <w:color w:val="000000"/>
                <w:sz w:val="16"/>
                <w:szCs w:val="16"/>
              </w:rPr>
              <w:t>2831</w:t>
            </w:r>
          </w:p>
        </w:tc>
        <w:tc>
          <w:tcPr>
            <w:tcW w:w="277" w:type="pct"/>
            <w:tcBorders>
              <w:top w:val="single" w:sz="4" w:space="0" w:color="auto"/>
              <w:left w:val="single" w:sz="4" w:space="0" w:color="auto"/>
              <w:bottom w:val="single" w:sz="4" w:space="0" w:color="auto"/>
              <w:right w:val="single" w:sz="4" w:space="0" w:color="auto"/>
            </w:tcBorders>
            <w:shd w:val="clear" w:color="000000" w:fill="C9DB80"/>
            <w:noWrap/>
            <w:vAlign w:val="center"/>
            <w:hideMark/>
          </w:tcPr>
          <w:p w:rsidR="00614B39" w:rsidRDefault="00614B39">
            <w:pPr>
              <w:jc w:val="right"/>
              <w:rPr>
                <w:color w:val="000000"/>
                <w:sz w:val="16"/>
                <w:szCs w:val="16"/>
              </w:rPr>
            </w:pPr>
            <w:r>
              <w:rPr>
                <w:color w:val="000000"/>
                <w:sz w:val="16"/>
                <w:szCs w:val="16"/>
              </w:rPr>
              <w:t>1896</w:t>
            </w:r>
          </w:p>
        </w:tc>
        <w:tc>
          <w:tcPr>
            <w:tcW w:w="273" w:type="pct"/>
            <w:tcBorders>
              <w:top w:val="single" w:sz="4" w:space="0" w:color="auto"/>
              <w:left w:val="single" w:sz="4" w:space="0" w:color="auto"/>
              <w:bottom w:val="single" w:sz="4" w:space="0" w:color="auto"/>
              <w:right w:val="single" w:sz="4" w:space="0" w:color="auto"/>
            </w:tcBorders>
            <w:shd w:val="clear" w:color="000000" w:fill="7AC47C"/>
            <w:noWrap/>
            <w:vAlign w:val="center"/>
            <w:hideMark/>
          </w:tcPr>
          <w:p w:rsidR="00614B39" w:rsidRDefault="00614B39">
            <w:pPr>
              <w:jc w:val="right"/>
              <w:rPr>
                <w:color w:val="000000"/>
                <w:sz w:val="16"/>
                <w:szCs w:val="16"/>
              </w:rPr>
            </w:pPr>
            <w:r>
              <w:rPr>
                <w:color w:val="000000"/>
                <w:sz w:val="16"/>
                <w:szCs w:val="16"/>
              </w:rPr>
              <w:t>1808</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2019</w:t>
            </w:r>
          </w:p>
        </w:tc>
        <w:tc>
          <w:tcPr>
            <w:tcW w:w="273" w:type="pct"/>
            <w:tcBorders>
              <w:top w:val="single" w:sz="4" w:space="0" w:color="auto"/>
              <w:left w:val="single" w:sz="4" w:space="0" w:color="auto"/>
              <w:bottom w:val="single" w:sz="4" w:space="0" w:color="auto"/>
              <w:right w:val="single" w:sz="4" w:space="0" w:color="auto"/>
            </w:tcBorders>
            <w:shd w:val="clear" w:color="000000" w:fill="FED780"/>
            <w:noWrap/>
            <w:vAlign w:val="center"/>
            <w:hideMark/>
          </w:tcPr>
          <w:p w:rsidR="00614B39" w:rsidRDefault="00614B39">
            <w:pPr>
              <w:jc w:val="right"/>
              <w:rPr>
                <w:color w:val="000000"/>
                <w:sz w:val="16"/>
                <w:szCs w:val="16"/>
              </w:rPr>
            </w:pPr>
            <w:r>
              <w:rPr>
                <w:color w:val="000000"/>
                <w:sz w:val="16"/>
                <w:szCs w:val="16"/>
              </w:rPr>
              <w:t>1978</w:t>
            </w:r>
          </w:p>
        </w:tc>
        <w:tc>
          <w:tcPr>
            <w:tcW w:w="273" w:type="pct"/>
            <w:tcBorders>
              <w:top w:val="single" w:sz="4" w:space="0" w:color="auto"/>
              <w:left w:val="single" w:sz="4" w:space="0" w:color="auto"/>
              <w:bottom w:val="single" w:sz="4" w:space="0" w:color="auto"/>
              <w:right w:val="single" w:sz="4" w:space="0" w:color="auto"/>
            </w:tcBorders>
            <w:shd w:val="clear" w:color="000000" w:fill="F2E783"/>
            <w:noWrap/>
            <w:vAlign w:val="center"/>
            <w:hideMark/>
          </w:tcPr>
          <w:p w:rsidR="00614B39" w:rsidRDefault="00614B39">
            <w:pPr>
              <w:jc w:val="right"/>
              <w:rPr>
                <w:color w:val="000000"/>
                <w:sz w:val="16"/>
                <w:szCs w:val="16"/>
              </w:rPr>
            </w:pPr>
            <w:r>
              <w:rPr>
                <w:color w:val="000000"/>
                <w:sz w:val="16"/>
                <w:szCs w:val="16"/>
              </w:rPr>
              <w:t>2176</w:t>
            </w:r>
          </w:p>
        </w:tc>
        <w:tc>
          <w:tcPr>
            <w:tcW w:w="273" w:type="pct"/>
            <w:tcBorders>
              <w:top w:val="single" w:sz="4" w:space="0" w:color="auto"/>
              <w:left w:val="single" w:sz="4" w:space="0" w:color="auto"/>
              <w:bottom w:val="single" w:sz="4" w:space="0" w:color="auto"/>
              <w:right w:val="single" w:sz="4" w:space="0" w:color="auto"/>
            </w:tcBorders>
            <w:shd w:val="clear" w:color="000000" w:fill="FDC37D"/>
            <w:noWrap/>
            <w:vAlign w:val="center"/>
            <w:hideMark/>
          </w:tcPr>
          <w:p w:rsidR="00614B39" w:rsidRDefault="00614B39">
            <w:pPr>
              <w:jc w:val="right"/>
              <w:rPr>
                <w:color w:val="000000"/>
                <w:sz w:val="16"/>
                <w:szCs w:val="16"/>
              </w:rPr>
            </w:pPr>
            <w:r>
              <w:rPr>
                <w:color w:val="000000"/>
                <w:sz w:val="16"/>
                <w:szCs w:val="16"/>
              </w:rPr>
              <w:t>2267</w:t>
            </w:r>
          </w:p>
        </w:tc>
        <w:tc>
          <w:tcPr>
            <w:tcW w:w="277" w:type="pct"/>
            <w:tcBorders>
              <w:top w:val="single" w:sz="4" w:space="0" w:color="auto"/>
              <w:left w:val="single" w:sz="4" w:space="0" w:color="auto"/>
              <w:bottom w:val="single" w:sz="4" w:space="0" w:color="auto"/>
              <w:right w:val="single" w:sz="4" w:space="0" w:color="auto"/>
            </w:tcBorders>
            <w:shd w:val="clear" w:color="000000" w:fill="FFDE82"/>
            <w:noWrap/>
            <w:vAlign w:val="center"/>
            <w:hideMark/>
          </w:tcPr>
          <w:p w:rsidR="00614B39" w:rsidRDefault="00614B39">
            <w:pPr>
              <w:jc w:val="right"/>
              <w:rPr>
                <w:color w:val="000000"/>
                <w:sz w:val="16"/>
                <w:szCs w:val="16"/>
              </w:rPr>
            </w:pPr>
            <w:r>
              <w:rPr>
                <w:color w:val="000000"/>
                <w:sz w:val="16"/>
                <w:szCs w:val="16"/>
              </w:rPr>
              <w:t>2164</w:t>
            </w:r>
          </w:p>
        </w:tc>
        <w:tc>
          <w:tcPr>
            <w:tcW w:w="277" w:type="pct"/>
            <w:tcBorders>
              <w:top w:val="single" w:sz="4" w:space="0" w:color="auto"/>
              <w:left w:val="single" w:sz="4" w:space="0" w:color="auto"/>
              <w:bottom w:val="single" w:sz="4" w:space="0" w:color="auto"/>
              <w:right w:val="single" w:sz="4" w:space="0" w:color="auto"/>
            </w:tcBorders>
            <w:shd w:val="clear" w:color="000000" w:fill="DDE182"/>
            <w:noWrap/>
            <w:vAlign w:val="center"/>
            <w:hideMark/>
          </w:tcPr>
          <w:p w:rsidR="00614B39" w:rsidRDefault="00614B39">
            <w:pPr>
              <w:jc w:val="right"/>
              <w:rPr>
                <w:color w:val="000000"/>
                <w:sz w:val="16"/>
                <w:szCs w:val="16"/>
              </w:rPr>
            </w:pPr>
            <w:r>
              <w:rPr>
                <w:color w:val="000000"/>
                <w:sz w:val="16"/>
                <w:szCs w:val="16"/>
              </w:rPr>
              <w:t>1747</w:t>
            </w:r>
          </w:p>
        </w:tc>
        <w:tc>
          <w:tcPr>
            <w:tcW w:w="277" w:type="pct"/>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614B39" w:rsidRDefault="00614B39">
            <w:pPr>
              <w:jc w:val="right"/>
              <w:rPr>
                <w:color w:val="000000"/>
                <w:sz w:val="16"/>
                <w:szCs w:val="16"/>
              </w:rPr>
            </w:pPr>
            <w:r>
              <w:rPr>
                <w:color w:val="000000"/>
                <w:sz w:val="16"/>
                <w:szCs w:val="16"/>
              </w:rPr>
              <w:t>2271</w:t>
            </w:r>
          </w:p>
        </w:tc>
        <w:tc>
          <w:tcPr>
            <w:tcW w:w="277" w:type="pct"/>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614B39" w:rsidRDefault="00614B39">
            <w:pPr>
              <w:jc w:val="right"/>
              <w:rPr>
                <w:color w:val="000000"/>
                <w:sz w:val="16"/>
                <w:szCs w:val="16"/>
              </w:rPr>
            </w:pPr>
            <w:r>
              <w:rPr>
                <w:color w:val="000000"/>
                <w:sz w:val="16"/>
                <w:szCs w:val="16"/>
              </w:rPr>
              <w:t>2637</w:t>
            </w:r>
          </w:p>
        </w:tc>
        <w:tc>
          <w:tcPr>
            <w:tcW w:w="277" w:type="pct"/>
            <w:tcBorders>
              <w:top w:val="single" w:sz="4" w:space="0" w:color="auto"/>
              <w:left w:val="single" w:sz="4" w:space="0" w:color="auto"/>
              <w:bottom w:val="single" w:sz="4" w:space="0" w:color="auto"/>
              <w:right w:val="single" w:sz="4" w:space="0" w:color="auto"/>
            </w:tcBorders>
            <w:shd w:val="clear" w:color="000000" w:fill="FFEA84"/>
            <w:noWrap/>
            <w:vAlign w:val="center"/>
            <w:hideMark/>
          </w:tcPr>
          <w:p w:rsidR="00614B39" w:rsidRDefault="00614B39">
            <w:pPr>
              <w:jc w:val="right"/>
              <w:rPr>
                <w:color w:val="000000"/>
                <w:sz w:val="16"/>
                <w:szCs w:val="16"/>
              </w:rPr>
            </w:pPr>
            <w:r>
              <w:rPr>
                <w:color w:val="000000"/>
                <w:sz w:val="16"/>
                <w:szCs w:val="16"/>
              </w:rPr>
              <w:t>2823</w:t>
            </w:r>
          </w:p>
        </w:tc>
        <w:tc>
          <w:tcPr>
            <w:tcW w:w="277" w:type="pct"/>
            <w:tcBorders>
              <w:top w:val="single" w:sz="4" w:space="0" w:color="auto"/>
              <w:left w:val="single" w:sz="4" w:space="0" w:color="auto"/>
              <w:bottom w:val="single" w:sz="4" w:space="0" w:color="auto"/>
              <w:right w:val="single" w:sz="4" w:space="0" w:color="auto"/>
            </w:tcBorders>
            <w:shd w:val="clear" w:color="000000" w:fill="FFDE82"/>
            <w:noWrap/>
            <w:vAlign w:val="center"/>
            <w:hideMark/>
          </w:tcPr>
          <w:p w:rsidR="00614B39" w:rsidRDefault="00614B39">
            <w:pPr>
              <w:jc w:val="right"/>
              <w:rPr>
                <w:color w:val="000000"/>
                <w:sz w:val="16"/>
                <w:szCs w:val="16"/>
              </w:rPr>
            </w:pPr>
            <w:r>
              <w:rPr>
                <w:color w:val="000000"/>
                <w:sz w:val="16"/>
                <w:szCs w:val="16"/>
              </w:rPr>
              <w:t>3337</w:t>
            </w:r>
          </w:p>
        </w:tc>
        <w:tc>
          <w:tcPr>
            <w:tcW w:w="277" w:type="pct"/>
            <w:tcBorders>
              <w:top w:val="single" w:sz="4" w:space="0" w:color="auto"/>
              <w:left w:val="single" w:sz="4" w:space="0" w:color="auto"/>
              <w:bottom w:val="single" w:sz="4" w:space="0" w:color="auto"/>
              <w:right w:val="single" w:sz="4" w:space="0" w:color="auto"/>
            </w:tcBorders>
            <w:shd w:val="clear" w:color="000000" w:fill="FDC47D"/>
            <w:noWrap/>
            <w:vAlign w:val="center"/>
            <w:hideMark/>
          </w:tcPr>
          <w:p w:rsidR="00614B39" w:rsidRDefault="00614B39">
            <w:pPr>
              <w:jc w:val="right"/>
              <w:rPr>
                <w:color w:val="000000"/>
                <w:sz w:val="16"/>
                <w:szCs w:val="16"/>
              </w:rPr>
            </w:pPr>
            <w:r>
              <w:rPr>
                <w:color w:val="000000"/>
                <w:sz w:val="16"/>
                <w:szCs w:val="16"/>
              </w:rPr>
              <w:t>3780</w:t>
            </w:r>
          </w:p>
        </w:tc>
        <w:tc>
          <w:tcPr>
            <w:tcW w:w="277" w:type="pct"/>
            <w:tcBorders>
              <w:top w:val="single" w:sz="4" w:space="0" w:color="auto"/>
              <w:left w:val="single" w:sz="4" w:space="0" w:color="auto"/>
              <w:bottom w:val="single" w:sz="4" w:space="0" w:color="auto"/>
              <w:right w:val="single" w:sz="4" w:space="0" w:color="auto"/>
            </w:tcBorders>
            <w:shd w:val="clear" w:color="000000" w:fill="FDBC7B"/>
            <w:noWrap/>
            <w:vAlign w:val="center"/>
            <w:hideMark/>
          </w:tcPr>
          <w:p w:rsidR="00614B39" w:rsidRDefault="00614B39">
            <w:pPr>
              <w:jc w:val="right"/>
              <w:rPr>
                <w:color w:val="000000"/>
                <w:sz w:val="16"/>
                <w:szCs w:val="16"/>
              </w:rPr>
            </w:pPr>
            <w:r>
              <w:rPr>
                <w:color w:val="000000"/>
                <w:sz w:val="16"/>
                <w:szCs w:val="16"/>
              </w:rPr>
              <w:t>3715</w:t>
            </w:r>
          </w:p>
        </w:tc>
        <w:tc>
          <w:tcPr>
            <w:tcW w:w="277" w:type="pct"/>
            <w:tcBorders>
              <w:top w:val="single" w:sz="4" w:space="0" w:color="auto"/>
              <w:left w:val="single" w:sz="4" w:space="0" w:color="auto"/>
              <w:bottom w:val="single" w:sz="4" w:space="0" w:color="auto"/>
              <w:right w:val="single" w:sz="4" w:space="0" w:color="auto"/>
            </w:tcBorders>
            <w:shd w:val="clear" w:color="000000" w:fill="FFDE82"/>
            <w:noWrap/>
            <w:vAlign w:val="center"/>
            <w:hideMark/>
          </w:tcPr>
          <w:p w:rsidR="00614B39" w:rsidRDefault="00614B39">
            <w:pPr>
              <w:jc w:val="right"/>
              <w:rPr>
                <w:color w:val="000000"/>
                <w:sz w:val="16"/>
                <w:szCs w:val="16"/>
              </w:rPr>
            </w:pPr>
            <w:r>
              <w:rPr>
                <w:color w:val="000000"/>
                <w:sz w:val="16"/>
                <w:szCs w:val="16"/>
              </w:rPr>
              <w:t>3518</w:t>
            </w:r>
          </w:p>
        </w:tc>
        <w:tc>
          <w:tcPr>
            <w:tcW w:w="277" w:type="pct"/>
            <w:tcBorders>
              <w:top w:val="single" w:sz="4" w:space="0" w:color="auto"/>
              <w:left w:val="single" w:sz="4" w:space="0" w:color="auto"/>
              <w:bottom w:val="single" w:sz="4" w:space="0" w:color="auto"/>
              <w:right w:val="single" w:sz="4" w:space="0" w:color="auto"/>
            </w:tcBorders>
            <w:shd w:val="clear" w:color="000000" w:fill="FDB47A"/>
            <w:noWrap/>
            <w:vAlign w:val="center"/>
            <w:hideMark/>
          </w:tcPr>
          <w:p w:rsidR="00614B39" w:rsidRDefault="00614B39">
            <w:pPr>
              <w:jc w:val="right"/>
              <w:rPr>
                <w:color w:val="000000"/>
                <w:sz w:val="16"/>
                <w:szCs w:val="16"/>
              </w:rPr>
            </w:pPr>
            <w:r>
              <w:rPr>
                <w:color w:val="000000"/>
                <w:sz w:val="16"/>
                <w:szCs w:val="16"/>
              </w:rPr>
              <w:t>3554</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14B39" w:rsidRDefault="00614B39">
            <w:pPr>
              <w:jc w:val="right"/>
              <w:rPr>
                <w:color w:val="000000"/>
                <w:sz w:val="16"/>
                <w:szCs w:val="16"/>
              </w:rPr>
            </w:pPr>
            <w:r>
              <w:rPr>
                <w:color w:val="000000"/>
                <w:sz w:val="16"/>
                <w:szCs w:val="16"/>
              </w:rPr>
              <w:t>3199</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2967</w:t>
            </w:r>
          </w:p>
        </w:tc>
        <w:tc>
          <w:tcPr>
            <w:tcW w:w="277" w:type="pct"/>
            <w:tcBorders>
              <w:top w:val="single" w:sz="4" w:space="0" w:color="auto"/>
              <w:left w:val="single" w:sz="4" w:space="0" w:color="auto"/>
              <w:bottom w:val="single" w:sz="4" w:space="0" w:color="auto"/>
              <w:right w:val="single" w:sz="4" w:space="0" w:color="auto"/>
            </w:tcBorders>
            <w:shd w:val="clear" w:color="000000" w:fill="E0E282"/>
            <w:noWrap/>
            <w:vAlign w:val="center"/>
            <w:hideMark/>
          </w:tcPr>
          <w:p w:rsidR="00614B39" w:rsidRDefault="00614B39">
            <w:pPr>
              <w:jc w:val="right"/>
              <w:rPr>
                <w:color w:val="000000"/>
                <w:sz w:val="16"/>
                <w:szCs w:val="16"/>
              </w:rPr>
            </w:pPr>
            <w:r>
              <w:rPr>
                <w:color w:val="000000"/>
                <w:sz w:val="16"/>
                <w:szCs w:val="16"/>
              </w:rPr>
              <w:t>1922</w:t>
            </w:r>
          </w:p>
        </w:tc>
        <w:tc>
          <w:tcPr>
            <w:tcW w:w="273" w:type="pct"/>
            <w:tcBorders>
              <w:top w:val="single" w:sz="4" w:space="0" w:color="auto"/>
              <w:left w:val="single" w:sz="4" w:space="0" w:color="auto"/>
              <w:bottom w:val="single" w:sz="4" w:space="0" w:color="auto"/>
              <w:right w:val="single" w:sz="4" w:space="0" w:color="auto"/>
            </w:tcBorders>
            <w:shd w:val="clear" w:color="000000" w:fill="FFDF82"/>
            <w:noWrap/>
            <w:vAlign w:val="center"/>
            <w:hideMark/>
          </w:tcPr>
          <w:p w:rsidR="00614B39" w:rsidRDefault="00614B39">
            <w:pPr>
              <w:jc w:val="right"/>
              <w:rPr>
                <w:color w:val="000000"/>
                <w:sz w:val="16"/>
                <w:szCs w:val="16"/>
              </w:rPr>
            </w:pPr>
            <w:r>
              <w:rPr>
                <w:color w:val="000000"/>
                <w:sz w:val="16"/>
                <w:szCs w:val="16"/>
              </w:rPr>
              <w:t>1881</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2020</w:t>
            </w:r>
          </w:p>
        </w:tc>
        <w:tc>
          <w:tcPr>
            <w:tcW w:w="273" w:type="pct"/>
            <w:tcBorders>
              <w:top w:val="single" w:sz="4" w:space="0" w:color="auto"/>
              <w:left w:val="single" w:sz="4" w:space="0" w:color="auto"/>
              <w:bottom w:val="single" w:sz="4" w:space="0" w:color="auto"/>
              <w:right w:val="single" w:sz="4" w:space="0" w:color="auto"/>
            </w:tcBorders>
            <w:shd w:val="clear" w:color="000000" w:fill="F5E883"/>
            <w:noWrap/>
            <w:vAlign w:val="center"/>
            <w:hideMark/>
          </w:tcPr>
          <w:p w:rsidR="00614B39" w:rsidRDefault="00614B39">
            <w:pPr>
              <w:jc w:val="right"/>
              <w:rPr>
                <w:color w:val="000000"/>
                <w:sz w:val="16"/>
                <w:szCs w:val="16"/>
              </w:rPr>
            </w:pPr>
            <w:r>
              <w:rPr>
                <w:color w:val="000000"/>
                <w:sz w:val="16"/>
                <w:szCs w:val="16"/>
              </w:rPr>
              <w:t>1950</w:t>
            </w:r>
          </w:p>
        </w:tc>
        <w:tc>
          <w:tcPr>
            <w:tcW w:w="273" w:type="pct"/>
            <w:tcBorders>
              <w:top w:val="single" w:sz="4" w:space="0" w:color="auto"/>
              <w:left w:val="single" w:sz="4" w:space="0" w:color="auto"/>
              <w:bottom w:val="single" w:sz="4" w:space="0" w:color="auto"/>
              <w:right w:val="single" w:sz="4" w:space="0" w:color="auto"/>
            </w:tcBorders>
            <w:shd w:val="clear" w:color="000000" w:fill="EFE683"/>
            <w:noWrap/>
            <w:vAlign w:val="center"/>
            <w:hideMark/>
          </w:tcPr>
          <w:p w:rsidR="00614B39" w:rsidRDefault="00614B39">
            <w:pPr>
              <w:jc w:val="right"/>
              <w:rPr>
                <w:color w:val="000000"/>
                <w:sz w:val="16"/>
                <w:szCs w:val="16"/>
              </w:rPr>
            </w:pPr>
            <w:r>
              <w:rPr>
                <w:color w:val="000000"/>
                <w:sz w:val="16"/>
                <w:szCs w:val="16"/>
              </w:rPr>
              <w:t>2170</w:t>
            </w:r>
          </w:p>
        </w:tc>
        <w:tc>
          <w:tcPr>
            <w:tcW w:w="273"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2304</w:t>
            </w:r>
          </w:p>
        </w:tc>
        <w:tc>
          <w:tcPr>
            <w:tcW w:w="277" w:type="pct"/>
            <w:tcBorders>
              <w:top w:val="single" w:sz="4" w:space="0" w:color="auto"/>
              <w:left w:val="single" w:sz="4" w:space="0" w:color="auto"/>
              <w:bottom w:val="single" w:sz="4" w:space="0" w:color="auto"/>
              <w:right w:val="single" w:sz="4" w:space="0" w:color="auto"/>
            </w:tcBorders>
            <w:shd w:val="clear" w:color="000000" w:fill="F8E983"/>
            <w:noWrap/>
            <w:vAlign w:val="center"/>
            <w:hideMark/>
          </w:tcPr>
          <w:p w:rsidR="00614B39" w:rsidRDefault="00614B39">
            <w:pPr>
              <w:jc w:val="right"/>
              <w:rPr>
                <w:color w:val="000000"/>
                <w:sz w:val="16"/>
                <w:szCs w:val="16"/>
              </w:rPr>
            </w:pPr>
            <w:r>
              <w:rPr>
                <w:color w:val="000000"/>
                <w:sz w:val="16"/>
                <w:szCs w:val="16"/>
              </w:rPr>
              <w:t>2152</w:t>
            </w:r>
          </w:p>
        </w:tc>
        <w:tc>
          <w:tcPr>
            <w:tcW w:w="277" w:type="pct"/>
            <w:tcBorders>
              <w:top w:val="single" w:sz="4" w:space="0" w:color="auto"/>
              <w:left w:val="single" w:sz="4" w:space="0" w:color="auto"/>
              <w:bottom w:val="single" w:sz="4" w:space="0" w:color="auto"/>
              <w:right w:val="single" w:sz="4" w:space="0" w:color="auto"/>
            </w:tcBorders>
            <w:shd w:val="clear" w:color="000000" w:fill="FFE583"/>
            <w:noWrap/>
            <w:vAlign w:val="center"/>
            <w:hideMark/>
          </w:tcPr>
          <w:p w:rsidR="00614B39" w:rsidRDefault="00614B39">
            <w:pPr>
              <w:jc w:val="right"/>
              <w:rPr>
                <w:color w:val="000000"/>
                <w:sz w:val="16"/>
                <w:szCs w:val="16"/>
              </w:rPr>
            </w:pPr>
            <w:r>
              <w:rPr>
                <w:color w:val="000000"/>
                <w:sz w:val="16"/>
                <w:szCs w:val="16"/>
              </w:rPr>
              <w:t>1814</w:t>
            </w:r>
          </w:p>
        </w:tc>
        <w:tc>
          <w:tcPr>
            <w:tcW w:w="277" w:type="pct"/>
            <w:tcBorders>
              <w:top w:val="single" w:sz="4" w:space="0" w:color="auto"/>
              <w:left w:val="single" w:sz="4" w:space="0" w:color="auto"/>
              <w:bottom w:val="single" w:sz="4" w:space="0" w:color="auto"/>
              <w:right w:val="single" w:sz="4" w:space="0" w:color="auto"/>
            </w:tcBorders>
            <w:shd w:val="clear" w:color="000000" w:fill="F0E683"/>
            <w:noWrap/>
            <w:vAlign w:val="center"/>
            <w:hideMark/>
          </w:tcPr>
          <w:p w:rsidR="00614B39" w:rsidRDefault="00614B39">
            <w:pPr>
              <w:jc w:val="right"/>
              <w:rPr>
                <w:color w:val="000000"/>
                <w:sz w:val="16"/>
                <w:szCs w:val="16"/>
              </w:rPr>
            </w:pPr>
            <w:r>
              <w:rPr>
                <w:color w:val="000000"/>
                <w:sz w:val="16"/>
                <w:szCs w:val="16"/>
              </w:rPr>
              <w:t>2160</w:t>
            </w:r>
          </w:p>
        </w:tc>
        <w:tc>
          <w:tcPr>
            <w:tcW w:w="277" w:type="pct"/>
            <w:tcBorders>
              <w:top w:val="single" w:sz="4" w:space="0" w:color="auto"/>
              <w:left w:val="single" w:sz="4" w:space="0" w:color="auto"/>
              <w:bottom w:val="single" w:sz="4" w:space="0" w:color="auto"/>
              <w:right w:val="single" w:sz="4" w:space="0" w:color="auto"/>
            </w:tcBorders>
            <w:shd w:val="clear" w:color="000000" w:fill="FEEA83"/>
            <w:noWrap/>
            <w:vAlign w:val="center"/>
            <w:hideMark/>
          </w:tcPr>
          <w:p w:rsidR="00614B39" w:rsidRDefault="00614B39">
            <w:pPr>
              <w:jc w:val="right"/>
              <w:rPr>
                <w:color w:val="000000"/>
                <w:sz w:val="16"/>
                <w:szCs w:val="16"/>
              </w:rPr>
            </w:pPr>
            <w:r>
              <w:rPr>
                <w:color w:val="000000"/>
                <w:sz w:val="16"/>
                <w:szCs w:val="16"/>
              </w:rPr>
              <w:t>2636</w:t>
            </w:r>
          </w:p>
        </w:tc>
        <w:tc>
          <w:tcPr>
            <w:tcW w:w="277" w:type="pct"/>
            <w:tcBorders>
              <w:top w:val="single" w:sz="4" w:space="0" w:color="auto"/>
              <w:left w:val="single" w:sz="4" w:space="0" w:color="auto"/>
              <w:bottom w:val="single" w:sz="4" w:space="0" w:color="auto"/>
              <w:right w:val="single" w:sz="4" w:space="0" w:color="auto"/>
            </w:tcBorders>
            <w:shd w:val="clear" w:color="000000" w:fill="FCEA83"/>
            <w:noWrap/>
            <w:vAlign w:val="center"/>
            <w:hideMark/>
          </w:tcPr>
          <w:p w:rsidR="00614B39" w:rsidRDefault="00614B39">
            <w:pPr>
              <w:jc w:val="right"/>
              <w:rPr>
                <w:color w:val="000000"/>
                <w:sz w:val="16"/>
                <w:szCs w:val="16"/>
              </w:rPr>
            </w:pPr>
            <w:r>
              <w:rPr>
                <w:color w:val="000000"/>
                <w:sz w:val="16"/>
                <w:szCs w:val="16"/>
              </w:rPr>
              <w:t>2816</w:t>
            </w:r>
          </w:p>
        </w:tc>
        <w:tc>
          <w:tcPr>
            <w:tcW w:w="277" w:type="pct"/>
            <w:tcBorders>
              <w:top w:val="single" w:sz="4" w:space="0" w:color="auto"/>
              <w:left w:val="single" w:sz="4" w:space="0" w:color="auto"/>
              <w:bottom w:val="single" w:sz="4" w:space="0" w:color="auto"/>
              <w:right w:val="single" w:sz="4" w:space="0" w:color="auto"/>
            </w:tcBorders>
            <w:shd w:val="clear" w:color="000000" w:fill="F4E783"/>
            <w:noWrap/>
            <w:vAlign w:val="center"/>
            <w:hideMark/>
          </w:tcPr>
          <w:p w:rsidR="00614B39" w:rsidRDefault="00614B39">
            <w:pPr>
              <w:jc w:val="right"/>
              <w:rPr>
                <w:color w:val="000000"/>
                <w:sz w:val="16"/>
                <w:szCs w:val="16"/>
              </w:rPr>
            </w:pPr>
            <w:r>
              <w:rPr>
                <w:color w:val="000000"/>
                <w:sz w:val="16"/>
                <w:szCs w:val="16"/>
              </w:rPr>
              <w:t>3260</w:t>
            </w:r>
          </w:p>
        </w:tc>
        <w:tc>
          <w:tcPr>
            <w:tcW w:w="277" w:type="pct"/>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614B39" w:rsidRDefault="00614B39">
            <w:pPr>
              <w:jc w:val="right"/>
              <w:rPr>
                <w:color w:val="000000"/>
                <w:sz w:val="16"/>
                <w:szCs w:val="16"/>
              </w:rPr>
            </w:pPr>
            <w:r>
              <w:rPr>
                <w:color w:val="000000"/>
                <w:sz w:val="16"/>
                <w:szCs w:val="16"/>
              </w:rPr>
              <w:t>3631</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614B39" w:rsidRDefault="00614B39">
            <w:pPr>
              <w:jc w:val="right"/>
              <w:rPr>
                <w:color w:val="000000"/>
                <w:sz w:val="16"/>
                <w:szCs w:val="16"/>
              </w:rPr>
            </w:pPr>
            <w:r>
              <w:rPr>
                <w:color w:val="000000"/>
                <w:sz w:val="16"/>
                <w:szCs w:val="16"/>
              </w:rPr>
              <w:t>3854</w:t>
            </w:r>
          </w:p>
        </w:tc>
        <w:tc>
          <w:tcPr>
            <w:tcW w:w="277" w:type="pct"/>
            <w:tcBorders>
              <w:top w:val="single" w:sz="4" w:space="0" w:color="auto"/>
              <w:left w:val="single" w:sz="4" w:space="0" w:color="auto"/>
              <w:bottom w:val="single" w:sz="4" w:space="0" w:color="auto"/>
              <w:right w:val="single" w:sz="4" w:space="0" w:color="auto"/>
            </w:tcBorders>
            <w:shd w:val="clear" w:color="000000" w:fill="F7E883"/>
            <w:noWrap/>
            <w:vAlign w:val="center"/>
            <w:hideMark/>
          </w:tcPr>
          <w:p w:rsidR="00614B39" w:rsidRDefault="00614B39">
            <w:pPr>
              <w:jc w:val="right"/>
              <w:rPr>
                <w:color w:val="000000"/>
                <w:sz w:val="16"/>
                <w:szCs w:val="16"/>
              </w:rPr>
            </w:pPr>
            <w:r>
              <w:rPr>
                <w:color w:val="000000"/>
                <w:sz w:val="16"/>
                <w:szCs w:val="16"/>
              </w:rPr>
              <w:t>3505</w:t>
            </w:r>
          </w:p>
        </w:tc>
        <w:tc>
          <w:tcPr>
            <w:tcW w:w="277" w:type="pct"/>
            <w:tcBorders>
              <w:top w:val="single" w:sz="4" w:space="0" w:color="auto"/>
              <w:left w:val="single" w:sz="4" w:space="0" w:color="auto"/>
              <w:bottom w:val="single" w:sz="4" w:space="0" w:color="auto"/>
              <w:right w:val="single" w:sz="4" w:space="0" w:color="auto"/>
            </w:tcBorders>
            <w:shd w:val="clear" w:color="000000" w:fill="B8D67F"/>
            <w:noWrap/>
            <w:vAlign w:val="center"/>
            <w:hideMark/>
          </w:tcPr>
          <w:p w:rsidR="00614B39" w:rsidRDefault="00614B39">
            <w:pPr>
              <w:jc w:val="right"/>
              <w:rPr>
                <w:color w:val="000000"/>
                <w:sz w:val="16"/>
                <w:szCs w:val="16"/>
              </w:rPr>
            </w:pPr>
            <w:r>
              <w:rPr>
                <w:color w:val="000000"/>
                <w:sz w:val="16"/>
                <w:szCs w:val="16"/>
              </w:rPr>
              <w:t>3373</w:t>
            </w:r>
          </w:p>
        </w:tc>
        <w:tc>
          <w:tcPr>
            <w:tcW w:w="277" w:type="pct"/>
            <w:tcBorders>
              <w:top w:val="single" w:sz="4" w:space="0" w:color="auto"/>
              <w:left w:val="single" w:sz="4" w:space="0" w:color="auto"/>
              <w:bottom w:val="single" w:sz="4" w:space="0" w:color="auto"/>
              <w:right w:val="single" w:sz="4" w:space="0" w:color="auto"/>
            </w:tcBorders>
            <w:shd w:val="clear" w:color="000000" w:fill="D3DE81"/>
            <w:noWrap/>
            <w:vAlign w:val="center"/>
            <w:hideMark/>
          </w:tcPr>
          <w:p w:rsidR="00614B39" w:rsidRDefault="00614B39">
            <w:pPr>
              <w:jc w:val="right"/>
              <w:rPr>
                <w:color w:val="000000"/>
                <w:sz w:val="16"/>
                <w:szCs w:val="16"/>
              </w:rPr>
            </w:pPr>
            <w:r>
              <w:rPr>
                <w:color w:val="000000"/>
                <w:sz w:val="16"/>
                <w:szCs w:val="16"/>
              </w:rPr>
              <w:t>3265</w:t>
            </w:r>
          </w:p>
        </w:tc>
        <w:tc>
          <w:tcPr>
            <w:tcW w:w="277" w:type="pct"/>
            <w:tcBorders>
              <w:top w:val="single" w:sz="4" w:space="0" w:color="auto"/>
              <w:left w:val="single" w:sz="4" w:space="0" w:color="auto"/>
              <w:bottom w:val="single" w:sz="4" w:space="0" w:color="auto"/>
              <w:right w:val="single" w:sz="4" w:space="0" w:color="auto"/>
            </w:tcBorders>
            <w:shd w:val="clear" w:color="000000" w:fill="FFE283"/>
            <w:noWrap/>
            <w:vAlign w:val="center"/>
            <w:hideMark/>
          </w:tcPr>
          <w:p w:rsidR="00614B39" w:rsidRDefault="00614B39">
            <w:pPr>
              <w:jc w:val="right"/>
              <w:rPr>
                <w:color w:val="000000"/>
                <w:sz w:val="16"/>
                <w:szCs w:val="16"/>
              </w:rPr>
            </w:pPr>
            <w:r>
              <w:rPr>
                <w:color w:val="000000"/>
                <w:sz w:val="16"/>
                <w:szCs w:val="16"/>
              </w:rPr>
              <w:t>2823</w:t>
            </w:r>
          </w:p>
        </w:tc>
        <w:tc>
          <w:tcPr>
            <w:tcW w:w="277" w:type="pct"/>
            <w:tcBorders>
              <w:top w:val="single" w:sz="4" w:space="0" w:color="auto"/>
              <w:left w:val="single" w:sz="4" w:space="0" w:color="auto"/>
              <w:bottom w:val="single" w:sz="4" w:space="0" w:color="auto"/>
              <w:right w:val="single" w:sz="4" w:space="0" w:color="auto"/>
            </w:tcBorders>
            <w:shd w:val="clear" w:color="000000" w:fill="FED881"/>
            <w:noWrap/>
            <w:vAlign w:val="center"/>
            <w:hideMark/>
          </w:tcPr>
          <w:p w:rsidR="00614B39" w:rsidRDefault="00614B39">
            <w:pPr>
              <w:jc w:val="right"/>
              <w:rPr>
                <w:color w:val="000000"/>
                <w:sz w:val="16"/>
                <w:szCs w:val="16"/>
              </w:rPr>
            </w:pPr>
            <w:r>
              <w:rPr>
                <w:color w:val="000000"/>
                <w:sz w:val="16"/>
                <w:szCs w:val="16"/>
              </w:rPr>
              <w:t>1992</w:t>
            </w:r>
          </w:p>
        </w:tc>
        <w:tc>
          <w:tcPr>
            <w:tcW w:w="273" w:type="pct"/>
            <w:tcBorders>
              <w:top w:val="single" w:sz="4" w:space="0" w:color="auto"/>
              <w:left w:val="single" w:sz="4" w:space="0" w:color="auto"/>
              <w:bottom w:val="single" w:sz="4" w:space="0" w:color="auto"/>
              <w:right w:val="single" w:sz="4" w:space="0" w:color="auto"/>
            </w:tcBorders>
            <w:shd w:val="clear" w:color="000000" w:fill="FDC37D"/>
            <w:noWrap/>
            <w:vAlign w:val="center"/>
            <w:hideMark/>
          </w:tcPr>
          <w:p w:rsidR="00614B39" w:rsidRDefault="00614B39">
            <w:pPr>
              <w:jc w:val="right"/>
              <w:rPr>
                <w:color w:val="000000"/>
                <w:sz w:val="16"/>
                <w:szCs w:val="16"/>
              </w:rPr>
            </w:pPr>
            <w:r>
              <w:rPr>
                <w:color w:val="000000"/>
                <w:sz w:val="16"/>
                <w:szCs w:val="16"/>
              </w:rPr>
              <w:t>1919</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Default="00614B39">
            <w:pPr>
              <w:jc w:val="right"/>
              <w:rPr>
                <w:color w:val="000000"/>
                <w:sz w:val="16"/>
                <w:szCs w:val="16"/>
              </w:rPr>
            </w:pPr>
            <w:r>
              <w:rPr>
                <w:color w:val="000000"/>
                <w:sz w:val="16"/>
                <w:szCs w:val="16"/>
              </w:rPr>
              <w:t>2021</w:t>
            </w:r>
          </w:p>
        </w:tc>
        <w:tc>
          <w:tcPr>
            <w:tcW w:w="273" w:type="pct"/>
            <w:tcBorders>
              <w:top w:val="single" w:sz="4" w:space="0" w:color="auto"/>
              <w:left w:val="single" w:sz="4" w:space="0" w:color="auto"/>
              <w:bottom w:val="single" w:sz="4" w:space="0" w:color="auto"/>
              <w:right w:val="single" w:sz="4" w:space="0" w:color="auto"/>
            </w:tcBorders>
            <w:shd w:val="clear" w:color="000000" w:fill="CADB80"/>
            <w:noWrap/>
            <w:vAlign w:val="center"/>
            <w:hideMark/>
          </w:tcPr>
          <w:p w:rsidR="00614B39" w:rsidRDefault="00614B39">
            <w:pPr>
              <w:jc w:val="right"/>
              <w:rPr>
                <w:color w:val="000000"/>
                <w:sz w:val="16"/>
                <w:szCs w:val="16"/>
              </w:rPr>
            </w:pPr>
            <w:r>
              <w:rPr>
                <w:color w:val="000000"/>
                <w:sz w:val="16"/>
                <w:szCs w:val="16"/>
              </w:rPr>
              <w:t>1887</w:t>
            </w:r>
          </w:p>
        </w:tc>
        <w:tc>
          <w:tcPr>
            <w:tcW w:w="273" w:type="pct"/>
            <w:tcBorders>
              <w:top w:val="single" w:sz="4" w:space="0" w:color="auto"/>
              <w:left w:val="single" w:sz="4" w:space="0" w:color="auto"/>
              <w:bottom w:val="single" w:sz="4" w:space="0" w:color="auto"/>
              <w:right w:val="single" w:sz="4" w:space="0" w:color="auto"/>
            </w:tcBorders>
            <w:shd w:val="clear" w:color="000000" w:fill="FED580"/>
            <w:noWrap/>
            <w:vAlign w:val="center"/>
            <w:hideMark/>
          </w:tcPr>
          <w:p w:rsidR="00614B39" w:rsidRDefault="00614B39">
            <w:pPr>
              <w:jc w:val="right"/>
              <w:rPr>
                <w:color w:val="000000"/>
                <w:sz w:val="16"/>
                <w:szCs w:val="16"/>
              </w:rPr>
            </w:pPr>
            <w:r>
              <w:rPr>
                <w:color w:val="000000"/>
                <w:sz w:val="16"/>
                <w:szCs w:val="16"/>
              </w:rPr>
              <w:t>2216</w:t>
            </w:r>
          </w:p>
        </w:tc>
        <w:tc>
          <w:tcPr>
            <w:tcW w:w="273" w:type="pct"/>
            <w:tcBorders>
              <w:top w:val="single" w:sz="4" w:space="0" w:color="auto"/>
              <w:left w:val="single" w:sz="4" w:space="0" w:color="auto"/>
              <w:bottom w:val="single" w:sz="4" w:space="0" w:color="auto"/>
              <w:right w:val="single" w:sz="4" w:space="0" w:color="auto"/>
            </w:tcBorders>
            <w:shd w:val="clear" w:color="000000" w:fill="F9736D"/>
            <w:noWrap/>
            <w:vAlign w:val="center"/>
            <w:hideMark/>
          </w:tcPr>
          <w:p w:rsidR="00614B39" w:rsidRDefault="00614B39">
            <w:pPr>
              <w:jc w:val="right"/>
              <w:rPr>
                <w:color w:val="000000"/>
                <w:sz w:val="16"/>
                <w:szCs w:val="16"/>
              </w:rPr>
            </w:pPr>
            <w:r>
              <w:rPr>
                <w:color w:val="000000"/>
                <w:sz w:val="16"/>
                <w:szCs w:val="16"/>
              </w:rPr>
              <w:t>2300</w:t>
            </w:r>
          </w:p>
        </w:tc>
        <w:tc>
          <w:tcPr>
            <w:tcW w:w="277" w:type="pct"/>
            <w:tcBorders>
              <w:top w:val="single" w:sz="4" w:space="0" w:color="auto"/>
              <w:left w:val="single" w:sz="4" w:space="0" w:color="auto"/>
              <w:bottom w:val="single" w:sz="4" w:space="0" w:color="auto"/>
              <w:right w:val="single" w:sz="4" w:space="0" w:color="auto"/>
            </w:tcBorders>
            <w:shd w:val="clear" w:color="000000" w:fill="DEE182"/>
            <w:noWrap/>
            <w:vAlign w:val="center"/>
            <w:hideMark/>
          </w:tcPr>
          <w:p w:rsidR="00614B39" w:rsidRDefault="00614B39">
            <w:pPr>
              <w:jc w:val="right"/>
              <w:rPr>
                <w:color w:val="000000"/>
                <w:sz w:val="16"/>
                <w:szCs w:val="16"/>
              </w:rPr>
            </w:pPr>
            <w:r>
              <w:rPr>
                <w:color w:val="000000"/>
                <w:sz w:val="16"/>
                <w:szCs w:val="16"/>
              </w:rPr>
              <w:t>2127</w:t>
            </w:r>
          </w:p>
        </w:tc>
        <w:tc>
          <w:tcPr>
            <w:tcW w:w="277" w:type="pct"/>
            <w:tcBorders>
              <w:top w:val="single" w:sz="4" w:space="0" w:color="auto"/>
              <w:left w:val="single" w:sz="4" w:space="0" w:color="auto"/>
              <w:bottom w:val="single" w:sz="4" w:space="0" w:color="auto"/>
              <w:right w:val="single" w:sz="4" w:space="0" w:color="auto"/>
            </w:tcBorders>
            <w:shd w:val="clear" w:color="000000" w:fill="F0E683"/>
            <w:noWrap/>
            <w:vAlign w:val="center"/>
            <w:hideMark/>
          </w:tcPr>
          <w:p w:rsidR="00614B39" w:rsidRDefault="00614B39">
            <w:pPr>
              <w:jc w:val="right"/>
              <w:rPr>
                <w:color w:val="000000"/>
                <w:sz w:val="16"/>
                <w:szCs w:val="16"/>
              </w:rPr>
            </w:pPr>
            <w:r>
              <w:rPr>
                <w:color w:val="000000"/>
                <w:sz w:val="16"/>
                <w:szCs w:val="16"/>
              </w:rPr>
              <w:t>1773</w:t>
            </w:r>
          </w:p>
        </w:tc>
        <w:tc>
          <w:tcPr>
            <w:tcW w:w="277" w:type="pct"/>
            <w:tcBorders>
              <w:top w:val="single" w:sz="4" w:space="0" w:color="auto"/>
              <w:left w:val="single" w:sz="4" w:space="0" w:color="auto"/>
              <w:bottom w:val="single" w:sz="4" w:space="0" w:color="auto"/>
              <w:right w:val="single" w:sz="4" w:space="0" w:color="auto"/>
            </w:tcBorders>
            <w:shd w:val="clear" w:color="000000" w:fill="C7DA80"/>
            <w:noWrap/>
            <w:vAlign w:val="center"/>
            <w:hideMark/>
          </w:tcPr>
          <w:p w:rsidR="00614B39" w:rsidRDefault="00614B39">
            <w:pPr>
              <w:jc w:val="right"/>
              <w:rPr>
                <w:color w:val="000000"/>
                <w:sz w:val="16"/>
                <w:szCs w:val="16"/>
              </w:rPr>
            </w:pPr>
            <w:r>
              <w:rPr>
                <w:color w:val="000000"/>
                <w:sz w:val="16"/>
                <w:szCs w:val="16"/>
              </w:rPr>
              <w:t>2000</w:t>
            </w:r>
          </w:p>
        </w:tc>
        <w:tc>
          <w:tcPr>
            <w:tcW w:w="277" w:type="pct"/>
            <w:tcBorders>
              <w:top w:val="single" w:sz="4" w:space="0" w:color="auto"/>
              <w:left w:val="single" w:sz="4" w:space="0" w:color="auto"/>
              <w:bottom w:val="single" w:sz="4" w:space="0" w:color="auto"/>
              <w:right w:val="single" w:sz="4" w:space="0" w:color="auto"/>
            </w:tcBorders>
            <w:shd w:val="clear" w:color="000000" w:fill="EAE582"/>
            <w:noWrap/>
            <w:vAlign w:val="center"/>
            <w:hideMark/>
          </w:tcPr>
          <w:p w:rsidR="00614B39" w:rsidRDefault="00614B39">
            <w:pPr>
              <w:jc w:val="right"/>
              <w:rPr>
                <w:color w:val="000000"/>
                <w:sz w:val="16"/>
                <w:szCs w:val="16"/>
              </w:rPr>
            </w:pPr>
            <w:r>
              <w:rPr>
                <w:color w:val="000000"/>
                <w:sz w:val="16"/>
                <w:szCs w:val="16"/>
              </w:rPr>
              <w:t>2590</w:t>
            </w:r>
          </w:p>
        </w:tc>
        <w:tc>
          <w:tcPr>
            <w:tcW w:w="277" w:type="pct"/>
            <w:tcBorders>
              <w:top w:val="single" w:sz="4" w:space="0" w:color="auto"/>
              <w:left w:val="single" w:sz="4" w:space="0" w:color="auto"/>
              <w:bottom w:val="single" w:sz="4" w:space="0" w:color="auto"/>
              <w:right w:val="single" w:sz="4" w:space="0" w:color="auto"/>
            </w:tcBorders>
            <w:shd w:val="clear" w:color="000000" w:fill="D8DF81"/>
            <w:noWrap/>
            <w:vAlign w:val="center"/>
            <w:hideMark/>
          </w:tcPr>
          <w:p w:rsidR="00614B39" w:rsidRDefault="00614B39">
            <w:pPr>
              <w:jc w:val="right"/>
              <w:rPr>
                <w:color w:val="000000"/>
                <w:sz w:val="16"/>
                <w:szCs w:val="16"/>
              </w:rPr>
            </w:pPr>
            <w:r>
              <w:rPr>
                <w:color w:val="000000"/>
                <w:sz w:val="16"/>
                <w:szCs w:val="16"/>
              </w:rPr>
              <w:t>2755</w:t>
            </w:r>
          </w:p>
        </w:tc>
        <w:tc>
          <w:tcPr>
            <w:tcW w:w="277" w:type="pct"/>
            <w:tcBorders>
              <w:top w:val="single" w:sz="4" w:space="0" w:color="auto"/>
              <w:left w:val="single" w:sz="4" w:space="0" w:color="auto"/>
              <w:bottom w:val="single" w:sz="4" w:space="0" w:color="auto"/>
              <w:right w:val="single" w:sz="4" w:space="0" w:color="auto"/>
            </w:tcBorders>
            <w:shd w:val="clear" w:color="000000" w:fill="D4DE81"/>
            <w:noWrap/>
            <w:vAlign w:val="center"/>
            <w:hideMark/>
          </w:tcPr>
          <w:p w:rsidR="00614B39" w:rsidRDefault="00614B39">
            <w:pPr>
              <w:jc w:val="right"/>
              <w:rPr>
                <w:color w:val="000000"/>
                <w:sz w:val="16"/>
                <w:szCs w:val="16"/>
              </w:rPr>
            </w:pPr>
            <w:r>
              <w:rPr>
                <w:color w:val="000000"/>
                <w:sz w:val="16"/>
                <w:szCs w:val="16"/>
              </w:rPr>
              <w:t>3146</w:t>
            </w:r>
          </w:p>
        </w:tc>
        <w:tc>
          <w:tcPr>
            <w:tcW w:w="277" w:type="pct"/>
            <w:tcBorders>
              <w:top w:val="single" w:sz="4" w:space="0" w:color="auto"/>
              <w:left w:val="single" w:sz="4" w:space="0" w:color="auto"/>
              <w:bottom w:val="single" w:sz="4" w:space="0" w:color="auto"/>
              <w:right w:val="single" w:sz="4" w:space="0" w:color="auto"/>
            </w:tcBorders>
            <w:shd w:val="clear" w:color="000000" w:fill="E1E282"/>
            <w:noWrap/>
            <w:vAlign w:val="center"/>
            <w:hideMark/>
          </w:tcPr>
          <w:p w:rsidR="00614B39" w:rsidRDefault="00614B39">
            <w:pPr>
              <w:jc w:val="right"/>
              <w:rPr>
                <w:color w:val="000000"/>
                <w:sz w:val="16"/>
                <w:szCs w:val="16"/>
              </w:rPr>
            </w:pPr>
            <w:r>
              <w:rPr>
                <w:color w:val="000000"/>
                <w:sz w:val="16"/>
                <w:szCs w:val="16"/>
              </w:rPr>
              <w:t>3618</w:t>
            </w:r>
          </w:p>
        </w:tc>
        <w:tc>
          <w:tcPr>
            <w:tcW w:w="277" w:type="pct"/>
            <w:tcBorders>
              <w:top w:val="single" w:sz="4" w:space="0" w:color="auto"/>
              <w:left w:val="single" w:sz="4" w:space="0" w:color="auto"/>
              <w:bottom w:val="single" w:sz="4" w:space="0" w:color="auto"/>
              <w:right w:val="single" w:sz="4" w:space="0" w:color="auto"/>
            </w:tcBorders>
            <w:shd w:val="clear" w:color="000000" w:fill="F9796E"/>
            <w:noWrap/>
            <w:vAlign w:val="center"/>
            <w:hideMark/>
          </w:tcPr>
          <w:p w:rsidR="00614B39" w:rsidRDefault="00614B39">
            <w:pPr>
              <w:jc w:val="right"/>
              <w:rPr>
                <w:color w:val="000000"/>
                <w:sz w:val="16"/>
                <w:szCs w:val="16"/>
              </w:rPr>
            </w:pPr>
            <w:r>
              <w:rPr>
                <w:color w:val="000000"/>
                <w:sz w:val="16"/>
                <w:szCs w:val="16"/>
              </w:rPr>
              <w:t>3828</w:t>
            </w:r>
          </w:p>
        </w:tc>
        <w:tc>
          <w:tcPr>
            <w:tcW w:w="277" w:type="pct"/>
            <w:tcBorders>
              <w:top w:val="single" w:sz="4" w:space="0" w:color="auto"/>
              <w:left w:val="single" w:sz="4" w:space="0" w:color="auto"/>
              <w:bottom w:val="single" w:sz="4" w:space="0" w:color="auto"/>
              <w:right w:val="single" w:sz="4" w:space="0" w:color="auto"/>
            </w:tcBorders>
            <w:shd w:val="clear" w:color="000000" w:fill="E0E282"/>
            <w:noWrap/>
            <w:vAlign w:val="center"/>
            <w:hideMark/>
          </w:tcPr>
          <w:p w:rsidR="00614B39" w:rsidRDefault="00614B39">
            <w:pPr>
              <w:jc w:val="right"/>
              <w:rPr>
                <w:color w:val="000000"/>
                <w:sz w:val="16"/>
                <w:szCs w:val="16"/>
              </w:rPr>
            </w:pPr>
            <w:r>
              <w:rPr>
                <w:color w:val="000000"/>
                <w:sz w:val="16"/>
                <w:szCs w:val="16"/>
              </w:rPr>
              <w:t>3484</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614B39" w:rsidRDefault="00614B39">
            <w:pPr>
              <w:jc w:val="right"/>
              <w:rPr>
                <w:color w:val="000000"/>
                <w:sz w:val="16"/>
                <w:szCs w:val="16"/>
              </w:rPr>
            </w:pPr>
            <w:r>
              <w:rPr>
                <w:color w:val="000000"/>
                <w:sz w:val="16"/>
                <w:szCs w:val="16"/>
              </w:rPr>
              <w:t>3264</w:t>
            </w:r>
          </w:p>
        </w:tc>
        <w:tc>
          <w:tcPr>
            <w:tcW w:w="277" w:type="pct"/>
            <w:tcBorders>
              <w:top w:val="single" w:sz="4" w:space="0" w:color="auto"/>
              <w:left w:val="single" w:sz="4" w:space="0" w:color="auto"/>
              <w:bottom w:val="single" w:sz="4" w:space="0" w:color="auto"/>
              <w:right w:val="single" w:sz="4" w:space="0" w:color="auto"/>
            </w:tcBorders>
            <w:shd w:val="clear" w:color="000000" w:fill="FED580"/>
            <w:noWrap/>
            <w:vAlign w:val="center"/>
            <w:hideMark/>
          </w:tcPr>
          <w:p w:rsidR="00614B39" w:rsidRDefault="00614B39">
            <w:pPr>
              <w:jc w:val="right"/>
              <w:rPr>
                <w:color w:val="000000"/>
                <w:sz w:val="16"/>
                <w:szCs w:val="16"/>
              </w:rPr>
            </w:pPr>
            <w:r>
              <w:rPr>
                <w:color w:val="000000"/>
                <w:sz w:val="16"/>
                <w:szCs w:val="16"/>
              </w:rPr>
              <w:t>3302</w:t>
            </w:r>
          </w:p>
        </w:tc>
        <w:tc>
          <w:tcPr>
            <w:tcW w:w="277" w:type="pct"/>
            <w:tcBorders>
              <w:top w:val="single" w:sz="4" w:space="0" w:color="auto"/>
              <w:left w:val="single" w:sz="4" w:space="0" w:color="auto"/>
              <w:bottom w:val="single" w:sz="4" w:space="0" w:color="auto"/>
              <w:right w:val="single" w:sz="4" w:space="0" w:color="auto"/>
            </w:tcBorders>
            <w:shd w:val="clear" w:color="000000" w:fill="9CCE7E"/>
            <w:noWrap/>
            <w:vAlign w:val="center"/>
            <w:hideMark/>
          </w:tcPr>
          <w:p w:rsidR="00614B39" w:rsidRDefault="00614B39">
            <w:pPr>
              <w:jc w:val="right"/>
              <w:rPr>
                <w:color w:val="000000"/>
                <w:sz w:val="16"/>
                <w:szCs w:val="16"/>
              </w:rPr>
            </w:pPr>
            <w:r>
              <w:rPr>
                <w:color w:val="000000"/>
                <w:sz w:val="16"/>
                <w:szCs w:val="16"/>
              </w:rPr>
              <w:t>2729</w:t>
            </w:r>
          </w:p>
        </w:tc>
        <w:tc>
          <w:tcPr>
            <w:tcW w:w="277" w:type="pct"/>
            <w:tcBorders>
              <w:top w:val="single" w:sz="4" w:space="0" w:color="auto"/>
              <w:left w:val="single" w:sz="4" w:space="0" w:color="auto"/>
              <w:bottom w:val="single" w:sz="4" w:space="0" w:color="auto"/>
              <w:right w:val="single" w:sz="4" w:space="0" w:color="auto"/>
            </w:tcBorders>
            <w:shd w:val="clear" w:color="000000" w:fill="FDC37D"/>
            <w:noWrap/>
            <w:vAlign w:val="center"/>
            <w:hideMark/>
          </w:tcPr>
          <w:p w:rsidR="00614B39" w:rsidRDefault="00614B39">
            <w:pPr>
              <w:jc w:val="right"/>
              <w:rPr>
                <w:color w:val="000000"/>
                <w:sz w:val="16"/>
                <w:szCs w:val="16"/>
              </w:rPr>
            </w:pPr>
            <w:r>
              <w:rPr>
                <w:color w:val="000000"/>
                <w:sz w:val="16"/>
                <w:szCs w:val="16"/>
              </w:rPr>
              <w:t>2028</w:t>
            </w:r>
          </w:p>
        </w:tc>
        <w:tc>
          <w:tcPr>
            <w:tcW w:w="273" w:type="pct"/>
            <w:tcBorders>
              <w:top w:val="single" w:sz="4" w:space="0" w:color="auto"/>
              <w:left w:val="single" w:sz="4" w:space="0" w:color="auto"/>
              <w:bottom w:val="single" w:sz="4" w:space="0" w:color="auto"/>
              <w:right w:val="single" w:sz="4" w:space="0" w:color="auto"/>
            </w:tcBorders>
            <w:shd w:val="clear" w:color="000000" w:fill="D6DF81"/>
            <w:noWrap/>
            <w:vAlign w:val="center"/>
            <w:hideMark/>
          </w:tcPr>
          <w:p w:rsidR="00614B39" w:rsidRDefault="00614B39">
            <w:pPr>
              <w:jc w:val="right"/>
              <w:rPr>
                <w:color w:val="000000"/>
                <w:sz w:val="16"/>
                <w:szCs w:val="16"/>
              </w:rPr>
            </w:pPr>
            <w:r>
              <w:rPr>
                <w:color w:val="000000"/>
                <w:sz w:val="16"/>
                <w:szCs w:val="16"/>
              </w:rPr>
              <w:t>1847</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Pr="00E64444" w:rsidRDefault="00614B39">
            <w:pPr>
              <w:jc w:val="right"/>
              <w:rPr>
                <w:color w:val="000000"/>
                <w:sz w:val="16"/>
                <w:szCs w:val="16"/>
              </w:rPr>
            </w:pPr>
            <w:r w:rsidRPr="00E64444">
              <w:rPr>
                <w:color w:val="000000"/>
                <w:sz w:val="16"/>
                <w:szCs w:val="16"/>
              </w:rPr>
              <w:t>2022</w:t>
            </w:r>
          </w:p>
        </w:tc>
        <w:tc>
          <w:tcPr>
            <w:tcW w:w="273" w:type="pct"/>
            <w:tcBorders>
              <w:top w:val="single" w:sz="4" w:space="0" w:color="auto"/>
              <w:left w:val="single" w:sz="4" w:space="0" w:color="auto"/>
              <w:bottom w:val="single" w:sz="4" w:space="0" w:color="auto"/>
              <w:right w:val="single" w:sz="4" w:space="0" w:color="auto"/>
            </w:tcBorders>
            <w:shd w:val="clear" w:color="000000" w:fill="6BC07B"/>
            <w:noWrap/>
            <w:vAlign w:val="bottom"/>
            <w:hideMark/>
          </w:tcPr>
          <w:p w:rsidR="00614B39" w:rsidRPr="00E64444" w:rsidRDefault="00614B39">
            <w:pPr>
              <w:jc w:val="right"/>
              <w:rPr>
                <w:color w:val="000000"/>
                <w:sz w:val="16"/>
                <w:szCs w:val="16"/>
              </w:rPr>
            </w:pPr>
            <w:r w:rsidRPr="00E64444">
              <w:rPr>
                <w:color w:val="000000"/>
                <w:sz w:val="16"/>
                <w:szCs w:val="16"/>
              </w:rPr>
              <w:t>1747</w:t>
            </w:r>
          </w:p>
        </w:tc>
        <w:tc>
          <w:tcPr>
            <w:tcW w:w="27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1938</w:t>
            </w:r>
          </w:p>
        </w:tc>
        <w:tc>
          <w:tcPr>
            <w:tcW w:w="273" w:type="pct"/>
            <w:tcBorders>
              <w:top w:val="single" w:sz="4" w:space="0" w:color="auto"/>
              <w:left w:val="single" w:sz="4" w:space="0" w:color="auto"/>
              <w:bottom w:val="single" w:sz="4" w:space="0" w:color="auto"/>
              <w:right w:val="single" w:sz="4" w:space="0" w:color="auto"/>
            </w:tcBorders>
            <w:shd w:val="clear" w:color="000000" w:fill="89C97D"/>
            <w:noWrap/>
            <w:vAlign w:val="bottom"/>
            <w:hideMark/>
          </w:tcPr>
          <w:p w:rsidR="00614B39" w:rsidRPr="00E64444" w:rsidRDefault="00614B39">
            <w:pPr>
              <w:jc w:val="right"/>
              <w:rPr>
                <w:color w:val="000000"/>
                <w:sz w:val="16"/>
                <w:szCs w:val="16"/>
              </w:rPr>
            </w:pPr>
            <w:r w:rsidRPr="00E64444">
              <w:rPr>
                <w:color w:val="000000"/>
                <w:sz w:val="16"/>
                <w:szCs w:val="16"/>
              </w:rPr>
              <w:t>2153</w:t>
            </w:r>
          </w:p>
        </w:tc>
        <w:tc>
          <w:tcPr>
            <w:tcW w:w="277" w:type="pct"/>
            <w:tcBorders>
              <w:top w:val="single" w:sz="4" w:space="0" w:color="auto"/>
              <w:left w:val="single" w:sz="4" w:space="0" w:color="auto"/>
              <w:bottom w:val="single" w:sz="4" w:space="0" w:color="auto"/>
              <w:right w:val="single" w:sz="4" w:space="0" w:color="auto"/>
            </w:tcBorders>
            <w:shd w:val="clear" w:color="000000" w:fill="68BF7B"/>
            <w:noWrap/>
            <w:vAlign w:val="bottom"/>
            <w:hideMark/>
          </w:tcPr>
          <w:p w:rsidR="00614B39" w:rsidRPr="00E64444" w:rsidRDefault="00614B39">
            <w:pPr>
              <w:jc w:val="right"/>
              <w:rPr>
                <w:color w:val="000000"/>
                <w:sz w:val="16"/>
                <w:szCs w:val="16"/>
              </w:rPr>
            </w:pPr>
            <w:r w:rsidRPr="00E64444">
              <w:rPr>
                <w:color w:val="000000"/>
                <w:sz w:val="16"/>
                <w:szCs w:val="16"/>
              </w:rPr>
              <w:t>2015</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1575</w:t>
            </w:r>
          </w:p>
        </w:tc>
        <w:tc>
          <w:tcPr>
            <w:tcW w:w="277" w:type="pct"/>
            <w:tcBorders>
              <w:top w:val="single" w:sz="4" w:space="0" w:color="auto"/>
              <w:left w:val="single" w:sz="4" w:space="0" w:color="auto"/>
              <w:bottom w:val="single" w:sz="4" w:space="0" w:color="auto"/>
              <w:right w:val="single" w:sz="4" w:space="0" w:color="auto"/>
            </w:tcBorders>
            <w:shd w:val="clear" w:color="000000" w:fill="7CC57C"/>
            <w:noWrap/>
            <w:vAlign w:val="bottom"/>
            <w:hideMark/>
          </w:tcPr>
          <w:p w:rsidR="00614B39" w:rsidRPr="00E64444" w:rsidRDefault="00614B39">
            <w:pPr>
              <w:jc w:val="right"/>
              <w:rPr>
                <w:color w:val="000000"/>
                <w:sz w:val="16"/>
                <w:szCs w:val="16"/>
              </w:rPr>
            </w:pPr>
            <w:r w:rsidRPr="00E64444">
              <w:rPr>
                <w:color w:val="000000"/>
                <w:sz w:val="16"/>
                <w:szCs w:val="16"/>
              </w:rPr>
              <w:t>1714</w:t>
            </w:r>
          </w:p>
        </w:tc>
        <w:tc>
          <w:tcPr>
            <w:tcW w:w="277" w:type="pct"/>
            <w:tcBorders>
              <w:top w:val="single" w:sz="4" w:space="0" w:color="auto"/>
              <w:left w:val="single" w:sz="4" w:space="0" w:color="auto"/>
              <w:bottom w:val="single" w:sz="4" w:space="0" w:color="auto"/>
              <w:right w:val="single" w:sz="4" w:space="0" w:color="auto"/>
            </w:tcBorders>
            <w:shd w:val="clear" w:color="000000" w:fill="7EC67C"/>
            <w:noWrap/>
            <w:vAlign w:val="bottom"/>
            <w:hideMark/>
          </w:tcPr>
          <w:p w:rsidR="00614B39" w:rsidRPr="00E64444" w:rsidRDefault="00614B39">
            <w:pPr>
              <w:jc w:val="right"/>
              <w:rPr>
                <w:color w:val="000000"/>
                <w:sz w:val="16"/>
                <w:szCs w:val="16"/>
              </w:rPr>
            </w:pPr>
            <w:r w:rsidRPr="00E64444">
              <w:rPr>
                <w:color w:val="000000"/>
                <w:sz w:val="16"/>
                <w:szCs w:val="16"/>
              </w:rPr>
              <w:t>2339</w:t>
            </w:r>
          </w:p>
        </w:tc>
        <w:tc>
          <w:tcPr>
            <w:tcW w:w="277" w:type="pct"/>
            <w:tcBorders>
              <w:top w:val="single" w:sz="4" w:space="0" w:color="auto"/>
              <w:left w:val="single" w:sz="4" w:space="0" w:color="auto"/>
              <w:bottom w:val="single" w:sz="4" w:space="0" w:color="auto"/>
              <w:right w:val="single" w:sz="4" w:space="0" w:color="auto"/>
            </w:tcBorders>
            <w:shd w:val="clear" w:color="000000" w:fill="69BF7B"/>
            <w:noWrap/>
            <w:vAlign w:val="bottom"/>
            <w:hideMark/>
          </w:tcPr>
          <w:p w:rsidR="00614B39" w:rsidRPr="00E64444" w:rsidRDefault="00614B39">
            <w:pPr>
              <w:jc w:val="right"/>
              <w:rPr>
                <w:color w:val="000000"/>
                <w:sz w:val="16"/>
                <w:szCs w:val="16"/>
              </w:rPr>
            </w:pPr>
            <w:r w:rsidRPr="00E64444">
              <w:rPr>
                <w:color w:val="000000"/>
                <w:sz w:val="16"/>
                <w:szCs w:val="16"/>
              </w:rPr>
              <w:t>2571</w:t>
            </w:r>
          </w:p>
        </w:tc>
        <w:tc>
          <w:tcPr>
            <w:tcW w:w="277" w:type="pct"/>
            <w:tcBorders>
              <w:top w:val="single" w:sz="4" w:space="0" w:color="auto"/>
              <w:left w:val="single" w:sz="4" w:space="0" w:color="auto"/>
              <w:bottom w:val="single" w:sz="4" w:space="0" w:color="auto"/>
              <w:right w:val="single" w:sz="4" w:space="0" w:color="auto"/>
            </w:tcBorders>
            <w:shd w:val="clear" w:color="000000" w:fill="79C47C"/>
            <w:noWrap/>
            <w:vAlign w:val="bottom"/>
            <w:hideMark/>
          </w:tcPr>
          <w:p w:rsidR="00614B39" w:rsidRPr="00E64444" w:rsidRDefault="00614B39">
            <w:pPr>
              <w:jc w:val="right"/>
              <w:rPr>
                <w:color w:val="000000"/>
                <w:sz w:val="16"/>
                <w:szCs w:val="16"/>
              </w:rPr>
            </w:pPr>
            <w:r w:rsidRPr="00E64444">
              <w:rPr>
                <w:color w:val="000000"/>
                <w:sz w:val="16"/>
                <w:szCs w:val="16"/>
              </w:rPr>
              <w:t>2821</w:t>
            </w:r>
          </w:p>
        </w:tc>
        <w:tc>
          <w:tcPr>
            <w:tcW w:w="277" w:type="pct"/>
            <w:tcBorders>
              <w:top w:val="single" w:sz="4" w:space="0" w:color="auto"/>
              <w:left w:val="single" w:sz="4" w:space="0" w:color="auto"/>
              <w:bottom w:val="single" w:sz="4" w:space="0" w:color="auto"/>
              <w:right w:val="single" w:sz="4" w:space="0" w:color="auto"/>
            </w:tcBorders>
            <w:shd w:val="clear" w:color="000000" w:fill="89C87D"/>
            <w:noWrap/>
            <w:vAlign w:val="bottom"/>
            <w:hideMark/>
          </w:tcPr>
          <w:p w:rsidR="00614B39" w:rsidRPr="00E64444" w:rsidRDefault="00614B39">
            <w:pPr>
              <w:jc w:val="right"/>
              <w:rPr>
                <w:color w:val="000000"/>
                <w:sz w:val="16"/>
                <w:szCs w:val="16"/>
              </w:rPr>
            </w:pPr>
            <w:r w:rsidRPr="00E64444">
              <w:rPr>
                <w:color w:val="000000"/>
                <w:sz w:val="16"/>
                <w:szCs w:val="16"/>
              </w:rPr>
              <w:t>3361</w:t>
            </w:r>
          </w:p>
        </w:tc>
        <w:tc>
          <w:tcPr>
            <w:tcW w:w="277" w:type="pct"/>
            <w:tcBorders>
              <w:top w:val="single" w:sz="4" w:space="0" w:color="auto"/>
              <w:left w:val="single" w:sz="4" w:space="0" w:color="auto"/>
              <w:bottom w:val="single" w:sz="4" w:space="0" w:color="auto"/>
              <w:right w:val="single" w:sz="4" w:space="0" w:color="auto"/>
            </w:tcBorders>
            <w:shd w:val="clear" w:color="000000" w:fill="A3D07E"/>
            <w:noWrap/>
            <w:vAlign w:val="bottom"/>
            <w:hideMark/>
          </w:tcPr>
          <w:p w:rsidR="00614B39" w:rsidRPr="00E64444" w:rsidRDefault="00614B39">
            <w:pPr>
              <w:jc w:val="right"/>
              <w:rPr>
                <w:color w:val="000000"/>
                <w:sz w:val="16"/>
                <w:szCs w:val="16"/>
              </w:rPr>
            </w:pPr>
            <w:r w:rsidRPr="00E64444">
              <w:rPr>
                <w:color w:val="000000"/>
                <w:sz w:val="16"/>
                <w:szCs w:val="16"/>
              </w:rPr>
              <w:t>3551</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3370</w:t>
            </w:r>
          </w:p>
        </w:tc>
        <w:tc>
          <w:tcPr>
            <w:tcW w:w="277" w:type="pct"/>
            <w:tcBorders>
              <w:top w:val="single" w:sz="4" w:space="0" w:color="auto"/>
              <w:left w:val="single" w:sz="4" w:space="0" w:color="auto"/>
              <w:bottom w:val="single" w:sz="4" w:space="0" w:color="auto"/>
              <w:right w:val="single" w:sz="4" w:space="0" w:color="auto"/>
            </w:tcBorders>
            <w:shd w:val="clear" w:color="000000" w:fill="B6D67F"/>
            <w:noWrap/>
            <w:vAlign w:val="bottom"/>
            <w:hideMark/>
          </w:tcPr>
          <w:p w:rsidR="00614B39" w:rsidRPr="00E64444" w:rsidRDefault="00614B39">
            <w:pPr>
              <w:jc w:val="right"/>
              <w:rPr>
                <w:color w:val="000000"/>
                <w:sz w:val="16"/>
                <w:szCs w:val="16"/>
              </w:rPr>
            </w:pPr>
            <w:r w:rsidRPr="00E64444">
              <w:rPr>
                <w:color w:val="000000"/>
                <w:sz w:val="16"/>
                <w:szCs w:val="16"/>
              </w:rPr>
              <w:t>3371</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14B39" w:rsidRPr="00E64444" w:rsidRDefault="00614B39">
            <w:pPr>
              <w:jc w:val="right"/>
              <w:rPr>
                <w:color w:val="000000"/>
                <w:sz w:val="16"/>
                <w:szCs w:val="16"/>
              </w:rPr>
            </w:pPr>
            <w:r w:rsidRPr="00E64444">
              <w:rPr>
                <w:color w:val="000000"/>
                <w:sz w:val="16"/>
                <w:szCs w:val="16"/>
              </w:rPr>
              <w:t>3357</w:t>
            </w:r>
          </w:p>
        </w:tc>
        <w:tc>
          <w:tcPr>
            <w:tcW w:w="277" w:type="pct"/>
            <w:tcBorders>
              <w:top w:val="single" w:sz="4" w:space="0" w:color="auto"/>
              <w:left w:val="single" w:sz="4" w:space="0" w:color="auto"/>
              <w:bottom w:val="single" w:sz="4" w:space="0" w:color="auto"/>
              <w:right w:val="single" w:sz="4" w:space="0" w:color="auto"/>
            </w:tcBorders>
            <w:shd w:val="clear" w:color="000000" w:fill="F1E783"/>
            <w:noWrap/>
            <w:vAlign w:val="bottom"/>
            <w:hideMark/>
          </w:tcPr>
          <w:p w:rsidR="00614B39" w:rsidRPr="00E64444" w:rsidRDefault="00614B39">
            <w:pPr>
              <w:jc w:val="right"/>
              <w:rPr>
                <w:color w:val="000000"/>
                <w:sz w:val="16"/>
                <w:szCs w:val="16"/>
              </w:rPr>
            </w:pPr>
            <w:r w:rsidRPr="00E64444">
              <w:rPr>
                <w:color w:val="000000"/>
                <w:sz w:val="16"/>
                <w:szCs w:val="16"/>
              </w:rPr>
              <w:t>2800</w:t>
            </w:r>
          </w:p>
        </w:tc>
        <w:tc>
          <w:tcPr>
            <w:tcW w:w="277" w:type="pct"/>
            <w:tcBorders>
              <w:top w:val="single" w:sz="4" w:space="0" w:color="auto"/>
              <w:left w:val="single" w:sz="4" w:space="0" w:color="auto"/>
              <w:bottom w:val="single" w:sz="4" w:space="0" w:color="auto"/>
              <w:right w:val="single" w:sz="4" w:space="0" w:color="auto"/>
            </w:tcBorders>
            <w:shd w:val="clear" w:color="000000" w:fill="F96C6C"/>
            <w:noWrap/>
            <w:vAlign w:val="bottom"/>
            <w:hideMark/>
          </w:tcPr>
          <w:p w:rsidR="00614B39" w:rsidRPr="00E64444" w:rsidRDefault="00614B39">
            <w:pPr>
              <w:jc w:val="right"/>
              <w:rPr>
                <w:color w:val="000000"/>
                <w:sz w:val="16"/>
                <w:szCs w:val="16"/>
              </w:rPr>
            </w:pPr>
            <w:r w:rsidRPr="00E64444">
              <w:rPr>
                <w:color w:val="000000"/>
                <w:sz w:val="16"/>
                <w:szCs w:val="16"/>
              </w:rPr>
              <w:t>2182</w:t>
            </w:r>
          </w:p>
        </w:tc>
        <w:tc>
          <w:tcPr>
            <w:tcW w:w="273" w:type="pct"/>
            <w:tcBorders>
              <w:top w:val="single" w:sz="4" w:space="0" w:color="auto"/>
              <w:left w:val="single" w:sz="4" w:space="0" w:color="auto"/>
              <w:bottom w:val="single" w:sz="4" w:space="0" w:color="auto"/>
              <w:right w:val="single" w:sz="4" w:space="0" w:color="auto"/>
            </w:tcBorders>
            <w:shd w:val="clear" w:color="000000" w:fill="FEC87E"/>
            <w:noWrap/>
            <w:vAlign w:val="bottom"/>
            <w:hideMark/>
          </w:tcPr>
          <w:p w:rsidR="00614B39" w:rsidRPr="00E64444" w:rsidRDefault="00614B39">
            <w:pPr>
              <w:jc w:val="right"/>
              <w:rPr>
                <w:color w:val="000000"/>
                <w:sz w:val="16"/>
                <w:szCs w:val="16"/>
              </w:rPr>
            </w:pPr>
            <w:r w:rsidRPr="00E64444">
              <w:rPr>
                <w:color w:val="000000"/>
                <w:sz w:val="16"/>
                <w:szCs w:val="16"/>
              </w:rPr>
              <w:t>1913</w:t>
            </w:r>
          </w:p>
        </w:tc>
      </w:tr>
      <w:tr w:rsidR="00614B39" w:rsidTr="00614B39">
        <w:trPr>
          <w:trHeight w:val="315"/>
        </w:trPr>
        <w:tc>
          <w:tcPr>
            <w:tcW w:w="309" w:type="pct"/>
            <w:tcBorders>
              <w:top w:val="nil"/>
              <w:left w:val="single" w:sz="8" w:space="0" w:color="auto"/>
              <w:bottom w:val="single" w:sz="8" w:space="0" w:color="auto"/>
              <w:right w:val="nil"/>
            </w:tcBorders>
            <w:shd w:val="clear" w:color="auto" w:fill="auto"/>
            <w:noWrap/>
            <w:vAlign w:val="center"/>
            <w:hideMark/>
          </w:tcPr>
          <w:p w:rsidR="00614B39" w:rsidRPr="00E64444" w:rsidRDefault="00614B39">
            <w:pPr>
              <w:jc w:val="right"/>
              <w:rPr>
                <w:color w:val="000000"/>
                <w:sz w:val="16"/>
                <w:szCs w:val="16"/>
              </w:rPr>
            </w:pPr>
            <w:r w:rsidRPr="00E64444">
              <w:rPr>
                <w:color w:val="000000"/>
                <w:sz w:val="16"/>
                <w:szCs w:val="16"/>
              </w:rPr>
              <w:t>2023</w:t>
            </w:r>
          </w:p>
        </w:tc>
        <w:tc>
          <w:tcPr>
            <w:tcW w:w="27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1735</w:t>
            </w:r>
          </w:p>
        </w:tc>
        <w:tc>
          <w:tcPr>
            <w:tcW w:w="273" w:type="pct"/>
            <w:tcBorders>
              <w:top w:val="single" w:sz="4" w:space="0" w:color="auto"/>
              <w:left w:val="single" w:sz="4" w:space="0" w:color="auto"/>
              <w:bottom w:val="single" w:sz="4" w:space="0" w:color="auto"/>
              <w:right w:val="single" w:sz="4" w:space="0" w:color="auto"/>
            </w:tcBorders>
            <w:shd w:val="clear" w:color="000000" w:fill="77C37C"/>
            <w:noWrap/>
            <w:vAlign w:val="bottom"/>
            <w:hideMark/>
          </w:tcPr>
          <w:p w:rsidR="00614B39" w:rsidRPr="00E64444" w:rsidRDefault="00614B39">
            <w:pPr>
              <w:jc w:val="right"/>
              <w:rPr>
                <w:color w:val="000000"/>
                <w:sz w:val="16"/>
                <w:szCs w:val="16"/>
              </w:rPr>
            </w:pPr>
            <w:r w:rsidRPr="00E64444">
              <w:rPr>
                <w:color w:val="000000"/>
                <w:sz w:val="16"/>
                <w:szCs w:val="16"/>
              </w:rPr>
              <w:t>1972</w:t>
            </w:r>
          </w:p>
        </w:tc>
        <w:tc>
          <w:tcPr>
            <w:tcW w:w="273"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2121</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2010</w:t>
            </w:r>
          </w:p>
        </w:tc>
        <w:tc>
          <w:tcPr>
            <w:tcW w:w="277" w:type="pct"/>
            <w:tcBorders>
              <w:top w:val="single" w:sz="4" w:space="0" w:color="auto"/>
              <w:left w:val="single" w:sz="4" w:space="0" w:color="auto"/>
              <w:bottom w:val="single" w:sz="4" w:space="0" w:color="auto"/>
              <w:right w:val="single" w:sz="4" w:space="0" w:color="auto"/>
            </w:tcBorders>
            <w:shd w:val="clear" w:color="000000" w:fill="67BF7B"/>
            <w:noWrap/>
            <w:vAlign w:val="bottom"/>
            <w:hideMark/>
          </w:tcPr>
          <w:p w:rsidR="00614B39" w:rsidRPr="00E64444" w:rsidRDefault="00614B39">
            <w:pPr>
              <w:jc w:val="right"/>
              <w:rPr>
                <w:color w:val="000000"/>
                <w:sz w:val="16"/>
                <w:szCs w:val="16"/>
              </w:rPr>
            </w:pPr>
            <w:r w:rsidRPr="00E64444">
              <w:rPr>
                <w:color w:val="000000"/>
                <w:sz w:val="16"/>
                <w:szCs w:val="16"/>
              </w:rPr>
              <w:t>1582</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1614</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2274</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2560</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2741</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3250</w:t>
            </w:r>
          </w:p>
        </w:tc>
        <w:tc>
          <w:tcPr>
            <w:tcW w:w="277"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614B39" w:rsidRPr="00E64444" w:rsidRDefault="00614B39">
            <w:pPr>
              <w:jc w:val="right"/>
              <w:rPr>
                <w:color w:val="000000"/>
                <w:sz w:val="16"/>
                <w:szCs w:val="16"/>
              </w:rPr>
            </w:pPr>
            <w:r w:rsidRPr="00E64444">
              <w:rPr>
                <w:color w:val="000000"/>
                <w:sz w:val="16"/>
                <w:szCs w:val="16"/>
              </w:rPr>
              <w:t>3492</w:t>
            </w:r>
          </w:p>
        </w:tc>
        <w:tc>
          <w:tcPr>
            <w:tcW w:w="277" w:type="pct"/>
            <w:tcBorders>
              <w:top w:val="single" w:sz="4" w:space="0" w:color="auto"/>
              <w:left w:val="single" w:sz="4" w:space="0" w:color="auto"/>
              <w:bottom w:val="single" w:sz="4" w:space="0" w:color="auto"/>
              <w:right w:val="single" w:sz="4" w:space="0" w:color="auto"/>
            </w:tcBorders>
            <w:shd w:val="clear" w:color="000000" w:fill="9ACD7E"/>
            <w:noWrap/>
            <w:vAlign w:val="bottom"/>
            <w:hideMark/>
          </w:tcPr>
          <w:p w:rsidR="00614B39" w:rsidRPr="00E64444" w:rsidRDefault="00614B39">
            <w:pPr>
              <w:jc w:val="right"/>
              <w:rPr>
                <w:color w:val="000000"/>
                <w:sz w:val="16"/>
                <w:szCs w:val="16"/>
              </w:rPr>
            </w:pPr>
            <w:r w:rsidRPr="00E64444">
              <w:rPr>
                <w:color w:val="000000"/>
                <w:sz w:val="16"/>
                <w:szCs w:val="16"/>
              </w:rPr>
              <w:t>3420</w:t>
            </w:r>
          </w:p>
        </w:tc>
        <w:tc>
          <w:tcPr>
            <w:tcW w:w="277" w:type="pct"/>
            <w:tcBorders>
              <w:top w:val="single" w:sz="4" w:space="0" w:color="auto"/>
              <w:left w:val="single" w:sz="4" w:space="0" w:color="auto"/>
              <w:bottom w:val="single" w:sz="4" w:space="0" w:color="auto"/>
              <w:right w:val="single" w:sz="4" w:space="0" w:color="auto"/>
            </w:tcBorders>
            <w:shd w:val="clear" w:color="000000" w:fill="AED37F"/>
            <w:noWrap/>
            <w:vAlign w:val="bottom"/>
            <w:hideMark/>
          </w:tcPr>
          <w:p w:rsidR="00614B39" w:rsidRPr="00E64444" w:rsidRDefault="00614B39">
            <w:pPr>
              <w:jc w:val="right"/>
              <w:rPr>
                <w:color w:val="000000"/>
                <w:sz w:val="16"/>
                <w:szCs w:val="16"/>
              </w:rPr>
            </w:pPr>
            <w:r w:rsidRPr="00E64444">
              <w:rPr>
                <w:color w:val="000000"/>
                <w:sz w:val="16"/>
                <w:szCs w:val="16"/>
              </w:rPr>
              <w:t>3361</w:t>
            </w:r>
          </w:p>
        </w:tc>
        <w:tc>
          <w:tcPr>
            <w:tcW w:w="277" w:type="pct"/>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614B39" w:rsidRPr="00E64444" w:rsidRDefault="00614B39">
            <w:pPr>
              <w:jc w:val="right"/>
              <w:rPr>
                <w:color w:val="000000"/>
                <w:sz w:val="16"/>
                <w:szCs w:val="16"/>
              </w:rPr>
            </w:pPr>
            <w:r w:rsidRPr="00E64444">
              <w:rPr>
                <w:color w:val="000000"/>
                <w:sz w:val="16"/>
                <w:szCs w:val="16"/>
              </w:rPr>
              <w:t>3304</w:t>
            </w:r>
          </w:p>
        </w:tc>
        <w:tc>
          <w:tcPr>
            <w:tcW w:w="277" w:type="pct"/>
            <w:tcBorders>
              <w:top w:val="single" w:sz="4" w:space="0" w:color="auto"/>
              <w:left w:val="single" w:sz="4" w:space="0" w:color="auto"/>
              <w:bottom w:val="single" w:sz="4" w:space="0" w:color="auto"/>
              <w:right w:val="single" w:sz="4" w:space="0" w:color="auto"/>
            </w:tcBorders>
            <w:shd w:val="clear" w:color="000000" w:fill="FED17F"/>
            <w:noWrap/>
            <w:vAlign w:val="bottom"/>
            <w:hideMark/>
          </w:tcPr>
          <w:p w:rsidR="00614B39" w:rsidRPr="00E64444" w:rsidRDefault="00614B39">
            <w:pPr>
              <w:jc w:val="right"/>
              <w:rPr>
                <w:color w:val="000000"/>
                <w:sz w:val="16"/>
                <w:szCs w:val="16"/>
              </w:rPr>
            </w:pPr>
            <w:r w:rsidRPr="00E64444">
              <w:rPr>
                <w:color w:val="000000"/>
                <w:sz w:val="16"/>
                <w:szCs w:val="16"/>
              </w:rPr>
              <w:t>2843</w:t>
            </w:r>
          </w:p>
        </w:tc>
        <w:tc>
          <w:tcPr>
            <w:tcW w:w="277"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14B39" w:rsidRPr="00E64444" w:rsidRDefault="00614B39">
            <w:pPr>
              <w:jc w:val="right"/>
              <w:rPr>
                <w:color w:val="000000"/>
                <w:sz w:val="16"/>
                <w:szCs w:val="16"/>
              </w:rPr>
            </w:pPr>
            <w:r w:rsidRPr="00E64444">
              <w:rPr>
                <w:color w:val="000000"/>
                <w:sz w:val="16"/>
                <w:szCs w:val="16"/>
              </w:rPr>
              <w:t>2186</w:t>
            </w:r>
          </w:p>
        </w:tc>
        <w:tc>
          <w:tcPr>
            <w:tcW w:w="27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614B39" w:rsidRPr="00E64444" w:rsidRDefault="00614B39">
            <w:pPr>
              <w:jc w:val="right"/>
              <w:rPr>
                <w:color w:val="000000"/>
                <w:sz w:val="16"/>
                <w:szCs w:val="16"/>
              </w:rPr>
            </w:pPr>
            <w:r w:rsidRPr="00E64444">
              <w:rPr>
                <w:color w:val="000000"/>
                <w:sz w:val="16"/>
                <w:szCs w:val="16"/>
              </w:rPr>
              <w:t>2042</w:t>
            </w:r>
          </w:p>
        </w:tc>
      </w:tr>
    </w:tbl>
    <w:p w:rsidR="00492544" w:rsidRDefault="00492544" w:rsidP="001A6D2C">
      <w:pPr>
        <w:keepNext/>
        <w:ind w:right="-29"/>
        <w:jc w:val="both"/>
        <w:rPr>
          <w:lang w:val="en-US"/>
        </w:rPr>
      </w:pPr>
    </w:p>
    <w:p w:rsidR="001A6D2C" w:rsidRDefault="00981E0F" w:rsidP="001A6D2C">
      <w:pPr>
        <w:keepNext/>
        <w:ind w:right="-29"/>
        <w:jc w:val="both"/>
      </w:pPr>
      <w:r>
        <w:rPr>
          <w:noProof/>
        </w:rPr>
        <w:drawing>
          <wp:inline distT="0" distB="0" distL="0" distR="0" wp14:anchorId="053F5272" wp14:editId="262D58DA">
            <wp:extent cx="6134986" cy="2860158"/>
            <wp:effectExtent l="0" t="0" r="18415" b="16510"/>
            <wp:docPr id="18" name="Ди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2B1F" w:rsidRDefault="001A6D2C" w:rsidP="00D06384">
      <w:pPr>
        <w:pStyle w:val="af0"/>
        <w:jc w:val="both"/>
        <w:rPr>
          <w:rFonts w:ascii="Verdana" w:hAnsi="Verdana"/>
        </w:rPr>
      </w:pPr>
      <w:bookmarkStart w:id="42" w:name="_Ref87362749"/>
      <w:bookmarkStart w:id="43" w:name="_Toc168930022"/>
      <w:r>
        <w:t xml:space="preserve">фигура </w:t>
      </w:r>
      <w:fldSimple w:instr=" SEQ фигура \* ARABIC ">
        <w:r w:rsidR="00497083">
          <w:rPr>
            <w:noProof/>
          </w:rPr>
          <w:t>7</w:t>
        </w:r>
      </w:fldSimple>
      <w:bookmarkEnd w:id="42"/>
      <w:r w:rsidR="007A1DB4">
        <w:rPr>
          <w:noProof/>
        </w:rPr>
        <w:t xml:space="preserve">. </w:t>
      </w:r>
      <w:r>
        <w:t>В</w:t>
      </w:r>
      <w:r w:rsidR="006115E5">
        <w:t>ъзраст на населението, 2016-202</w:t>
      </w:r>
      <w:r w:rsidR="00981E0F">
        <w:t>3</w:t>
      </w:r>
      <w:r>
        <w:t xml:space="preserve"> г.</w:t>
      </w:r>
      <w:bookmarkEnd w:id="43"/>
      <w:r w:rsidR="00B92B1F">
        <w:rPr>
          <w:rFonts w:ascii="Verdana" w:hAnsi="Verdana"/>
        </w:rPr>
        <w:br w:type="page"/>
      </w:r>
    </w:p>
    <w:p w:rsidR="00697FFB" w:rsidRDefault="00697FFB" w:rsidP="00697FFB">
      <w:pPr>
        <w:spacing w:after="200" w:line="276" w:lineRule="auto"/>
        <w:jc w:val="both"/>
        <w:rPr>
          <w:lang w:val="en-US"/>
        </w:rPr>
      </w:pPr>
      <w:r w:rsidRPr="00872E58">
        <w:rPr>
          <w:b/>
          <w:u w:val="single"/>
        </w:rPr>
        <w:lastRenderedPageBreak/>
        <w:t>Население под, над и в трудоспособна възраст</w:t>
      </w:r>
      <w:r>
        <w:rPr>
          <w:rStyle w:val="ac"/>
          <w:u w:val="single"/>
        </w:rPr>
        <w:footnoteReference w:id="11"/>
      </w:r>
      <w:r>
        <w:t>. В тази група от данни най-добре се откроява тенденцията за намаляване на населението в трудоспособна възраст.</w:t>
      </w:r>
      <w:r w:rsidR="00645888">
        <w:t xml:space="preserve"> Зелено оцветените клетки в таблицата показват</w:t>
      </w:r>
      <w:r w:rsidR="000D5F75">
        <w:t xml:space="preserve"> високите стойности, а червените по ниските стойности.</w:t>
      </w:r>
      <w:r>
        <w:t xml:space="preserve"> При категория „Над трудоспособна” възраст има леко покачване (</w:t>
      </w:r>
      <w:r>
        <w:fldChar w:fldCharType="begin"/>
      </w:r>
      <w:r>
        <w:instrText xml:space="preserve"> REF _Ref72248280 \h  \* MERGEFORMAT </w:instrText>
      </w:r>
      <w:r>
        <w:fldChar w:fldCharType="separate"/>
      </w:r>
      <w:r w:rsidR="00497083">
        <w:t xml:space="preserve">таблица </w:t>
      </w:r>
      <w:r w:rsidR="00497083">
        <w:rPr>
          <w:noProof/>
        </w:rPr>
        <w:t>9</w:t>
      </w:r>
      <w:r>
        <w:fldChar w:fldCharType="end"/>
      </w:r>
      <w:r>
        <w:t>).</w:t>
      </w:r>
    </w:p>
    <w:p w:rsidR="00144F25" w:rsidRDefault="00144F25" w:rsidP="00144F25">
      <w:pPr>
        <w:pStyle w:val="af0"/>
        <w:keepNext/>
        <w:jc w:val="both"/>
      </w:pPr>
      <w:bookmarkStart w:id="44" w:name="_Toc168930023"/>
      <w:r>
        <w:t xml:space="preserve">фигура </w:t>
      </w:r>
      <w:fldSimple w:instr=" SEQ фигура \* ARABIC ">
        <w:r w:rsidR="00497083">
          <w:rPr>
            <w:noProof/>
          </w:rPr>
          <w:t>8</w:t>
        </w:r>
      </w:fldSimple>
      <w:r w:rsidR="008D0043">
        <w:rPr>
          <w:noProof/>
        </w:rPr>
        <w:t xml:space="preserve">. </w:t>
      </w:r>
      <w:r>
        <w:t>Население-под, над, в трудоспособна възраст</w:t>
      </w:r>
      <w:bookmarkEnd w:id="44"/>
    </w:p>
    <w:p w:rsidR="00DD4BA0" w:rsidRPr="00DD4BA0" w:rsidRDefault="00540A3A" w:rsidP="00697FFB">
      <w:pPr>
        <w:spacing w:after="200" w:line="276" w:lineRule="auto"/>
        <w:jc w:val="both"/>
      </w:pPr>
      <w:r>
        <w:rPr>
          <w:noProof/>
        </w:rPr>
        <w:drawing>
          <wp:inline distT="0" distB="0" distL="0" distR="0" wp14:anchorId="562B3254" wp14:editId="05EE8A68">
            <wp:extent cx="5972810" cy="3904615"/>
            <wp:effectExtent l="0" t="0" r="27940" b="19685"/>
            <wp:docPr id="13" name="Ди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7FFB" w:rsidRPr="000D5701" w:rsidRDefault="00697FFB" w:rsidP="00697FFB">
      <w:pPr>
        <w:pStyle w:val="af0"/>
        <w:keepNext/>
        <w:rPr>
          <w:lang w:val="en-US"/>
        </w:rPr>
      </w:pPr>
      <w:bookmarkStart w:id="45" w:name="_Ref72248280"/>
      <w:bookmarkStart w:id="46" w:name="_Toc84332514"/>
      <w:bookmarkStart w:id="47" w:name="_Toc168930043"/>
      <w:r>
        <w:t xml:space="preserve">таблица </w:t>
      </w:r>
      <w:fldSimple w:instr=" SEQ таблица \* ARABIC ">
        <w:r w:rsidR="00497083">
          <w:rPr>
            <w:noProof/>
          </w:rPr>
          <w:t>9</w:t>
        </w:r>
      </w:fldSimple>
      <w:bookmarkEnd w:id="45"/>
      <w:r w:rsidR="008D0043">
        <w:rPr>
          <w:noProof/>
        </w:rPr>
        <w:t xml:space="preserve">. </w:t>
      </w:r>
      <w:r w:rsidRPr="00B84AEA">
        <w:t>Население, под, над, в трудоспособна възраст, 2010-202</w:t>
      </w:r>
      <w:bookmarkEnd w:id="46"/>
      <w:r w:rsidR="000D5701">
        <w:rPr>
          <w:lang w:val="en-US"/>
        </w:rPr>
        <w:t>3</w:t>
      </w:r>
      <w:bookmarkEnd w:id="47"/>
    </w:p>
    <w:tbl>
      <w:tblPr>
        <w:tblW w:w="5000" w:type="pct"/>
        <w:tblCellMar>
          <w:left w:w="70" w:type="dxa"/>
          <w:right w:w="70" w:type="dxa"/>
        </w:tblCellMar>
        <w:tblLook w:val="04A0" w:firstRow="1" w:lastRow="0" w:firstColumn="1" w:lastColumn="0" w:noHBand="0" w:noVBand="1"/>
      </w:tblPr>
      <w:tblGrid>
        <w:gridCol w:w="1329"/>
        <w:gridCol w:w="605"/>
        <w:gridCol w:w="605"/>
        <w:gridCol w:w="605"/>
        <w:gridCol w:w="605"/>
        <w:gridCol w:w="605"/>
        <w:gridCol w:w="605"/>
        <w:gridCol w:w="605"/>
        <w:gridCol w:w="605"/>
        <w:gridCol w:w="605"/>
        <w:gridCol w:w="605"/>
        <w:gridCol w:w="605"/>
        <w:gridCol w:w="605"/>
        <w:gridCol w:w="605"/>
        <w:gridCol w:w="698"/>
      </w:tblGrid>
      <w:tr w:rsidR="000D5701" w:rsidTr="000D5701">
        <w:trPr>
          <w:trHeight w:val="300"/>
        </w:trPr>
        <w:tc>
          <w:tcPr>
            <w:tcW w:w="6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D5701" w:rsidRDefault="000D5701">
            <w:pPr>
              <w:rPr>
                <w:color w:val="000000"/>
                <w:sz w:val="18"/>
                <w:szCs w:val="18"/>
              </w:rPr>
            </w:pPr>
            <w:r>
              <w:rPr>
                <w:color w:val="000000"/>
                <w:sz w:val="18"/>
                <w:szCs w:val="18"/>
              </w:rPr>
              <w:t> </w:t>
            </w:r>
          </w:p>
        </w:tc>
        <w:tc>
          <w:tcPr>
            <w:tcW w:w="4329" w:type="pct"/>
            <w:gridSpan w:val="14"/>
            <w:tcBorders>
              <w:top w:val="single" w:sz="4" w:space="0" w:color="auto"/>
              <w:left w:val="nil"/>
              <w:bottom w:val="single" w:sz="4" w:space="0" w:color="auto"/>
              <w:right w:val="single" w:sz="4" w:space="0" w:color="auto"/>
            </w:tcBorders>
            <w:shd w:val="clear" w:color="auto" w:fill="auto"/>
            <w:vAlign w:val="bottom"/>
            <w:hideMark/>
          </w:tcPr>
          <w:p w:rsidR="000D5701" w:rsidRPr="00FE7AA2" w:rsidRDefault="00FE7AA2" w:rsidP="00FE7AA2">
            <w:pPr>
              <w:jc w:val="center"/>
              <w:rPr>
                <w:b/>
                <w:bCs/>
                <w:color w:val="000000"/>
                <w:sz w:val="18"/>
                <w:szCs w:val="18"/>
                <w:u w:val="single"/>
                <w:lang w:val="en-US"/>
              </w:rPr>
            </w:pPr>
            <w:r>
              <w:rPr>
                <w:b/>
                <w:bCs/>
                <w:color w:val="000000"/>
                <w:sz w:val="18"/>
                <w:szCs w:val="18"/>
                <w:u w:val="single"/>
              </w:rPr>
              <w:t>ОБЩИНА РАЗГРАД</w:t>
            </w:r>
          </w:p>
        </w:tc>
      </w:tr>
      <w:tr w:rsidR="000D5701" w:rsidTr="000D5701">
        <w:trPr>
          <w:trHeight w:val="300"/>
        </w:trPr>
        <w:tc>
          <w:tcPr>
            <w:tcW w:w="671" w:type="pct"/>
            <w:tcBorders>
              <w:top w:val="nil"/>
              <w:left w:val="single" w:sz="4" w:space="0" w:color="auto"/>
              <w:bottom w:val="single" w:sz="4" w:space="0" w:color="auto"/>
              <w:right w:val="single" w:sz="4" w:space="0" w:color="auto"/>
            </w:tcBorders>
            <w:shd w:val="clear" w:color="auto" w:fill="auto"/>
            <w:vAlign w:val="bottom"/>
            <w:hideMark/>
          </w:tcPr>
          <w:p w:rsidR="000D5701" w:rsidRDefault="000D5701">
            <w:pPr>
              <w:rPr>
                <w:color w:val="000000"/>
                <w:sz w:val="18"/>
                <w:szCs w:val="18"/>
              </w:rPr>
            </w:pPr>
            <w:r>
              <w:rPr>
                <w:color w:val="000000"/>
                <w:sz w:val="18"/>
                <w:szCs w:val="18"/>
              </w:rPr>
              <w:t>Години</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2010</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2011</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2012</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2013</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2015</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2016</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2017</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2018</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2019</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2020</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2021</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2022</w:t>
            </w:r>
          </w:p>
        </w:tc>
        <w:tc>
          <w:tcPr>
            <w:tcW w:w="353"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b/>
                <w:bCs/>
                <w:color w:val="000000"/>
                <w:sz w:val="18"/>
                <w:szCs w:val="18"/>
                <w:u w:val="single"/>
              </w:rPr>
            </w:pPr>
            <w:r>
              <w:rPr>
                <w:b/>
                <w:bCs/>
                <w:color w:val="000000"/>
                <w:sz w:val="18"/>
                <w:szCs w:val="18"/>
                <w:u w:val="single"/>
              </w:rPr>
              <w:t>2023</w:t>
            </w:r>
          </w:p>
        </w:tc>
      </w:tr>
      <w:tr w:rsidR="000D5701" w:rsidTr="00FE7AA2">
        <w:trPr>
          <w:trHeight w:val="704"/>
        </w:trPr>
        <w:tc>
          <w:tcPr>
            <w:tcW w:w="671" w:type="pct"/>
            <w:tcBorders>
              <w:top w:val="nil"/>
              <w:left w:val="single" w:sz="4" w:space="0" w:color="auto"/>
              <w:bottom w:val="single" w:sz="4" w:space="0" w:color="auto"/>
              <w:right w:val="single" w:sz="4" w:space="0" w:color="auto"/>
            </w:tcBorders>
            <w:shd w:val="clear" w:color="auto" w:fill="auto"/>
            <w:vAlign w:val="bottom"/>
            <w:hideMark/>
          </w:tcPr>
          <w:p w:rsidR="000D5701" w:rsidRDefault="000D5701">
            <w:pPr>
              <w:rPr>
                <w:b/>
                <w:bCs/>
                <w:color w:val="000000"/>
                <w:sz w:val="18"/>
                <w:szCs w:val="18"/>
                <w:u w:val="single"/>
              </w:rPr>
            </w:pPr>
            <w:r>
              <w:rPr>
                <w:b/>
                <w:bCs/>
                <w:color w:val="000000"/>
                <w:sz w:val="18"/>
                <w:szCs w:val="18"/>
                <w:u w:val="single"/>
              </w:rPr>
              <w:t>Под трудоспособна възраст</w:t>
            </w:r>
          </w:p>
        </w:tc>
        <w:tc>
          <w:tcPr>
            <w:tcW w:w="306" w:type="pct"/>
            <w:tcBorders>
              <w:top w:val="single" w:sz="4" w:space="0" w:color="auto"/>
              <w:left w:val="single" w:sz="4" w:space="0" w:color="auto"/>
              <w:bottom w:val="single" w:sz="4" w:space="0" w:color="auto"/>
              <w:right w:val="single" w:sz="4" w:space="0" w:color="auto"/>
            </w:tcBorders>
            <w:shd w:val="clear" w:color="000000" w:fill="63BE7B"/>
            <w:vAlign w:val="bottom"/>
            <w:hideMark/>
          </w:tcPr>
          <w:p w:rsidR="000D5701" w:rsidRDefault="000D5701">
            <w:pPr>
              <w:jc w:val="right"/>
              <w:rPr>
                <w:color w:val="000000"/>
                <w:sz w:val="18"/>
                <w:szCs w:val="18"/>
              </w:rPr>
            </w:pPr>
            <w:r>
              <w:rPr>
                <w:color w:val="000000"/>
                <w:sz w:val="18"/>
                <w:szCs w:val="18"/>
              </w:rPr>
              <w:t>8042</w:t>
            </w:r>
          </w:p>
        </w:tc>
        <w:tc>
          <w:tcPr>
            <w:tcW w:w="306" w:type="pct"/>
            <w:tcBorders>
              <w:top w:val="single" w:sz="4" w:space="0" w:color="auto"/>
              <w:left w:val="single" w:sz="4" w:space="0" w:color="auto"/>
              <w:bottom w:val="single" w:sz="4" w:space="0" w:color="auto"/>
              <w:right w:val="single" w:sz="4" w:space="0" w:color="auto"/>
            </w:tcBorders>
            <w:shd w:val="clear" w:color="000000" w:fill="C7DB81"/>
            <w:vAlign w:val="bottom"/>
            <w:hideMark/>
          </w:tcPr>
          <w:p w:rsidR="000D5701" w:rsidRDefault="000D5701">
            <w:pPr>
              <w:jc w:val="right"/>
              <w:rPr>
                <w:color w:val="000000"/>
                <w:sz w:val="18"/>
                <w:szCs w:val="18"/>
              </w:rPr>
            </w:pPr>
            <w:r>
              <w:rPr>
                <w:color w:val="000000"/>
                <w:sz w:val="18"/>
                <w:szCs w:val="18"/>
              </w:rPr>
              <w:t>7365</w:t>
            </w:r>
          </w:p>
        </w:tc>
        <w:tc>
          <w:tcPr>
            <w:tcW w:w="306" w:type="pct"/>
            <w:tcBorders>
              <w:top w:val="single" w:sz="4" w:space="0" w:color="auto"/>
              <w:left w:val="single" w:sz="4" w:space="0" w:color="auto"/>
              <w:bottom w:val="single" w:sz="4" w:space="0" w:color="auto"/>
              <w:right w:val="single" w:sz="4" w:space="0" w:color="auto"/>
            </w:tcBorders>
            <w:shd w:val="clear" w:color="000000" w:fill="D0DE82"/>
            <w:vAlign w:val="bottom"/>
            <w:hideMark/>
          </w:tcPr>
          <w:p w:rsidR="000D5701" w:rsidRDefault="000D5701">
            <w:pPr>
              <w:jc w:val="right"/>
              <w:rPr>
                <w:color w:val="000000"/>
                <w:sz w:val="18"/>
                <w:szCs w:val="18"/>
              </w:rPr>
            </w:pPr>
            <w:r>
              <w:rPr>
                <w:color w:val="000000"/>
                <w:sz w:val="18"/>
                <w:szCs w:val="18"/>
              </w:rPr>
              <w:t>7303</w:t>
            </w:r>
          </w:p>
        </w:tc>
        <w:tc>
          <w:tcPr>
            <w:tcW w:w="306" w:type="pct"/>
            <w:tcBorders>
              <w:top w:val="single" w:sz="4" w:space="0" w:color="auto"/>
              <w:left w:val="single" w:sz="4" w:space="0" w:color="auto"/>
              <w:bottom w:val="single" w:sz="4" w:space="0" w:color="auto"/>
              <w:right w:val="single" w:sz="4" w:space="0" w:color="auto"/>
            </w:tcBorders>
            <w:shd w:val="clear" w:color="000000" w:fill="D7E082"/>
            <w:vAlign w:val="bottom"/>
            <w:hideMark/>
          </w:tcPr>
          <w:p w:rsidR="000D5701" w:rsidRDefault="000D5701">
            <w:pPr>
              <w:jc w:val="right"/>
              <w:rPr>
                <w:color w:val="000000"/>
                <w:sz w:val="18"/>
                <w:szCs w:val="18"/>
              </w:rPr>
            </w:pPr>
            <w:r>
              <w:rPr>
                <w:color w:val="000000"/>
                <w:sz w:val="18"/>
                <w:szCs w:val="18"/>
              </w:rPr>
              <w:t>7259</w:t>
            </w:r>
          </w:p>
        </w:tc>
        <w:tc>
          <w:tcPr>
            <w:tcW w:w="306" w:type="pct"/>
            <w:tcBorders>
              <w:top w:val="single" w:sz="4" w:space="0" w:color="auto"/>
              <w:left w:val="single" w:sz="4" w:space="0" w:color="auto"/>
              <w:bottom w:val="single" w:sz="4" w:space="0" w:color="auto"/>
              <w:right w:val="single" w:sz="4" w:space="0" w:color="auto"/>
            </w:tcBorders>
            <w:shd w:val="clear" w:color="000000" w:fill="E1E383"/>
            <w:vAlign w:val="bottom"/>
            <w:hideMark/>
          </w:tcPr>
          <w:p w:rsidR="000D5701" w:rsidRDefault="000D5701">
            <w:pPr>
              <w:jc w:val="right"/>
              <w:rPr>
                <w:color w:val="000000"/>
                <w:sz w:val="18"/>
                <w:szCs w:val="18"/>
              </w:rPr>
            </w:pPr>
            <w:r>
              <w:rPr>
                <w:color w:val="000000"/>
                <w:sz w:val="18"/>
                <w:szCs w:val="18"/>
              </w:rPr>
              <w:t>7187</w:t>
            </w:r>
          </w:p>
        </w:tc>
        <w:tc>
          <w:tcPr>
            <w:tcW w:w="306" w:type="pct"/>
            <w:tcBorders>
              <w:top w:val="single" w:sz="4" w:space="0" w:color="auto"/>
              <w:left w:val="single" w:sz="4" w:space="0" w:color="auto"/>
              <w:bottom w:val="single" w:sz="4" w:space="0" w:color="auto"/>
              <w:right w:val="single" w:sz="4" w:space="0" w:color="auto"/>
            </w:tcBorders>
            <w:shd w:val="clear" w:color="000000" w:fill="EEE683"/>
            <w:vAlign w:val="bottom"/>
            <w:hideMark/>
          </w:tcPr>
          <w:p w:rsidR="000D5701" w:rsidRDefault="000D5701">
            <w:pPr>
              <w:jc w:val="right"/>
              <w:rPr>
                <w:color w:val="000000"/>
                <w:sz w:val="18"/>
                <w:szCs w:val="18"/>
              </w:rPr>
            </w:pPr>
            <w:r>
              <w:rPr>
                <w:color w:val="000000"/>
                <w:sz w:val="18"/>
                <w:szCs w:val="18"/>
              </w:rPr>
              <w:t>7103</w:t>
            </w:r>
          </w:p>
        </w:tc>
        <w:tc>
          <w:tcPr>
            <w:tcW w:w="306" w:type="pct"/>
            <w:tcBorders>
              <w:top w:val="single" w:sz="4" w:space="0" w:color="auto"/>
              <w:left w:val="single" w:sz="4" w:space="0" w:color="auto"/>
              <w:bottom w:val="single" w:sz="4" w:space="0" w:color="auto"/>
              <w:right w:val="single" w:sz="4" w:space="0" w:color="auto"/>
            </w:tcBorders>
            <w:shd w:val="clear" w:color="000000" w:fill="FFEB84"/>
            <w:vAlign w:val="bottom"/>
            <w:hideMark/>
          </w:tcPr>
          <w:p w:rsidR="000D5701" w:rsidRDefault="000D5701">
            <w:pPr>
              <w:jc w:val="right"/>
              <w:rPr>
                <w:color w:val="000000"/>
                <w:sz w:val="18"/>
                <w:szCs w:val="18"/>
              </w:rPr>
            </w:pPr>
            <w:r>
              <w:rPr>
                <w:color w:val="000000"/>
                <w:sz w:val="18"/>
                <w:szCs w:val="18"/>
              </w:rPr>
              <w:t>6982</w:t>
            </w:r>
          </w:p>
        </w:tc>
        <w:tc>
          <w:tcPr>
            <w:tcW w:w="306" w:type="pct"/>
            <w:tcBorders>
              <w:top w:val="single" w:sz="4" w:space="0" w:color="auto"/>
              <w:left w:val="single" w:sz="4" w:space="0" w:color="auto"/>
              <w:bottom w:val="single" w:sz="4" w:space="0" w:color="auto"/>
              <w:right w:val="single" w:sz="4" w:space="0" w:color="auto"/>
            </w:tcBorders>
            <w:shd w:val="clear" w:color="000000" w:fill="FFEB84"/>
            <w:vAlign w:val="bottom"/>
            <w:hideMark/>
          </w:tcPr>
          <w:p w:rsidR="000D5701" w:rsidRDefault="000D5701">
            <w:pPr>
              <w:jc w:val="right"/>
              <w:rPr>
                <w:color w:val="000000"/>
                <w:sz w:val="18"/>
                <w:szCs w:val="18"/>
              </w:rPr>
            </w:pPr>
            <w:r>
              <w:rPr>
                <w:color w:val="000000"/>
                <w:sz w:val="18"/>
                <w:szCs w:val="18"/>
              </w:rPr>
              <w:t>6982</w:t>
            </w:r>
          </w:p>
        </w:tc>
        <w:tc>
          <w:tcPr>
            <w:tcW w:w="306" w:type="pct"/>
            <w:tcBorders>
              <w:top w:val="single" w:sz="4" w:space="0" w:color="auto"/>
              <w:left w:val="single" w:sz="4" w:space="0" w:color="auto"/>
              <w:bottom w:val="single" w:sz="4" w:space="0" w:color="auto"/>
              <w:right w:val="single" w:sz="4" w:space="0" w:color="auto"/>
            </w:tcBorders>
            <w:shd w:val="clear" w:color="000000" w:fill="FEE683"/>
            <w:vAlign w:val="bottom"/>
            <w:hideMark/>
          </w:tcPr>
          <w:p w:rsidR="000D5701" w:rsidRDefault="000D5701">
            <w:pPr>
              <w:jc w:val="right"/>
              <w:rPr>
                <w:color w:val="000000"/>
                <w:sz w:val="18"/>
                <w:szCs w:val="18"/>
              </w:rPr>
            </w:pPr>
            <w:r>
              <w:rPr>
                <w:color w:val="000000"/>
                <w:sz w:val="18"/>
                <w:szCs w:val="18"/>
              </w:rPr>
              <w:t>6959</w:t>
            </w:r>
          </w:p>
        </w:tc>
        <w:tc>
          <w:tcPr>
            <w:tcW w:w="306" w:type="pct"/>
            <w:tcBorders>
              <w:top w:val="single" w:sz="4" w:space="0" w:color="auto"/>
              <w:left w:val="single" w:sz="4" w:space="0" w:color="auto"/>
              <w:bottom w:val="single" w:sz="4" w:space="0" w:color="auto"/>
              <w:right w:val="single" w:sz="4" w:space="0" w:color="auto"/>
            </w:tcBorders>
            <w:shd w:val="clear" w:color="000000" w:fill="FEDC81"/>
            <w:vAlign w:val="bottom"/>
            <w:hideMark/>
          </w:tcPr>
          <w:p w:rsidR="000D5701" w:rsidRDefault="000D5701">
            <w:pPr>
              <w:jc w:val="right"/>
              <w:rPr>
                <w:color w:val="000000"/>
                <w:sz w:val="18"/>
                <w:szCs w:val="18"/>
              </w:rPr>
            </w:pPr>
            <w:r>
              <w:rPr>
                <w:color w:val="000000"/>
                <w:sz w:val="18"/>
                <w:szCs w:val="18"/>
              </w:rPr>
              <w:t>6897</w:t>
            </w:r>
          </w:p>
        </w:tc>
        <w:tc>
          <w:tcPr>
            <w:tcW w:w="306" w:type="pct"/>
            <w:tcBorders>
              <w:top w:val="single" w:sz="4" w:space="0" w:color="auto"/>
              <w:left w:val="single" w:sz="4" w:space="0" w:color="auto"/>
              <w:bottom w:val="single" w:sz="4" w:space="0" w:color="auto"/>
              <w:right w:val="single" w:sz="4" w:space="0" w:color="auto"/>
            </w:tcBorders>
            <w:shd w:val="clear" w:color="000000" w:fill="FDD780"/>
            <w:vAlign w:val="bottom"/>
            <w:hideMark/>
          </w:tcPr>
          <w:p w:rsidR="000D5701" w:rsidRDefault="000D5701">
            <w:pPr>
              <w:jc w:val="right"/>
              <w:rPr>
                <w:color w:val="000000"/>
                <w:sz w:val="18"/>
                <w:szCs w:val="18"/>
              </w:rPr>
            </w:pPr>
            <w:r>
              <w:rPr>
                <w:color w:val="000000"/>
                <w:sz w:val="18"/>
                <w:szCs w:val="18"/>
              </w:rPr>
              <w:t>6873</w:t>
            </w:r>
          </w:p>
        </w:tc>
        <w:tc>
          <w:tcPr>
            <w:tcW w:w="306" w:type="pct"/>
            <w:tcBorders>
              <w:top w:val="single" w:sz="4" w:space="0" w:color="auto"/>
              <w:left w:val="single" w:sz="4" w:space="0" w:color="auto"/>
              <w:bottom w:val="single" w:sz="4" w:space="0" w:color="auto"/>
              <w:right w:val="single" w:sz="4" w:space="0" w:color="auto"/>
            </w:tcBorders>
            <w:shd w:val="clear" w:color="000000" w:fill="FDD07E"/>
            <w:vAlign w:val="bottom"/>
            <w:hideMark/>
          </w:tcPr>
          <w:p w:rsidR="000D5701" w:rsidRDefault="000D5701">
            <w:pPr>
              <w:jc w:val="right"/>
              <w:rPr>
                <w:color w:val="000000"/>
                <w:sz w:val="18"/>
                <w:szCs w:val="18"/>
              </w:rPr>
            </w:pPr>
            <w:r>
              <w:rPr>
                <w:color w:val="000000"/>
                <w:sz w:val="18"/>
                <w:szCs w:val="18"/>
              </w:rPr>
              <w:t>6830</w:t>
            </w:r>
          </w:p>
        </w:tc>
        <w:tc>
          <w:tcPr>
            <w:tcW w:w="306" w:type="pct"/>
            <w:tcBorders>
              <w:top w:val="single" w:sz="4" w:space="0" w:color="auto"/>
              <w:left w:val="single" w:sz="4" w:space="0" w:color="auto"/>
              <w:bottom w:val="single" w:sz="4" w:space="0" w:color="auto"/>
              <w:right w:val="single" w:sz="4" w:space="0" w:color="auto"/>
            </w:tcBorders>
            <w:shd w:val="clear" w:color="000000" w:fill="F86F6C"/>
            <w:vAlign w:val="bottom"/>
            <w:hideMark/>
          </w:tcPr>
          <w:p w:rsidR="000D5701" w:rsidRDefault="000D5701">
            <w:pPr>
              <w:jc w:val="right"/>
              <w:rPr>
                <w:color w:val="000000"/>
                <w:sz w:val="18"/>
                <w:szCs w:val="18"/>
              </w:rPr>
            </w:pPr>
            <w:r>
              <w:rPr>
                <w:color w:val="000000"/>
                <w:sz w:val="18"/>
                <w:szCs w:val="18"/>
              </w:rPr>
              <w:t>6273</w:t>
            </w:r>
          </w:p>
        </w:tc>
        <w:tc>
          <w:tcPr>
            <w:tcW w:w="35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D5701" w:rsidRDefault="000D5701">
            <w:pPr>
              <w:jc w:val="right"/>
              <w:rPr>
                <w:rFonts w:ascii="Calibri" w:hAnsi="Calibri"/>
                <w:color w:val="000000"/>
                <w:sz w:val="22"/>
                <w:szCs w:val="22"/>
              </w:rPr>
            </w:pPr>
            <w:r>
              <w:rPr>
                <w:rFonts w:ascii="Calibri" w:hAnsi="Calibri"/>
                <w:color w:val="000000"/>
                <w:sz w:val="22"/>
                <w:szCs w:val="22"/>
              </w:rPr>
              <w:t>6237</w:t>
            </w:r>
          </w:p>
        </w:tc>
      </w:tr>
      <w:tr w:rsidR="000D5701" w:rsidTr="00FE7AA2">
        <w:trPr>
          <w:trHeight w:val="714"/>
        </w:trPr>
        <w:tc>
          <w:tcPr>
            <w:tcW w:w="671" w:type="pct"/>
            <w:tcBorders>
              <w:top w:val="nil"/>
              <w:left w:val="single" w:sz="4" w:space="0" w:color="auto"/>
              <w:bottom w:val="single" w:sz="4" w:space="0" w:color="auto"/>
              <w:right w:val="single" w:sz="4" w:space="0" w:color="auto"/>
            </w:tcBorders>
            <w:shd w:val="clear" w:color="auto" w:fill="auto"/>
            <w:vAlign w:val="bottom"/>
            <w:hideMark/>
          </w:tcPr>
          <w:p w:rsidR="000D5701" w:rsidRDefault="000D5701">
            <w:pPr>
              <w:rPr>
                <w:b/>
                <w:bCs/>
                <w:color w:val="000000"/>
                <w:sz w:val="18"/>
                <w:szCs w:val="18"/>
                <w:u w:val="single"/>
              </w:rPr>
            </w:pPr>
            <w:r>
              <w:rPr>
                <w:b/>
                <w:bCs/>
                <w:color w:val="000000"/>
                <w:sz w:val="18"/>
                <w:szCs w:val="18"/>
                <w:u w:val="single"/>
              </w:rPr>
              <w:t>В трудоспособна възраст</w:t>
            </w:r>
          </w:p>
        </w:tc>
        <w:tc>
          <w:tcPr>
            <w:tcW w:w="306" w:type="pct"/>
            <w:tcBorders>
              <w:top w:val="single" w:sz="4" w:space="0" w:color="auto"/>
              <w:left w:val="single" w:sz="4" w:space="0" w:color="auto"/>
              <w:bottom w:val="single" w:sz="4" w:space="0" w:color="auto"/>
              <w:right w:val="single" w:sz="4" w:space="0" w:color="auto"/>
            </w:tcBorders>
            <w:shd w:val="clear" w:color="000000" w:fill="63BE7B"/>
            <w:vAlign w:val="bottom"/>
            <w:hideMark/>
          </w:tcPr>
          <w:p w:rsidR="000D5701" w:rsidRDefault="000D5701">
            <w:pPr>
              <w:jc w:val="right"/>
              <w:rPr>
                <w:color w:val="000000"/>
                <w:sz w:val="18"/>
                <w:szCs w:val="18"/>
              </w:rPr>
            </w:pPr>
            <w:r>
              <w:rPr>
                <w:color w:val="000000"/>
                <w:sz w:val="18"/>
                <w:szCs w:val="18"/>
              </w:rPr>
              <w:t>34928</w:t>
            </w:r>
          </w:p>
        </w:tc>
        <w:tc>
          <w:tcPr>
            <w:tcW w:w="306" w:type="pct"/>
            <w:tcBorders>
              <w:top w:val="single" w:sz="4" w:space="0" w:color="auto"/>
              <w:left w:val="single" w:sz="4" w:space="0" w:color="auto"/>
              <w:bottom w:val="single" w:sz="4" w:space="0" w:color="auto"/>
              <w:right w:val="single" w:sz="4" w:space="0" w:color="auto"/>
            </w:tcBorders>
            <w:shd w:val="clear" w:color="000000" w:fill="B7D780"/>
            <w:vAlign w:val="bottom"/>
            <w:hideMark/>
          </w:tcPr>
          <w:p w:rsidR="000D5701" w:rsidRDefault="000D5701">
            <w:pPr>
              <w:jc w:val="right"/>
              <w:rPr>
                <w:color w:val="000000"/>
                <w:sz w:val="18"/>
                <w:szCs w:val="18"/>
              </w:rPr>
            </w:pPr>
            <w:r>
              <w:rPr>
                <w:color w:val="000000"/>
                <w:sz w:val="18"/>
                <w:szCs w:val="18"/>
              </w:rPr>
              <w:t>31599</w:t>
            </w:r>
          </w:p>
        </w:tc>
        <w:tc>
          <w:tcPr>
            <w:tcW w:w="306" w:type="pct"/>
            <w:tcBorders>
              <w:top w:val="single" w:sz="4" w:space="0" w:color="auto"/>
              <w:left w:val="single" w:sz="4" w:space="0" w:color="auto"/>
              <w:bottom w:val="single" w:sz="4" w:space="0" w:color="auto"/>
              <w:right w:val="single" w:sz="4" w:space="0" w:color="auto"/>
            </w:tcBorders>
            <w:shd w:val="clear" w:color="000000" w:fill="BFD981"/>
            <w:vAlign w:val="bottom"/>
            <w:hideMark/>
          </w:tcPr>
          <w:p w:rsidR="000D5701" w:rsidRDefault="000D5701">
            <w:pPr>
              <w:jc w:val="right"/>
              <w:rPr>
                <w:color w:val="000000"/>
                <w:sz w:val="18"/>
                <w:szCs w:val="18"/>
              </w:rPr>
            </w:pPr>
            <w:r>
              <w:rPr>
                <w:color w:val="000000"/>
                <w:sz w:val="18"/>
                <w:szCs w:val="18"/>
              </w:rPr>
              <w:t>31297</w:t>
            </w:r>
          </w:p>
        </w:tc>
        <w:tc>
          <w:tcPr>
            <w:tcW w:w="306" w:type="pct"/>
            <w:tcBorders>
              <w:top w:val="single" w:sz="4" w:space="0" w:color="auto"/>
              <w:left w:val="single" w:sz="4" w:space="0" w:color="auto"/>
              <w:bottom w:val="single" w:sz="4" w:space="0" w:color="auto"/>
              <w:right w:val="single" w:sz="4" w:space="0" w:color="auto"/>
            </w:tcBorders>
            <w:shd w:val="clear" w:color="000000" w:fill="CADC81"/>
            <w:vAlign w:val="bottom"/>
            <w:hideMark/>
          </w:tcPr>
          <w:p w:rsidR="000D5701" w:rsidRDefault="000D5701">
            <w:pPr>
              <w:jc w:val="right"/>
              <w:rPr>
                <w:color w:val="000000"/>
                <w:sz w:val="18"/>
                <w:szCs w:val="18"/>
              </w:rPr>
            </w:pPr>
            <w:r>
              <w:rPr>
                <w:color w:val="000000"/>
                <w:sz w:val="18"/>
                <w:szCs w:val="18"/>
              </w:rPr>
              <w:t>30852</w:t>
            </w:r>
          </w:p>
        </w:tc>
        <w:tc>
          <w:tcPr>
            <w:tcW w:w="306" w:type="pct"/>
            <w:tcBorders>
              <w:top w:val="single" w:sz="4" w:space="0" w:color="auto"/>
              <w:left w:val="single" w:sz="4" w:space="0" w:color="auto"/>
              <w:bottom w:val="single" w:sz="4" w:space="0" w:color="auto"/>
              <w:right w:val="single" w:sz="4" w:space="0" w:color="auto"/>
            </w:tcBorders>
            <w:shd w:val="clear" w:color="000000" w:fill="DAE182"/>
            <w:vAlign w:val="bottom"/>
            <w:hideMark/>
          </w:tcPr>
          <w:p w:rsidR="000D5701" w:rsidRDefault="000D5701">
            <w:pPr>
              <w:jc w:val="right"/>
              <w:rPr>
                <w:color w:val="000000"/>
                <w:sz w:val="18"/>
                <w:szCs w:val="18"/>
              </w:rPr>
            </w:pPr>
            <w:r>
              <w:rPr>
                <w:color w:val="000000"/>
                <w:sz w:val="18"/>
                <w:szCs w:val="18"/>
              </w:rPr>
              <w:t>30224</w:t>
            </w:r>
          </w:p>
        </w:tc>
        <w:tc>
          <w:tcPr>
            <w:tcW w:w="306" w:type="pct"/>
            <w:tcBorders>
              <w:top w:val="single" w:sz="4" w:space="0" w:color="auto"/>
              <w:left w:val="single" w:sz="4" w:space="0" w:color="auto"/>
              <w:bottom w:val="single" w:sz="4" w:space="0" w:color="auto"/>
              <w:right w:val="single" w:sz="4" w:space="0" w:color="auto"/>
            </w:tcBorders>
            <w:shd w:val="clear" w:color="000000" w:fill="EBE583"/>
            <w:vAlign w:val="bottom"/>
            <w:hideMark/>
          </w:tcPr>
          <w:p w:rsidR="000D5701" w:rsidRDefault="000D5701">
            <w:pPr>
              <w:jc w:val="right"/>
              <w:rPr>
                <w:color w:val="000000"/>
                <w:sz w:val="18"/>
                <w:szCs w:val="18"/>
              </w:rPr>
            </w:pPr>
            <w:r>
              <w:rPr>
                <w:color w:val="000000"/>
                <w:sz w:val="18"/>
                <w:szCs w:val="18"/>
              </w:rPr>
              <w:t>29560</w:t>
            </w:r>
          </w:p>
        </w:tc>
        <w:tc>
          <w:tcPr>
            <w:tcW w:w="306" w:type="pct"/>
            <w:tcBorders>
              <w:top w:val="single" w:sz="4" w:space="0" w:color="auto"/>
              <w:left w:val="single" w:sz="4" w:space="0" w:color="auto"/>
              <w:bottom w:val="single" w:sz="4" w:space="0" w:color="auto"/>
              <w:right w:val="single" w:sz="4" w:space="0" w:color="auto"/>
            </w:tcBorders>
            <w:shd w:val="clear" w:color="000000" w:fill="F7E984"/>
            <w:vAlign w:val="bottom"/>
            <w:hideMark/>
          </w:tcPr>
          <w:p w:rsidR="000D5701" w:rsidRDefault="000D5701">
            <w:pPr>
              <w:jc w:val="right"/>
              <w:rPr>
                <w:color w:val="000000"/>
                <w:sz w:val="18"/>
                <w:szCs w:val="18"/>
              </w:rPr>
            </w:pPr>
            <w:r>
              <w:rPr>
                <w:color w:val="000000"/>
                <w:sz w:val="18"/>
                <w:szCs w:val="18"/>
              </w:rPr>
              <w:t>29068</w:t>
            </w:r>
          </w:p>
        </w:tc>
        <w:tc>
          <w:tcPr>
            <w:tcW w:w="306" w:type="pct"/>
            <w:tcBorders>
              <w:top w:val="single" w:sz="4" w:space="0" w:color="auto"/>
              <w:left w:val="single" w:sz="4" w:space="0" w:color="auto"/>
              <w:bottom w:val="single" w:sz="4" w:space="0" w:color="auto"/>
              <w:right w:val="single" w:sz="4" w:space="0" w:color="auto"/>
            </w:tcBorders>
            <w:shd w:val="clear" w:color="000000" w:fill="FEE081"/>
            <w:vAlign w:val="bottom"/>
            <w:hideMark/>
          </w:tcPr>
          <w:p w:rsidR="000D5701" w:rsidRDefault="000D5701">
            <w:pPr>
              <w:jc w:val="right"/>
              <w:rPr>
                <w:color w:val="000000"/>
                <w:sz w:val="18"/>
                <w:szCs w:val="18"/>
              </w:rPr>
            </w:pPr>
            <w:r>
              <w:rPr>
                <w:color w:val="000000"/>
                <w:sz w:val="18"/>
                <w:szCs w:val="18"/>
              </w:rPr>
              <w:t>28400</w:t>
            </w:r>
          </w:p>
        </w:tc>
        <w:tc>
          <w:tcPr>
            <w:tcW w:w="306" w:type="pct"/>
            <w:tcBorders>
              <w:top w:val="single" w:sz="4" w:space="0" w:color="auto"/>
              <w:left w:val="single" w:sz="4" w:space="0" w:color="auto"/>
              <w:bottom w:val="single" w:sz="4" w:space="0" w:color="auto"/>
              <w:right w:val="single" w:sz="4" w:space="0" w:color="auto"/>
            </w:tcBorders>
            <w:shd w:val="clear" w:color="000000" w:fill="FDD27F"/>
            <w:vAlign w:val="bottom"/>
            <w:hideMark/>
          </w:tcPr>
          <w:p w:rsidR="000D5701" w:rsidRDefault="000D5701">
            <w:pPr>
              <w:jc w:val="right"/>
              <w:rPr>
                <w:color w:val="000000"/>
                <w:sz w:val="18"/>
                <w:szCs w:val="18"/>
              </w:rPr>
            </w:pPr>
            <w:r>
              <w:rPr>
                <w:color w:val="000000"/>
                <w:sz w:val="18"/>
                <w:szCs w:val="18"/>
              </w:rPr>
              <w:t>27959</w:t>
            </w:r>
          </w:p>
        </w:tc>
        <w:tc>
          <w:tcPr>
            <w:tcW w:w="306" w:type="pct"/>
            <w:tcBorders>
              <w:top w:val="single" w:sz="4" w:space="0" w:color="auto"/>
              <w:left w:val="single" w:sz="4" w:space="0" w:color="auto"/>
              <w:bottom w:val="single" w:sz="4" w:space="0" w:color="auto"/>
              <w:right w:val="single" w:sz="4" w:space="0" w:color="auto"/>
            </w:tcBorders>
            <w:shd w:val="clear" w:color="000000" w:fill="FCBE7B"/>
            <w:vAlign w:val="bottom"/>
            <w:hideMark/>
          </w:tcPr>
          <w:p w:rsidR="000D5701" w:rsidRDefault="000D5701">
            <w:pPr>
              <w:jc w:val="right"/>
              <w:rPr>
                <w:color w:val="000000"/>
                <w:sz w:val="18"/>
                <w:szCs w:val="18"/>
              </w:rPr>
            </w:pPr>
            <w:r>
              <w:rPr>
                <w:color w:val="000000"/>
                <w:sz w:val="18"/>
                <w:szCs w:val="18"/>
              </w:rPr>
              <w:t>27331</w:t>
            </w:r>
          </w:p>
        </w:tc>
        <w:tc>
          <w:tcPr>
            <w:tcW w:w="306" w:type="pct"/>
            <w:tcBorders>
              <w:top w:val="single" w:sz="4" w:space="0" w:color="auto"/>
              <w:left w:val="single" w:sz="4" w:space="0" w:color="auto"/>
              <w:bottom w:val="single" w:sz="4" w:space="0" w:color="auto"/>
              <w:right w:val="single" w:sz="4" w:space="0" w:color="auto"/>
            </w:tcBorders>
            <w:shd w:val="clear" w:color="000000" w:fill="FCB97A"/>
            <w:vAlign w:val="bottom"/>
            <w:hideMark/>
          </w:tcPr>
          <w:p w:rsidR="000D5701" w:rsidRDefault="000D5701">
            <w:pPr>
              <w:jc w:val="right"/>
              <w:rPr>
                <w:color w:val="000000"/>
                <w:sz w:val="18"/>
                <w:szCs w:val="18"/>
              </w:rPr>
            </w:pPr>
            <w:r>
              <w:rPr>
                <w:color w:val="000000"/>
                <w:sz w:val="18"/>
                <w:szCs w:val="18"/>
              </w:rPr>
              <w:t>27193</w:t>
            </w:r>
          </w:p>
        </w:tc>
        <w:tc>
          <w:tcPr>
            <w:tcW w:w="306" w:type="pct"/>
            <w:tcBorders>
              <w:top w:val="single" w:sz="4" w:space="0" w:color="auto"/>
              <w:left w:val="single" w:sz="4" w:space="0" w:color="auto"/>
              <w:bottom w:val="single" w:sz="4" w:space="0" w:color="auto"/>
              <w:right w:val="single" w:sz="4" w:space="0" w:color="auto"/>
            </w:tcBorders>
            <w:shd w:val="clear" w:color="000000" w:fill="FBAC78"/>
            <w:vAlign w:val="bottom"/>
            <w:hideMark/>
          </w:tcPr>
          <w:p w:rsidR="000D5701" w:rsidRDefault="000D5701">
            <w:pPr>
              <w:jc w:val="right"/>
              <w:rPr>
                <w:color w:val="000000"/>
                <w:sz w:val="18"/>
                <w:szCs w:val="18"/>
              </w:rPr>
            </w:pPr>
            <w:r>
              <w:rPr>
                <w:color w:val="000000"/>
                <w:sz w:val="18"/>
                <w:szCs w:val="18"/>
              </w:rPr>
              <w:t>26778</w:t>
            </w:r>
          </w:p>
        </w:tc>
        <w:tc>
          <w:tcPr>
            <w:tcW w:w="306" w:type="pct"/>
            <w:tcBorders>
              <w:top w:val="single" w:sz="4" w:space="0" w:color="auto"/>
              <w:left w:val="single" w:sz="4" w:space="0" w:color="auto"/>
              <w:bottom w:val="single" w:sz="4" w:space="0" w:color="auto"/>
              <w:right w:val="single" w:sz="4" w:space="0" w:color="auto"/>
            </w:tcBorders>
            <w:shd w:val="clear" w:color="000000" w:fill="F8716C"/>
            <w:vAlign w:val="bottom"/>
            <w:hideMark/>
          </w:tcPr>
          <w:p w:rsidR="000D5701" w:rsidRDefault="000D5701">
            <w:pPr>
              <w:jc w:val="right"/>
              <w:rPr>
                <w:color w:val="000000"/>
                <w:sz w:val="18"/>
                <w:szCs w:val="18"/>
              </w:rPr>
            </w:pPr>
            <w:r>
              <w:rPr>
                <w:color w:val="000000"/>
                <w:sz w:val="18"/>
                <w:szCs w:val="18"/>
              </w:rPr>
              <w:t>24927</w:t>
            </w:r>
          </w:p>
        </w:tc>
        <w:tc>
          <w:tcPr>
            <w:tcW w:w="353"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0D5701" w:rsidRDefault="000D5701">
            <w:pPr>
              <w:jc w:val="right"/>
              <w:rPr>
                <w:rFonts w:ascii="Calibri" w:hAnsi="Calibri"/>
                <w:color w:val="000000"/>
                <w:sz w:val="22"/>
                <w:szCs w:val="22"/>
              </w:rPr>
            </w:pPr>
            <w:r>
              <w:rPr>
                <w:rFonts w:ascii="Calibri" w:hAnsi="Calibri"/>
                <w:color w:val="000000"/>
                <w:sz w:val="22"/>
                <w:szCs w:val="22"/>
              </w:rPr>
              <w:t>24648</w:t>
            </w:r>
          </w:p>
        </w:tc>
      </w:tr>
      <w:tr w:rsidR="000D5701" w:rsidTr="00FE7AA2">
        <w:trPr>
          <w:trHeight w:val="697"/>
        </w:trPr>
        <w:tc>
          <w:tcPr>
            <w:tcW w:w="671" w:type="pct"/>
            <w:tcBorders>
              <w:top w:val="nil"/>
              <w:left w:val="single" w:sz="4" w:space="0" w:color="auto"/>
              <w:bottom w:val="single" w:sz="4" w:space="0" w:color="auto"/>
              <w:right w:val="single" w:sz="4" w:space="0" w:color="auto"/>
            </w:tcBorders>
            <w:shd w:val="clear" w:color="auto" w:fill="auto"/>
            <w:vAlign w:val="bottom"/>
            <w:hideMark/>
          </w:tcPr>
          <w:p w:rsidR="000D5701" w:rsidRDefault="000D5701">
            <w:pPr>
              <w:rPr>
                <w:b/>
                <w:bCs/>
                <w:color w:val="000000"/>
                <w:sz w:val="18"/>
                <w:szCs w:val="18"/>
                <w:u w:val="single"/>
              </w:rPr>
            </w:pPr>
            <w:r>
              <w:rPr>
                <w:b/>
                <w:bCs/>
                <w:color w:val="000000"/>
                <w:sz w:val="18"/>
                <w:szCs w:val="18"/>
                <w:u w:val="single"/>
              </w:rPr>
              <w:t>Над трудоспособна възраст</w:t>
            </w:r>
          </w:p>
        </w:tc>
        <w:tc>
          <w:tcPr>
            <w:tcW w:w="306" w:type="pct"/>
            <w:tcBorders>
              <w:top w:val="single" w:sz="4" w:space="0" w:color="auto"/>
              <w:left w:val="single" w:sz="4" w:space="0" w:color="auto"/>
              <w:bottom w:val="single" w:sz="4" w:space="0" w:color="auto"/>
              <w:right w:val="single" w:sz="4" w:space="0" w:color="auto"/>
            </w:tcBorders>
            <w:shd w:val="clear" w:color="000000" w:fill="F8696B"/>
            <w:vAlign w:val="bottom"/>
            <w:hideMark/>
          </w:tcPr>
          <w:p w:rsidR="000D5701" w:rsidRDefault="000D5701">
            <w:pPr>
              <w:jc w:val="right"/>
              <w:rPr>
                <w:color w:val="000000"/>
                <w:sz w:val="18"/>
                <w:szCs w:val="18"/>
              </w:rPr>
            </w:pPr>
            <w:r>
              <w:rPr>
                <w:color w:val="000000"/>
                <w:sz w:val="18"/>
                <w:szCs w:val="18"/>
              </w:rPr>
              <w:t>10948</w:t>
            </w:r>
          </w:p>
        </w:tc>
        <w:tc>
          <w:tcPr>
            <w:tcW w:w="306" w:type="pct"/>
            <w:tcBorders>
              <w:top w:val="single" w:sz="4" w:space="0" w:color="auto"/>
              <w:left w:val="single" w:sz="4" w:space="0" w:color="auto"/>
              <w:bottom w:val="single" w:sz="4" w:space="0" w:color="auto"/>
              <w:right w:val="single" w:sz="4" w:space="0" w:color="auto"/>
            </w:tcBorders>
            <w:shd w:val="clear" w:color="000000" w:fill="FEE282"/>
            <w:vAlign w:val="bottom"/>
            <w:hideMark/>
          </w:tcPr>
          <w:p w:rsidR="000D5701" w:rsidRDefault="000D5701">
            <w:pPr>
              <w:jc w:val="right"/>
              <w:rPr>
                <w:color w:val="000000"/>
                <w:sz w:val="18"/>
                <w:szCs w:val="18"/>
              </w:rPr>
            </w:pPr>
            <w:r>
              <w:rPr>
                <w:color w:val="000000"/>
                <w:sz w:val="18"/>
                <w:szCs w:val="18"/>
              </w:rPr>
              <w:t>11493</w:t>
            </w:r>
          </w:p>
        </w:tc>
        <w:tc>
          <w:tcPr>
            <w:tcW w:w="306" w:type="pct"/>
            <w:tcBorders>
              <w:top w:val="single" w:sz="4" w:space="0" w:color="auto"/>
              <w:left w:val="single" w:sz="4" w:space="0" w:color="auto"/>
              <w:bottom w:val="single" w:sz="4" w:space="0" w:color="auto"/>
              <w:right w:val="single" w:sz="4" w:space="0" w:color="auto"/>
            </w:tcBorders>
            <w:shd w:val="clear" w:color="000000" w:fill="FDC97D"/>
            <w:vAlign w:val="bottom"/>
            <w:hideMark/>
          </w:tcPr>
          <w:p w:rsidR="000D5701" w:rsidRDefault="000D5701">
            <w:pPr>
              <w:jc w:val="right"/>
              <w:rPr>
                <w:color w:val="000000"/>
                <w:sz w:val="18"/>
                <w:szCs w:val="18"/>
              </w:rPr>
            </w:pPr>
            <w:r>
              <w:rPr>
                <w:color w:val="000000"/>
                <w:sz w:val="18"/>
                <w:szCs w:val="18"/>
              </w:rPr>
              <w:t>11382</w:t>
            </w:r>
          </w:p>
        </w:tc>
        <w:tc>
          <w:tcPr>
            <w:tcW w:w="306" w:type="pct"/>
            <w:tcBorders>
              <w:top w:val="single" w:sz="4" w:space="0" w:color="auto"/>
              <w:left w:val="single" w:sz="4" w:space="0" w:color="auto"/>
              <w:bottom w:val="single" w:sz="4" w:space="0" w:color="auto"/>
              <w:right w:val="single" w:sz="4" w:space="0" w:color="auto"/>
            </w:tcBorders>
            <w:shd w:val="clear" w:color="000000" w:fill="FCBA7A"/>
            <w:vAlign w:val="bottom"/>
            <w:hideMark/>
          </w:tcPr>
          <w:p w:rsidR="000D5701" w:rsidRDefault="000D5701">
            <w:pPr>
              <w:jc w:val="right"/>
              <w:rPr>
                <w:color w:val="000000"/>
                <w:sz w:val="18"/>
                <w:szCs w:val="18"/>
              </w:rPr>
            </w:pPr>
            <w:r>
              <w:rPr>
                <w:color w:val="000000"/>
                <w:sz w:val="18"/>
                <w:szCs w:val="18"/>
              </w:rPr>
              <w:t>11313</w:t>
            </w:r>
          </w:p>
        </w:tc>
        <w:tc>
          <w:tcPr>
            <w:tcW w:w="306" w:type="pct"/>
            <w:tcBorders>
              <w:top w:val="single" w:sz="4" w:space="0" w:color="auto"/>
              <w:left w:val="single" w:sz="4" w:space="0" w:color="auto"/>
              <w:bottom w:val="single" w:sz="4" w:space="0" w:color="auto"/>
              <w:right w:val="single" w:sz="4" w:space="0" w:color="auto"/>
            </w:tcBorders>
            <w:shd w:val="clear" w:color="000000" w:fill="FEE482"/>
            <w:vAlign w:val="bottom"/>
            <w:hideMark/>
          </w:tcPr>
          <w:p w:rsidR="000D5701" w:rsidRDefault="000D5701">
            <w:pPr>
              <w:jc w:val="right"/>
              <w:rPr>
                <w:color w:val="000000"/>
                <w:sz w:val="18"/>
                <w:szCs w:val="18"/>
              </w:rPr>
            </w:pPr>
            <w:r>
              <w:rPr>
                <w:color w:val="000000"/>
                <w:sz w:val="18"/>
                <w:szCs w:val="18"/>
              </w:rPr>
              <w:t>11503</w:t>
            </w:r>
          </w:p>
        </w:tc>
        <w:tc>
          <w:tcPr>
            <w:tcW w:w="306" w:type="pct"/>
            <w:tcBorders>
              <w:top w:val="single" w:sz="4" w:space="0" w:color="auto"/>
              <w:left w:val="single" w:sz="4" w:space="0" w:color="auto"/>
              <w:bottom w:val="single" w:sz="4" w:space="0" w:color="auto"/>
              <w:right w:val="single" w:sz="4" w:space="0" w:color="auto"/>
            </w:tcBorders>
            <w:shd w:val="clear" w:color="000000" w:fill="FEE883"/>
            <w:vAlign w:val="bottom"/>
            <w:hideMark/>
          </w:tcPr>
          <w:p w:rsidR="000D5701" w:rsidRDefault="000D5701">
            <w:pPr>
              <w:jc w:val="right"/>
              <w:rPr>
                <w:color w:val="000000"/>
                <w:sz w:val="18"/>
                <w:szCs w:val="18"/>
              </w:rPr>
            </w:pPr>
            <w:r>
              <w:rPr>
                <w:color w:val="000000"/>
                <w:sz w:val="18"/>
                <w:szCs w:val="18"/>
              </w:rPr>
              <w:t>11520</w:t>
            </w:r>
          </w:p>
        </w:tc>
        <w:tc>
          <w:tcPr>
            <w:tcW w:w="306" w:type="pct"/>
            <w:tcBorders>
              <w:top w:val="single" w:sz="4" w:space="0" w:color="auto"/>
              <w:left w:val="single" w:sz="4" w:space="0" w:color="auto"/>
              <w:bottom w:val="single" w:sz="4" w:space="0" w:color="auto"/>
              <w:right w:val="single" w:sz="4" w:space="0" w:color="auto"/>
            </w:tcBorders>
            <w:shd w:val="clear" w:color="000000" w:fill="F7E984"/>
            <w:vAlign w:val="bottom"/>
            <w:hideMark/>
          </w:tcPr>
          <w:p w:rsidR="000D5701" w:rsidRDefault="000D5701">
            <w:pPr>
              <w:jc w:val="right"/>
              <w:rPr>
                <w:color w:val="000000"/>
                <w:sz w:val="18"/>
                <w:szCs w:val="18"/>
              </w:rPr>
            </w:pPr>
            <w:r>
              <w:rPr>
                <w:color w:val="000000"/>
                <w:sz w:val="18"/>
                <w:szCs w:val="18"/>
              </w:rPr>
              <w:t>11540</w:t>
            </w:r>
          </w:p>
        </w:tc>
        <w:tc>
          <w:tcPr>
            <w:tcW w:w="306" w:type="pct"/>
            <w:tcBorders>
              <w:top w:val="single" w:sz="4" w:space="0" w:color="auto"/>
              <w:left w:val="single" w:sz="4" w:space="0" w:color="auto"/>
              <w:bottom w:val="single" w:sz="4" w:space="0" w:color="auto"/>
              <w:right w:val="single" w:sz="4" w:space="0" w:color="auto"/>
            </w:tcBorders>
            <w:shd w:val="clear" w:color="000000" w:fill="E3E383"/>
            <w:vAlign w:val="bottom"/>
            <w:hideMark/>
          </w:tcPr>
          <w:p w:rsidR="000D5701" w:rsidRDefault="000D5701">
            <w:pPr>
              <w:jc w:val="right"/>
              <w:rPr>
                <w:color w:val="000000"/>
                <w:sz w:val="18"/>
                <w:szCs w:val="18"/>
              </w:rPr>
            </w:pPr>
            <w:r>
              <w:rPr>
                <w:color w:val="000000"/>
                <w:sz w:val="18"/>
                <w:szCs w:val="18"/>
              </w:rPr>
              <w:t>11562</w:t>
            </w:r>
          </w:p>
        </w:tc>
        <w:tc>
          <w:tcPr>
            <w:tcW w:w="306" w:type="pct"/>
            <w:tcBorders>
              <w:top w:val="single" w:sz="4" w:space="0" w:color="auto"/>
              <w:left w:val="single" w:sz="4" w:space="0" w:color="auto"/>
              <w:bottom w:val="single" w:sz="4" w:space="0" w:color="auto"/>
              <w:right w:val="single" w:sz="4" w:space="0" w:color="auto"/>
            </w:tcBorders>
            <w:shd w:val="clear" w:color="000000" w:fill="D6E082"/>
            <w:vAlign w:val="bottom"/>
            <w:hideMark/>
          </w:tcPr>
          <w:p w:rsidR="000D5701" w:rsidRDefault="000D5701">
            <w:pPr>
              <w:jc w:val="right"/>
              <w:rPr>
                <w:color w:val="000000"/>
                <w:sz w:val="18"/>
                <w:szCs w:val="18"/>
              </w:rPr>
            </w:pPr>
            <w:r>
              <w:rPr>
                <w:color w:val="000000"/>
                <w:sz w:val="18"/>
                <w:szCs w:val="18"/>
              </w:rPr>
              <w:t>11577</w:t>
            </w:r>
          </w:p>
        </w:tc>
        <w:tc>
          <w:tcPr>
            <w:tcW w:w="306" w:type="pct"/>
            <w:tcBorders>
              <w:top w:val="single" w:sz="4" w:space="0" w:color="auto"/>
              <w:left w:val="single" w:sz="4" w:space="0" w:color="auto"/>
              <w:bottom w:val="single" w:sz="4" w:space="0" w:color="auto"/>
              <w:right w:val="single" w:sz="4" w:space="0" w:color="auto"/>
            </w:tcBorders>
            <w:shd w:val="clear" w:color="000000" w:fill="63BE7B"/>
            <w:vAlign w:val="bottom"/>
            <w:hideMark/>
          </w:tcPr>
          <w:p w:rsidR="000D5701" w:rsidRDefault="000D5701">
            <w:pPr>
              <w:jc w:val="right"/>
              <w:rPr>
                <w:color w:val="000000"/>
                <w:sz w:val="18"/>
                <w:szCs w:val="18"/>
              </w:rPr>
            </w:pPr>
            <w:r>
              <w:rPr>
                <w:color w:val="000000"/>
                <w:sz w:val="18"/>
                <w:szCs w:val="18"/>
              </w:rPr>
              <w:t>11708</w:t>
            </w:r>
          </w:p>
        </w:tc>
        <w:tc>
          <w:tcPr>
            <w:tcW w:w="306" w:type="pct"/>
            <w:tcBorders>
              <w:top w:val="single" w:sz="4" w:space="0" w:color="auto"/>
              <w:left w:val="single" w:sz="4" w:space="0" w:color="auto"/>
              <w:bottom w:val="single" w:sz="4" w:space="0" w:color="auto"/>
              <w:right w:val="single" w:sz="4" w:space="0" w:color="auto"/>
            </w:tcBorders>
            <w:shd w:val="clear" w:color="000000" w:fill="E7E483"/>
            <w:vAlign w:val="bottom"/>
            <w:hideMark/>
          </w:tcPr>
          <w:p w:rsidR="000D5701" w:rsidRDefault="000D5701">
            <w:pPr>
              <w:jc w:val="right"/>
              <w:rPr>
                <w:color w:val="000000"/>
                <w:sz w:val="18"/>
                <w:szCs w:val="18"/>
              </w:rPr>
            </w:pPr>
            <w:r>
              <w:rPr>
                <w:color w:val="000000"/>
                <w:sz w:val="18"/>
                <w:szCs w:val="18"/>
              </w:rPr>
              <w:t>11558</w:t>
            </w:r>
          </w:p>
        </w:tc>
        <w:tc>
          <w:tcPr>
            <w:tcW w:w="306" w:type="pct"/>
            <w:tcBorders>
              <w:top w:val="single" w:sz="4" w:space="0" w:color="auto"/>
              <w:left w:val="single" w:sz="4" w:space="0" w:color="auto"/>
              <w:bottom w:val="single" w:sz="4" w:space="0" w:color="auto"/>
              <w:right w:val="single" w:sz="4" w:space="0" w:color="auto"/>
            </w:tcBorders>
            <w:shd w:val="clear" w:color="000000" w:fill="FCB479"/>
            <w:vAlign w:val="bottom"/>
            <w:hideMark/>
          </w:tcPr>
          <w:p w:rsidR="000D5701" w:rsidRDefault="000D5701">
            <w:pPr>
              <w:jc w:val="right"/>
              <w:rPr>
                <w:color w:val="000000"/>
                <w:sz w:val="18"/>
                <w:szCs w:val="18"/>
              </w:rPr>
            </w:pPr>
            <w:r>
              <w:rPr>
                <w:color w:val="000000"/>
                <w:sz w:val="18"/>
                <w:szCs w:val="18"/>
              </w:rPr>
              <w:t>11286</w:t>
            </w:r>
          </w:p>
        </w:tc>
        <w:tc>
          <w:tcPr>
            <w:tcW w:w="306" w:type="pct"/>
            <w:tcBorders>
              <w:top w:val="single" w:sz="4" w:space="0" w:color="auto"/>
              <w:left w:val="single" w:sz="4" w:space="0" w:color="auto"/>
              <w:bottom w:val="single" w:sz="4" w:space="0" w:color="auto"/>
              <w:right w:val="single" w:sz="4" w:space="0" w:color="auto"/>
            </w:tcBorders>
            <w:shd w:val="clear" w:color="000000" w:fill="D5DF82"/>
            <w:vAlign w:val="bottom"/>
            <w:hideMark/>
          </w:tcPr>
          <w:p w:rsidR="000D5701" w:rsidRDefault="000D5701">
            <w:pPr>
              <w:jc w:val="right"/>
              <w:rPr>
                <w:color w:val="000000"/>
                <w:sz w:val="18"/>
                <w:szCs w:val="18"/>
              </w:rPr>
            </w:pPr>
            <w:r>
              <w:rPr>
                <w:color w:val="000000"/>
                <w:sz w:val="18"/>
                <w:szCs w:val="18"/>
              </w:rPr>
              <w:t>11578</w:t>
            </w:r>
          </w:p>
        </w:tc>
        <w:tc>
          <w:tcPr>
            <w:tcW w:w="353" w:type="pct"/>
            <w:tcBorders>
              <w:top w:val="single" w:sz="4" w:space="0" w:color="auto"/>
              <w:left w:val="single" w:sz="4" w:space="0" w:color="auto"/>
              <w:bottom w:val="single" w:sz="4" w:space="0" w:color="auto"/>
              <w:right w:val="single" w:sz="4" w:space="0" w:color="auto"/>
            </w:tcBorders>
            <w:shd w:val="clear" w:color="000000" w:fill="AFD480"/>
            <w:noWrap/>
            <w:vAlign w:val="bottom"/>
            <w:hideMark/>
          </w:tcPr>
          <w:p w:rsidR="000D5701" w:rsidRDefault="000D5701">
            <w:pPr>
              <w:jc w:val="right"/>
              <w:rPr>
                <w:rFonts w:ascii="Calibri" w:hAnsi="Calibri"/>
                <w:color w:val="000000"/>
                <w:sz w:val="22"/>
                <w:szCs w:val="22"/>
              </w:rPr>
            </w:pPr>
            <w:r>
              <w:rPr>
                <w:rFonts w:ascii="Calibri" w:hAnsi="Calibri"/>
                <w:color w:val="000000"/>
                <w:sz w:val="22"/>
                <w:szCs w:val="22"/>
              </w:rPr>
              <w:t>11622</w:t>
            </w:r>
          </w:p>
        </w:tc>
      </w:tr>
      <w:tr w:rsidR="000D5701" w:rsidTr="000D5701">
        <w:trPr>
          <w:trHeight w:val="300"/>
        </w:trPr>
        <w:tc>
          <w:tcPr>
            <w:tcW w:w="671" w:type="pct"/>
            <w:tcBorders>
              <w:top w:val="nil"/>
              <w:left w:val="single" w:sz="4" w:space="0" w:color="auto"/>
              <w:bottom w:val="single" w:sz="4" w:space="0" w:color="auto"/>
              <w:right w:val="single" w:sz="4" w:space="0" w:color="auto"/>
            </w:tcBorders>
            <w:shd w:val="clear" w:color="auto" w:fill="auto"/>
            <w:vAlign w:val="bottom"/>
            <w:hideMark/>
          </w:tcPr>
          <w:p w:rsidR="000D5701" w:rsidRDefault="000D5701">
            <w:pPr>
              <w:rPr>
                <w:color w:val="000000"/>
                <w:sz w:val="18"/>
                <w:szCs w:val="18"/>
              </w:rPr>
            </w:pPr>
            <w:r>
              <w:rPr>
                <w:color w:val="000000"/>
                <w:sz w:val="18"/>
                <w:szCs w:val="18"/>
              </w:rPr>
              <w:t>Общо</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53918</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50457</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49982</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49424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48914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48183</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47590</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46944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46495</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45936</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45624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44894</w:t>
            </w:r>
          </w:p>
        </w:tc>
        <w:tc>
          <w:tcPr>
            <w:tcW w:w="306" w:type="pct"/>
            <w:tcBorders>
              <w:top w:val="nil"/>
              <w:left w:val="nil"/>
              <w:bottom w:val="single" w:sz="4" w:space="0" w:color="auto"/>
              <w:right w:val="single" w:sz="4" w:space="0" w:color="auto"/>
            </w:tcBorders>
            <w:shd w:val="clear" w:color="auto" w:fill="auto"/>
            <w:vAlign w:val="bottom"/>
            <w:hideMark/>
          </w:tcPr>
          <w:p w:rsidR="000D5701" w:rsidRDefault="000D5701">
            <w:pPr>
              <w:jc w:val="right"/>
              <w:rPr>
                <w:color w:val="000000"/>
                <w:sz w:val="18"/>
                <w:szCs w:val="18"/>
              </w:rPr>
            </w:pPr>
            <w:r>
              <w:rPr>
                <w:color w:val="000000"/>
                <w:sz w:val="18"/>
                <w:szCs w:val="18"/>
              </w:rPr>
              <w:t>42778</w:t>
            </w:r>
          </w:p>
        </w:tc>
        <w:tc>
          <w:tcPr>
            <w:tcW w:w="353" w:type="pct"/>
            <w:tcBorders>
              <w:top w:val="nil"/>
              <w:left w:val="nil"/>
              <w:bottom w:val="single" w:sz="4" w:space="0" w:color="auto"/>
              <w:right w:val="single" w:sz="4" w:space="0" w:color="auto"/>
            </w:tcBorders>
            <w:shd w:val="clear" w:color="auto" w:fill="auto"/>
            <w:noWrap/>
            <w:vAlign w:val="bottom"/>
            <w:hideMark/>
          </w:tcPr>
          <w:p w:rsidR="000D5701" w:rsidRDefault="000D5701">
            <w:pPr>
              <w:jc w:val="right"/>
              <w:rPr>
                <w:rFonts w:ascii="Calibri" w:hAnsi="Calibri"/>
                <w:color w:val="000000"/>
                <w:sz w:val="22"/>
                <w:szCs w:val="22"/>
              </w:rPr>
            </w:pPr>
            <w:r>
              <w:rPr>
                <w:rFonts w:ascii="Calibri" w:hAnsi="Calibri"/>
                <w:color w:val="000000"/>
                <w:sz w:val="22"/>
                <w:szCs w:val="22"/>
              </w:rPr>
              <w:t>42507</w:t>
            </w:r>
          </w:p>
        </w:tc>
      </w:tr>
    </w:tbl>
    <w:p w:rsidR="00697FFB" w:rsidRDefault="00697FFB" w:rsidP="00697FFB">
      <w:pPr>
        <w:spacing w:after="200" w:line="276" w:lineRule="auto"/>
        <w:rPr>
          <w:lang w:val="en-US"/>
        </w:rPr>
      </w:pPr>
    </w:p>
    <w:p w:rsidR="00055B35" w:rsidRDefault="00055B35" w:rsidP="00055B35">
      <w:pPr>
        <w:spacing w:after="200" w:line="276" w:lineRule="auto"/>
        <w:jc w:val="both"/>
      </w:pPr>
      <w:r w:rsidRPr="00D44418">
        <w:rPr>
          <w:b/>
          <w:u w:val="single"/>
        </w:rPr>
        <w:t>Механичен прираст на населението</w:t>
      </w:r>
      <w:r>
        <w:rPr>
          <w:rStyle w:val="ac"/>
          <w:u w:val="single"/>
        </w:rPr>
        <w:footnoteReference w:id="12"/>
      </w:r>
      <w:r>
        <w:t xml:space="preserve"> – </w:t>
      </w:r>
      <w:r w:rsidR="00F850EB">
        <w:t>за периода 2010 – 202</w:t>
      </w:r>
      <w:r w:rsidR="006519B1">
        <w:rPr>
          <w:lang w:val="en-US"/>
        </w:rPr>
        <w:t>3</w:t>
      </w:r>
      <w:r w:rsidR="00F850EB">
        <w:t xml:space="preserve"> г. се </w:t>
      </w:r>
      <w:r w:rsidR="00182411">
        <w:t xml:space="preserve">отличават с положителен механичен прираст 2020 г. </w:t>
      </w:r>
      <w:r w:rsidR="00BF113B">
        <w:t>–</w:t>
      </w:r>
      <w:r w:rsidR="00182411">
        <w:t xml:space="preserve"> </w:t>
      </w:r>
      <w:r w:rsidR="009F5562">
        <w:t>289</w:t>
      </w:r>
      <w:r w:rsidR="009F5562">
        <w:rPr>
          <w:lang w:val="en-US"/>
        </w:rPr>
        <w:t xml:space="preserve">; </w:t>
      </w:r>
      <w:r w:rsidR="00BF113B">
        <w:t>2022 г.</w:t>
      </w:r>
      <w:r w:rsidR="005A19F8">
        <w:t xml:space="preserve"> –</w:t>
      </w:r>
      <w:r w:rsidR="00BF113B">
        <w:t xml:space="preserve"> 164</w:t>
      </w:r>
      <w:r w:rsidR="009F5562">
        <w:rPr>
          <w:lang w:val="en-US"/>
        </w:rPr>
        <w:t xml:space="preserve"> </w:t>
      </w:r>
      <w:r w:rsidR="009F5562">
        <w:t>и 2023 г.</w:t>
      </w:r>
      <w:r w:rsidR="005A19F8">
        <w:t xml:space="preserve"> – 100</w:t>
      </w:r>
      <w:r w:rsidR="00C77E9B">
        <w:t xml:space="preserve">. </w:t>
      </w:r>
      <w:r>
        <w:t xml:space="preserve">Най-ниски стойности има за 2010 г. -568, а за 2020 г. са отбелязани положителни стойности 289 повече </w:t>
      </w:r>
      <w:r>
        <w:lastRenderedPageBreak/>
        <w:t>заселени, от колкото изселени.</w:t>
      </w:r>
      <w:r w:rsidR="002679C0">
        <w:t xml:space="preserve"> </w:t>
      </w:r>
      <w:r w:rsidR="00BA59D2">
        <w:t>Коефициента на механичен прираст</w:t>
      </w:r>
      <w:r w:rsidR="00BA59D2">
        <w:rPr>
          <w:rStyle w:val="ac"/>
        </w:rPr>
        <w:footnoteReference w:id="13"/>
      </w:r>
      <w:r w:rsidR="0054484B">
        <w:t xml:space="preserve"> отбелязва най-ниска стойност -10 </w:t>
      </w:r>
      <w:r w:rsidR="00A272C4">
        <w:t>‰ за 20</w:t>
      </w:r>
      <w:r w:rsidR="00B44E32">
        <w:t>10 г., а най-висока стойност</w:t>
      </w:r>
      <w:r w:rsidR="00A272C4">
        <w:t xml:space="preserve"> 6 ‰</w:t>
      </w:r>
      <w:r w:rsidR="003A7843">
        <w:t xml:space="preserve"> за 2020 г.</w:t>
      </w:r>
      <w:r>
        <w:t xml:space="preserve"> </w:t>
      </w:r>
      <w:r w:rsidR="00E9058B">
        <w:t>Положителните стойности на механичен прираст през 2020 г.,</w:t>
      </w:r>
      <w:r w:rsidR="00D86CE0">
        <w:t xml:space="preserve"> може да са</w:t>
      </w:r>
      <w:r>
        <w:t xml:space="preserve"> </w:t>
      </w:r>
      <w:r w:rsidR="00CA7691">
        <w:t>резултат</w:t>
      </w:r>
      <w:r>
        <w:t xml:space="preserve"> на пандемията от </w:t>
      </w:r>
      <w:r w:rsidR="004319F1">
        <w:rPr>
          <w:lang w:val="en-US"/>
        </w:rPr>
        <w:t>Covid</w:t>
      </w:r>
      <w:r>
        <w:t xml:space="preserve"> 19, затварянето на границите и затрудненията при пътуване.</w:t>
      </w:r>
    </w:p>
    <w:p w:rsidR="00055B35" w:rsidRPr="00527067" w:rsidRDefault="00055B35" w:rsidP="00055B35">
      <w:pPr>
        <w:pStyle w:val="af0"/>
        <w:keepNext/>
        <w:rPr>
          <w:lang w:val="en-US"/>
        </w:rPr>
      </w:pPr>
      <w:bookmarkStart w:id="48" w:name="_Toc168930044"/>
      <w:r>
        <w:t xml:space="preserve">таблица </w:t>
      </w:r>
      <w:fldSimple w:instr=" SEQ таблица \* ARABIC ">
        <w:r w:rsidR="00497083">
          <w:rPr>
            <w:noProof/>
          </w:rPr>
          <w:t>10</w:t>
        </w:r>
      </w:fldSimple>
      <w:r w:rsidR="00162F26">
        <w:rPr>
          <w:noProof/>
        </w:rPr>
        <w:t xml:space="preserve">. </w:t>
      </w:r>
      <w:r w:rsidRPr="00B118E1">
        <w:t>Механичен прираст, Коефициент на мех</w:t>
      </w:r>
      <w:r w:rsidR="00284E62" w:rsidRPr="00B118E1">
        <w:t>аничен</w:t>
      </w:r>
      <w:r w:rsidRPr="00B118E1">
        <w:t xml:space="preserve"> прираст, 2010-202</w:t>
      </w:r>
      <w:r w:rsidR="006519B1">
        <w:rPr>
          <w:lang w:val="en-US"/>
        </w:rPr>
        <w:t>3</w:t>
      </w:r>
      <w:bookmarkEnd w:id="48"/>
    </w:p>
    <w:tbl>
      <w:tblPr>
        <w:tblW w:w="5000" w:type="pct"/>
        <w:tblCellMar>
          <w:left w:w="70" w:type="dxa"/>
          <w:right w:w="70" w:type="dxa"/>
        </w:tblCellMar>
        <w:tblLook w:val="04A0" w:firstRow="1" w:lastRow="0" w:firstColumn="1" w:lastColumn="0" w:noHBand="0" w:noVBand="1"/>
      </w:tblPr>
      <w:tblGrid>
        <w:gridCol w:w="733"/>
        <w:gridCol w:w="834"/>
        <w:gridCol w:w="777"/>
        <w:gridCol w:w="578"/>
        <w:gridCol w:w="558"/>
        <w:gridCol w:w="772"/>
        <w:gridCol w:w="578"/>
        <w:gridCol w:w="558"/>
        <w:gridCol w:w="772"/>
        <w:gridCol w:w="578"/>
        <w:gridCol w:w="558"/>
        <w:gridCol w:w="1447"/>
        <w:gridCol w:w="1149"/>
      </w:tblGrid>
      <w:tr w:rsidR="00BF5059" w:rsidTr="00BF5059">
        <w:trPr>
          <w:trHeight w:val="885"/>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5059" w:rsidRPr="00BF5059" w:rsidRDefault="00BF5059">
            <w:pPr>
              <w:rPr>
                <w:b/>
                <w:bCs/>
                <w:color w:val="000000"/>
                <w:sz w:val="18"/>
                <w:szCs w:val="18"/>
                <w:u w:val="single"/>
                <w:lang w:val="en-US"/>
              </w:rPr>
            </w:pP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BF5059" w:rsidRPr="00BF5059" w:rsidRDefault="00BF5059">
            <w:pPr>
              <w:rPr>
                <w:b/>
                <w:bCs/>
                <w:color w:val="000000"/>
                <w:sz w:val="18"/>
                <w:szCs w:val="18"/>
                <w:u w:val="single"/>
                <w:lang w:val="en-US"/>
              </w:rPr>
            </w:pPr>
          </w:p>
        </w:tc>
        <w:tc>
          <w:tcPr>
            <w:tcW w:w="1114" w:type="pct"/>
            <w:gridSpan w:val="3"/>
            <w:tcBorders>
              <w:top w:val="single" w:sz="4" w:space="0" w:color="auto"/>
              <w:left w:val="nil"/>
              <w:bottom w:val="single" w:sz="4" w:space="0" w:color="auto"/>
              <w:right w:val="single" w:sz="4" w:space="0" w:color="auto"/>
            </w:tcBorders>
            <w:shd w:val="clear" w:color="auto" w:fill="auto"/>
            <w:noWrap/>
            <w:vAlign w:val="center"/>
            <w:hideMark/>
          </w:tcPr>
          <w:p w:rsidR="00BF5059" w:rsidRDefault="00BF5059">
            <w:pPr>
              <w:jc w:val="center"/>
              <w:rPr>
                <w:b/>
                <w:bCs/>
                <w:color w:val="000000"/>
                <w:sz w:val="18"/>
                <w:szCs w:val="18"/>
                <w:u w:val="single"/>
              </w:rPr>
            </w:pPr>
            <w:r>
              <w:rPr>
                <w:b/>
                <w:bCs/>
                <w:color w:val="000000"/>
                <w:sz w:val="18"/>
                <w:szCs w:val="18"/>
                <w:u w:val="single"/>
              </w:rPr>
              <w:t>Заселени</w:t>
            </w:r>
          </w:p>
        </w:tc>
        <w:tc>
          <w:tcPr>
            <w:tcW w:w="1114" w:type="pct"/>
            <w:gridSpan w:val="3"/>
            <w:tcBorders>
              <w:top w:val="single" w:sz="4" w:space="0" w:color="auto"/>
              <w:left w:val="nil"/>
              <w:bottom w:val="single" w:sz="4" w:space="0" w:color="auto"/>
              <w:right w:val="single" w:sz="4" w:space="0" w:color="auto"/>
            </w:tcBorders>
            <w:shd w:val="clear" w:color="auto" w:fill="auto"/>
            <w:noWrap/>
            <w:vAlign w:val="center"/>
            <w:hideMark/>
          </w:tcPr>
          <w:p w:rsidR="00BF5059" w:rsidRDefault="00BF5059">
            <w:pPr>
              <w:jc w:val="center"/>
              <w:rPr>
                <w:b/>
                <w:bCs/>
                <w:color w:val="000000"/>
                <w:sz w:val="18"/>
                <w:szCs w:val="18"/>
                <w:u w:val="single"/>
              </w:rPr>
            </w:pPr>
            <w:r>
              <w:rPr>
                <w:b/>
                <w:bCs/>
                <w:color w:val="000000"/>
                <w:sz w:val="18"/>
                <w:szCs w:val="18"/>
                <w:u w:val="single"/>
              </w:rPr>
              <w:t>Изселени</w:t>
            </w:r>
          </w:p>
        </w:tc>
        <w:tc>
          <w:tcPr>
            <w:tcW w:w="1114" w:type="pct"/>
            <w:gridSpan w:val="3"/>
            <w:tcBorders>
              <w:top w:val="single" w:sz="4" w:space="0" w:color="auto"/>
              <w:left w:val="nil"/>
              <w:bottom w:val="single" w:sz="4" w:space="0" w:color="auto"/>
              <w:right w:val="single" w:sz="4" w:space="0" w:color="auto"/>
            </w:tcBorders>
            <w:shd w:val="clear" w:color="auto" w:fill="auto"/>
            <w:noWrap/>
            <w:vAlign w:val="center"/>
            <w:hideMark/>
          </w:tcPr>
          <w:p w:rsidR="00BF5059" w:rsidRDefault="00BF5059">
            <w:pPr>
              <w:jc w:val="center"/>
              <w:rPr>
                <w:b/>
                <w:bCs/>
                <w:color w:val="000000"/>
                <w:sz w:val="18"/>
                <w:szCs w:val="18"/>
                <w:u w:val="single"/>
              </w:rPr>
            </w:pPr>
            <w:r>
              <w:rPr>
                <w:b/>
                <w:bCs/>
                <w:color w:val="000000"/>
                <w:sz w:val="18"/>
                <w:szCs w:val="18"/>
                <w:u w:val="single"/>
              </w:rPr>
              <w:t>Механичен прираст</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059" w:rsidRDefault="00BF5059">
            <w:pPr>
              <w:jc w:val="center"/>
              <w:rPr>
                <w:b/>
                <w:bCs/>
                <w:color w:val="000000"/>
                <w:sz w:val="18"/>
                <w:szCs w:val="18"/>
                <w:u w:val="single"/>
              </w:rPr>
            </w:pPr>
            <w:r>
              <w:rPr>
                <w:b/>
                <w:bCs/>
                <w:color w:val="000000"/>
                <w:sz w:val="18"/>
                <w:szCs w:val="18"/>
                <w:u w:val="single"/>
              </w:rPr>
              <w:t>Средногодишно население / Общо</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5059" w:rsidRDefault="00BF5059">
            <w:pPr>
              <w:jc w:val="center"/>
              <w:rPr>
                <w:b/>
                <w:bCs/>
                <w:color w:val="000000"/>
                <w:sz w:val="18"/>
                <w:szCs w:val="18"/>
                <w:u w:val="single"/>
              </w:rPr>
            </w:pPr>
            <w:r>
              <w:rPr>
                <w:b/>
                <w:bCs/>
                <w:color w:val="000000"/>
                <w:sz w:val="18"/>
                <w:szCs w:val="18"/>
                <w:u w:val="single"/>
              </w:rPr>
              <w:t>Коефициент на механичен прираст/‰</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Година</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Общини</w:t>
            </w:r>
          </w:p>
        </w:tc>
        <w:tc>
          <w:tcPr>
            <w:tcW w:w="444"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всичко</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мъже</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жени</w:t>
            </w:r>
          </w:p>
        </w:tc>
        <w:tc>
          <w:tcPr>
            <w:tcW w:w="444"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всичко</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мъже</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жени</w:t>
            </w:r>
          </w:p>
        </w:tc>
        <w:tc>
          <w:tcPr>
            <w:tcW w:w="444"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всичко</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мъже</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rPr>
                <w:b/>
                <w:bCs/>
                <w:color w:val="000000"/>
                <w:sz w:val="18"/>
                <w:szCs w:val="18"/>
                <w:u w:val="single"/>
              </w:rPr>
            </w:pPr>
            <w:r>
              <w:rPr>
                <w:b/>
                <w:bCs/>
                <w:color w:val="000000"/>
                <w:sz w:val="18"/>
                <w:szCs w:val="18"/>
                <w:u w:val="single"/>
              </w:rPr>
              <w:t>жени</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BF5059" w:rsidRDefault="00BF5059">
            <w:pPr>
              <w:rPr>
                <w:b/>
                <w:bCs/>
                <w:color w:val="000000"/>
                <w:sz w:val="18"/>
                <w:szCs w:val="18"/>
                <w:u w:val="single"/>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BF5059" w:rsidRDefault="00BF5059">
            <w:pPr>
              <w:rPr>
                <w:b/>
                <w:bCs/>
                <w:color w:val="000000"/>
                <w:sz w:val="18"/>
                <w:szCs w:val="18"/>
                <w:u w:val="single"/>
              </w:rPr>
            </w:pP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2010</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BEA84"/>
            <w:noWrap/>
            <w:vAlign w:val="center"/>
            <w:hideMark/>
          </w:tcPr>
          <w:p w:rsidR="00BF5059" w:rsidRDefault="00BF5059">
            <w:pPr>
              <w:jc w:val="right"/>
              <w:rPr>
                <w:color w:val="000000"/>
                <w:sz w:val="18"/>
                <w:szCs w:val="18"/>
              </w:rPr>
            </w:pPr>
            <w:r>
              <w:rPr>
                <w:color w:val="000000"/>
                <w:sz w:val="18"/>
                <w:szCs w:val="18"/>
              </w:rPr>
              <w:t>1041</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503</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538</w:t>
            </w:r>
          </w:p>
        </w:tc>
        <w:tc>
          <w:tcPr>
            <w:tcW w:w="444" w:type="pct"/>
            <w:tcBorders>
              <w:top w:val="single" w:sz="4" w:space="0" w:color="auto"/>
              <w:left w:val="single" w:sz="4" w:space="0" w:color="auto"/>
              <w:bottom w:val="single" w:sz="4" w:space="0" w:color="auto"/>
              <w:right w:val="single" w:sz="4" w:space="0" w:color="auto"/>
            </w:tcBorders>
            <w:shd w:val="clear" w:color="000000" w:fill="6AC07C"/>
            <w:noWrap/>
            <w:vAlign w:val="center"/>
            <w:hideMark/>
          </w:tcPr>
          <w:p w:rsidR="00BF5059" w:rsidRDefault="00BF5059">
            <w:pPr>
              <w:jc w:val="right"/>
              <w:rPr>
                <w:color w:val="000000"/>
                <w:sz w:val="18"/>
                <w:szCs w:val="18"/>
              </w:rPr>
            </w:pPr>
            <w:r>
              <w:rPr>
                <w:color w:val="000000"/>
                <w:sz w:val="18"/>
                <w:szCs w:val="18"/>
              </w:rPr>
              <w:t>1609</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757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852</w:t>
            </w:r>
          </w:p>
        </w:tc>
        <w:tc>
          <w:tcPr>
            <w:tcW w:w="444"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BF5059" w:rsidRDefault="00BF5059">
            <w:pPr>
              <w:jc w:val="right"/>
              <w:rPr>
                <w:color w:val="000000"/>
                <w:sz w:val="18"/>
                <w:szCs w:val="18"/>
              </w:rPr>
            </w:pPr>
            <w:r>
              <w:rPr>
                <w:color w:val="000000"/>
                <w:sz w:val="18"/>
                <w:szCs w:val="18"/>
              </w:rPr>
              <w:t>-568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-254</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-314</w:t>
            </w:r>
          </w:p>
        </w:tc>
        <w:tc>
          <w:tcPr>
            <w:tcW w:w="560"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F5059" w:rsidRDefault="00BF5059">
            <w:pPr>
              <w:jc w:val="right"/>
              <w:rPr>
                <w:color w:val="000000"/>
                <w:sz w:val="18"/>
                <w:szCs w:val="18"/>
              </w:rPr>
            </w:pPr>
            <w:r>
              <w:rPr>
                <w:color w:val="000000"/>
                <w:sz w:val="18"/>
                <w:szCs w:val="18"/>
              </w:rPr>
              <w:t>54319</w:t>
            </w:r>
          </w:p>
        </w:tc>
        <w:tc>
          <w:tcPr>
            <w:tcW w:w="444"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BF5059" w:rsidRDefault="00BF5059">
            <w:pPr>
              <w:jc w:val="right"/>
              <w:rPr>
                <w:color w:val="000000"/>
                <w:sz w:val="18"/>
                <w:szCs w:val="18"/>
              </w:rPr>
            </w:pPr>
            <w:r>
              <w:rPr>
                <w:color w:val="000000"/>
                <w:sz w:val="18"/>
                <w:szCs w:val="18"/>
              </w:rPr>
              <w:t>-10</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2011</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BF5059" w:rsidRDefault="00BF5059">
            <w:pPr>
              <w:jc w:val="right"/>
              <w:rPr>
                <w:color w:val="000000"/>
                <w:sz w:val="18"/>
                <w:szCs w:val="18"/>
              </w:rPr>
            </w:pPr>
            <w:r>
              <w:rPr>
                <w:color w:val="000000"/>
                <w:sz w:val="18"/>
                <w:szCs w:val="18"/>
              </w:rPr>
              <w:t>575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243</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332</w:t>
            </w:r>
          </w:p>
        </w:tc>
        <w:tc>
          <w:tcPr>
            <w:tcW w:w="444" w:type="pct"/>
            <w:tcBorders>
              <w:top w:val="single" w:sz="4" w:space="0" w:color="auto"/>
              <w:left w:val="single" w:sz="4" w:space="0" w:color="auto"/>
              <w:bottom w:val="single" w:sz="4" w:space="0" w:color="auto"/>
              <w:right w:val="single" w:sz="4" w:space="0" w:color="auto"/>
            </w:tcBorders>
            <w:shd w:val="clear" w:color="000000" w:fill="FA9273"/>
            <w:noWrap/>
            <w:vAlign w:val="center"/>
            <w:hideMark/>
          </w:tcPr>
          <w:p w:rsidR="00BF5059" w:rsidRDefault="00BF5059">
            <w:pPr>
              <w:jc w:val="right"/>
              <w:rPr>
                <w:color w:val="000000"/>
                <w:sz w:val="18"/>
                <w:szCs w:val="18"/>
              </w:rPr>
            </w:pPr>
            <w:r>
              <w:rPr>
                <w:color w:val="000000"/>
                <w:sz w:val="18"/>
                <w:szCs w:val="18"/>
              </w:rPr>
              <w:t>968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482</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486</w:t>
            </w:r>
          </w:p>
        </w:tc>
        <w:tc>
          <w:tcPr>
            <w:tcW w:w="444" w:type="pct"/>
            <w:tcBorders>
              <w:top w:val="single" w:sz="4" w:space="0" w:color="auto"/>
              <w:left w:val="single" w:sz="4" w:space="0" w:color="auto"/>
              <w:bottom w:val="single" w:sz="4" w:space="0" w:color="auto"/>
              <w:right w:val="single" w:sz="4" w:space="0" w:color="auto"/>
            </w:tcBorders>
            <w:shd w:val="clear" w:color="000000" w:fill="FBA776"/>
            <w:noWrap/>
            <w:vAlign w:val="center"/>
            <w:hideMark/>
          </w:tcPr>
          <w:p w:rsidR="00BF5059" w:rsidRDefault="00BF5059">
            <w:pPr>
              <w:jc w:val="right"/>
              <w:rPr>
                <w:color w:val="000000"/>
                <w:sz w:val="18"/>
                <w:szCs w:val="18"/>
              </w:rPr>
            </w:pPr>
            <w:r>
              <w:rPr>
                <w:color w:val="000000"/>
                <w:sz w:val="18"/>
                <w:szCs w:val="18"/>
              </w:rPr>
              <w:t>-393</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-239</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-154</w:t>
            </w:r>
          </w:p>
        </w:tc>
        <w:tc>
          <w:tcPr>
            <w:tcW w:w="560" w:type="pct"/>
            <w:tcBorders>
              <w:top w:val="single" w:sz="4" w:space="0" w:color="auto"/>
              <w:left w:val="single" w:sz="4" w:space="0" w:color="auto"/>
              <w:bottom w:val="single" w:sz="4" w:space="0" w:color="auto"/>
              <w:right w:val="single" w:sz="4" w:space="0" w:color="auto"/>
            </w:tcBorders>
            <w:shd w:val="clear" w:color="000000" w:fill="B5D680"/>
            <w:noWrap/>
            <w:vAlign w:val="center"/>
            <w:hideMark/>
          </w:tcPr>
          <w:p w:rsidR="00BF5059" w:rsidRDefault="00BF5059">
            <w:pPr>
              <w:jc w:val="right"/>
              <w:rPr>
                <w:color w:val="000000"/>
                <w:sz w:val="18"/>
                <w:szCs w:val="18"/>
              </w:rPr>
            </w:pPr>
            <w:r>
              <w:rPr>
                <w:color w:val="000000"/>
                <w:sz w:val="18"/>
                <w:szCs w:val="18"/>
              </w:rPr>
              <w:t>50795</w:t>
            </w:r>
          </w:p>
        </w:tc>
        <w:tc>
          <w:tcPr>
            <w:tcW w:w="444" w:type="pct"/>
            <w:tcBorders>
              <w:top w:val="single" w:sz="4" w:space="0" w:color="auto"/>
              <w:left w:val="single" w:sz="4" w:space="0" w:color="auto"/>
              <w:bottom w:val="single" w:sz="4" w:space="0" w:color="auto"/>
              <w:right w:val="single" w:sz="4" w:space="0" w:color="auto"/>
            </w:tcBorders>
            <w:shd w:val="clear" w:color="000000" w:fill="FA9473"/>
            <w:noWrap/>
            <w:vAlign w:val="center"/>
            <w:hideMark/>
          </w:tcPr>
          <w:p w:rsidR="00BF5059" w:rsidRDefault="00BF5059">
            <w:pPr>
              <w:jc w:val="right"/>
              <w:rPr>
                <w:color w:val="000000"/>
                <w:sz w:val="18"/>
                <w:szCs w:val="18"/>
              </w:rPr>
            </w:pPr>
            <w:r>
              <w:rPr>
                <w:color w:val="000000"/>
                <w:sz w:val="18"/>
                <w:szCs w:val="18"/>
              </w:rPr>
              <w:t>-8</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2012</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98971"/>
            <w:noWrap/>
            <w:vAlign w:val="center"/>
            <w:hideMark/>
          </w:tcPr>
          <w:p w:rsidR="00BF5059" w:rsidRDefault="00BF5059">
            <w:pPr>
              <w:jc w:val="right"/>
              <w:rPr>
                <w:color w:val="000000"/>
                <w:sz w:val="18"/>
                <w:szCs w:val="18"/>
              </w:rPr>
            </w:pPr>
            <w:r>
              <w:rPr>
                <w:color w:val="000000"/>
                <w:sz w:val="18"/>
                <w:szCs w:val="18"/>
              </w:rPr>
              <w:t>684</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321</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363</w:t>
            </w:r>
          </w:p>
        </w:tc>
        <w:tc>
          <w:tcPr>
            <w:tcW w:w="444"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BF5059" w:rsidRDefault="00BF5059">
            <w:pPr>
              <w:jc w:val="right"/>
              <w:rPr>
                <w:color w:val="000000"/>
                <w:sz w:val="18"/>
                <w:szCs w:val="18"/>
              </w:rPr>
            </w:pPr>
            <w:r>
              <w:rPr>
                <w:color w:val="000000"/>
                <w:sz w:val="18"/>
                <w:szCs w:val="18"/>
              </w:rPr>
              <w:t>896</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420</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476</w:t>
            </w:r>
          </w:p>
        </w:tc>
        <w:tc>
          <w:tcPr>
            <w:tcW w:w="444" w:type="pct"/>
            <w:tcBorders>
              <w:top w:val="single" w:sz="4" w:space="0" w:color="auto"/>
              <w:left w:val="single" w:sz="4" w:space="0" w:color="auto"/>
              <w:bottom w:val="single" w:sz="4" w:space="0" w:color="auto"/>
              <w:right w:val="single" w:sz="4" w:space="0" w:color="auto"/>
            </w:tcBorders>
            <w:shd w:val="clear" w:color="000000" w:fill="FEE783"/>
            <w:noWrap/>
            <w:vAlign w:val="center"/>
            <w:hideMark/>
          </w:tcPr>
          <w:p w:rsidR="00BF5059" w:rsidRDefault="00BF5059">
            <w:pPr>
              <w:jc w:val="right"/>
              <w:rPr>
                <w:color w:val="000000"/>
                <w:sz w:val="18"/>
                <w:szCs w:val="18"/>
              </w:rPr>
            </w:pPr>
            <w:r>
              <w:rPr>
                <w:color w:val="000000"/>
                <w:sz w:val="18"/>
                <w:szCs w:val="18"/>
              </w:rPr>
              <w:t>-212</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-99</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-113</w:t>
            </w:r>
          </w:p>
        </w:tc>
        <w:tc>
          <w:tcPr>
            <w:tcW w:w="560" w:type="pct"/>
            <w:tcBorders>
              <w:top w:val="single" w:sz="4" w:space="0" w:color="auto"/>
              <w:left w:val="single" w:sz="4" w:space="0" w:color="auto"/>
              <w:bottom w:val="single" w:sz="4" w:space="0" w:color="auto"/>
              <w:right w:val="single" w:sz="4" w:space="0" w:color="auto"/>
            </w:tcBorders>
            <w:shd w:val="clear" w:color="000000" w:fill="C2DA81"/>
            <w:noWrap/>
            <w:vAlign w:val="center"/>
            <w:hideMark/>
          </w:tcPr>
          <w:p w:rsidR="00BF5059" w:rsidRDefault="00BF5059">
            <w:pPr>
              <w:jc w:val="right"/>
              <w:rPr>
                <w:color w:val="000000"/>
                <w:sz w:val="18"/>
                <w:szCs w:val="18"/>
              </w:rPr>
            </w:pPr>
            <w:r>
              <w:rPr>
                <w:color w:val="000000"/>
                <w:sz w:val="18"/>
                <w:szCs w:val="18"/>
              </w:rPr>
              <w:t>50219</w:t>
            </w:r>
          </w:p>
        </w:tc>
        <w:tc>
          <w:tcPr>
            <w:tcW w:w="444" w:type="pct"/>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BF5059" w:rsidRDefault="00BF5059">
            <w:pPr>
              <w:jc w:val="right"/>
              <w:rPr>
                <w:color w:val="000000"/>
                <w:sz w:val="18"/>
                <w:szCs w:val="18"/>
              </w:rPr>
            </w:pPr>
            <w:r>
              <w:rPr>
                <w:color w:val="000000"/>
                <w:sz w:val="18"/>
                <w:szCs w:val="18"/>
              </w:rPr>
              <w:t>-4</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2013</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98470"/>
            <w:noWrap/>
            <w:vAlign w:val="center"/>
            <w:hideMark/>
          </w:tcPr>
          <w:p w:rsidR="00BF5059" w:rsidRDefault="00BF5059">
            <w:pPr>
              <w:jc w:val="right"/>
              <w:rPr>
                <w:color w:val="000000"/>
                <w:sz w:val="18"/>
                <w:szCs w:val="18"/>
              </w:rPr>
            </w:pPr>
            <w:r>
              <w:rPr>
                <w:color w:val="000000"/>
                <w:sz w:val="18"/>
                <w:szCs w:val="18"/>
              </w:rPr>
              <w:t>666</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290</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376</w:t>
            </w:r>
          </w:p>
        </w:tc>
        <w:tc>
          <w:tcPr>
            <w:tcW w:w="444" w:type="pct"/>
            <w:tcBorders>
              <w:top w:val="single" w:sz="4" w:space="0" w:color="auto"/>
              <w:left w:val="single" w:sz="4" w:space="0" w:color="auto"/>
              <w:bottom w:val="single" w:sz="4" w:space="0" w:color="auto"/>
              <w:right w:val="single" w:sz="4" w:space="0" w:color="auto"/>
            </w:tcBorders>
            <w:shd w:val="clear" w:color="000000" w:fill="F86E6C"/>
            <w:noWrap/>
            <w:vAlign w:val="center"/>
            <w:hideMark/>
          </w:tcPr>
          <w:p w:rsidR="00BF5059" w:rsidRDefault="00BF5059">
            <w:pPr>
              <w:jc w:val="right"/>
              <w:rPr>
                <w:color w:val="000000"/>
                <w:sz w:val="18"/>
                <w:szCs w:val="18"/>
              </w:rPr>
            </w:pPr>
            <w:r>
              <w:rPr>
                <w:color w:val="000000"/>
                <w:sz w:val="18"/>
                <w:szCs w:val="18"/>
              </w:rPr>
              <w:t>905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377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528</w:t>
            </w:r>
          </w:p>
        </w:tc>
        <w:tc>
          <w:tcPr>
            <w:tcW w:w="444" w:type="pct"/>
            <w:tcBorders>
              <w:top w:val="single" w:sz="4" w:space="0" w:color="auto"/>
              <w:left w:val="single" w:sz="4" w:space="0" w:color="auto"/>
              <w:bottom w:val="single" w:sz="4" w:space="0" w:color="auto"/>
              <w:right w:val="single" w:sz="4" w:space="0" w:color="auto"/>
            </w:tcBorders>
            <w:shd w:val="clear" w:color="000000" w:fill="FEDD81"/>
            <w:noWrap/>
            <w:vAlign w:val="center"/>
            <w:hideMark/>
          </w:tcPr>
          <w:p w:rsidR="00BF5059" w:rsidRDefault="00BF5059">
            <w:pPr>
              <w:jc w:val="right"/>
              <w:rPr>
                <w:color w:val="000000"/>
                <w:sz w:val="18"/>
                <w:szCs w:val="18"/>
              </w:rPr>
            </w:pPr>
            <w:r>
              <w:rPr>
                <w:color w:val="000000"/>
                <w:sz w:val="18"/>
                <w:szCs w:val="18"/>
              </w:rPr>
              <w:t>-239</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-87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-152</w:t>
            </w:r>
          </w:p>
        </w:tc>
        <w:tc>
          <w:tcPr>
            <w:tcW w:w="560" w:type="pct"/>
            <w:tcBorders>
              <w:top w:val="single" w:sz="4" w:space="0" w:color="auto"/>
              <w:left w:val="single" w:sz="4" w:space="0" w:color="auto"/>
              <w:bottom w:val="single" w:sz="4" w:space="0" w:color="auto"/>
              <w:right w:val="single" w:sz="4" w:space="0" w:color="auto"/>
            </w:tcBorders>
            <w:shd w:val="clear" w:color="000000" w:fill="CEDD82"/>
            <w:noWrap/>
            <w:vAlign w:val="center"/>
            <w:hideMark/>
          </w:tcPr>
          <w:p w:rsidR="00BF5059" w:rsidRDefault="00BF5059">
            <w:pPr>
              <w:jc w:val="right"/>
              <w:rPr>
                <w:color w:val="000000"/>
                <w:sz w:val="18"/>
                <w:szCs w:val="18"/>
              </w:rPr>
            </w:pPr>
            <w:r>
              <w:rPr>
                <w:color w:val="000000"/>
                <w:sz w:val="18"/>
                <w:szCs w:val="18"/>
              </w:rPr>
              <w:t>49703</w:t>
            </w:r>
          </w:p>
        </w:tc>
        <w:tc>
          <w:tcPr>
            <w:tcW w:w="444" w:type="pct"/>
            <w:tcBorders>
              <w:top w:val="single" w:sz="4" w:space="0" w:color="auto"/>
              <w:left w:val="single" w:sz="4" w:space="0" w:color="auto"/>
              <w:bottom w:val="single" w:sz="4" w:space="0" w:color="auto"/>
              <w:right w:val="single" w:sz="4" w:space="0" w:color="auto"/>
            </w:tcBorders>
            <w:shd w:val="clear" w:color="000000" w:fill="FDD57F"/>
            <w:noWrap/>
            <w:vAlign w:val="center"/>
            <w:hideMark/>
          </w:tcPr>
          <w:p w:rsidR="00BF5059" w:rsidRDefault="00BF5059">
            <w:pPr>
              <w:jc w:val="right"/>
              <w:rPr>
                <w:color w:val="000000"/>
                <w:sz w:val="18"/>
                <w:szCs w:val="18"/>
              </w:rPr>
            </w:pPr>
            <w:r>
              <w:rPr>
                <w:color w:val="000000"/>
                <w:sz w:val="18"/>
                <w:szCs w:val="18"/>
              </w:rPr>
              <w:t>-5</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2014</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BB279"/>
            <w:noWrap/>
            <w:vAlign w:val="center"/>
            <w:hideMark/>
          </w:tcPr>
          <w:p w:rsidR="00BF5059" w:rsidRDefault="00BF5059">
            <w:pPr>
              <w:jc w:val="right"/>
              <w:rPr>
                <w:color w:val="000000"/>
                <w:sz w:val="18"/>
                <w:szCs w:val="18"/>
              </w:rPr>
            </w:pPr>
            <w:r>
              <w:rPr>
                <w:color w:val="000000"/>
                <w:sz w:val="18"/>
                <w:szCs w:val="18"/>
              </w:rPr>
              <w:t>823</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365</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458</w:t>
            </w:r>
          </w:p>
        </w:tc>
        <w:tc>
          <w:tcPr>
            <w:tcW w:w="444" w:type="pct"/>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BF5059" w:rsidRDefault="00BF5059">
            <w:pPr>
              <w:jc w:val="right"/>
              <w:rPr>
                <w:color w:val="000000"/>
                <w:sz w:val="18"/>
                <w:szCs w:val="18"/>
              </w:rPr>
            </w:pPr>
            <w:r>
              <w:rPr>
                <w:color w:val="000000"/>
                <w:sz w:val="18"/>
                <w:szCs w:val="18"/>
              </w:rPr>
              <w:t>1014</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459</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555</w:t>
            </w:r>
          </w:p>
        </w:tc>
        <w:tc>
          <w:tcPr>
            <w:tcW w:w="444" w:type="pct"/>
            <w:tcBorders>
              <w:top w:val="single" w:sz="4" w:space="0" w:color="auto"/>
              <w:left w:val="single" w:sz="4" w:space="0" w:color="auto"/>
              <w:bottom w:val="single" w:sz="4" w:space="0" w:color="auto"/>
              <w:right w:val="single" w:sz="4" w:space="0" w:color="auto"/>
            </w:tcBorders>
            <w:shd w:val="clear" w:color="000000" w:fill="FCEB84"/>
            <w:noWrap/>
            <w:vAlign w:val="center"/>
            <w:hideMark/>
          </w:tcPr>
          <w:p w:rsidR="00BF5059" w:rsidRDefault="00BF5059">
            <w:pPr>
              <w:jc w:val="right"/>
              <w:rPr>
                <w:color w:val="000000"/>
                <w:sz w:val="18"/>
                <w:szCs w:val="18"/>
              </w:rPr>
            </w:pPr>
            <w:r>
              <w:rPr>
                <w:color w:val="000000"/>
                <w:sz w:val="18"/>
                <w:szCs w:val="18"/>
              </w:rPr>
              <w:t>-191</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-94</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-97</w:t>
            </w:r>
          </w:p>
        </w:tc>
        <w:tc>
          <w:tcPr>
            <w:tcW w:w="560" w:type="pct"/>
            <w:tcBorders>
              <w:top w:val="single" w:sz="4" w:space="0" w:color="auto"/>
              <w:left w:val="single" w:sz="4" w:space="0" w:color="auto"/>
              <w:bottom w:val="single" w:sz="4" w:space="0" w:color="auto"/>
              <w:right w:val="single" w:sz="4" w:space="0" w:color="auto"/>
            </w:tcBorders>
            <w:shd w:val="clear" w:color="000000" w:fill="DBE182"/>
            <w:noWrap/>
            <w:vAlign w:val="center"/>
            <w:hideMark/>
          </w:tcPr>
          <w:p w:rsidR="00BF5059" w:rsidRDefault="00BF5059">
            <w:pPr>
              <w:jc w:val="right"/>
              <w:rPr>
                <w:color w:val="000000"/>
                <w:sz w:val="18"/>
                <w:szCs w:val="18"/>
              </w:rPr>
            </w:pPr>
            <w:r>
              <w:rPr>
                <w:color w:val="000000"/>
                <w:sz w:val="18"/>
                <w:szCs w:val="18"/>
              </w:rPr>
              <w:t>49169</w:t>
            </w:r>
          </w:p>
        </w:tc>
        <w:tc>
          <w:tcPr>
            <w:tcW w:w="444" w:type="pct"/>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BF5059" w:rsidRDefault="00BF5059">
            <w:pPr>
              <w:jc w:val="right"/>
              <w:rPr>
                <w:color w:val="000000"/>
                <w:sz w:val="18"/>
                <w:szCs w:val="18"/>
              </w:rPr>
            </w:pPr>
            <w:r>
              <w:rPr>
                <w:color w:val="000000"/>
                <w:sz w:val="18"/>
                <w:szCs w:val="18"/>
              </w:rPr>
              <w:t>-4</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2015</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DD680"/>
            <w:noWrap/>
            <w:vAlign w:val="center"/>
            <w:hideMark/>
          </w:tcPr>
          <w:p w:rsidR="00BF5059" w:rsidRDefault="00BF5059">
            <w:pPr>
              <w:jc w:val="right"/>
              <w:rPr>
                <w:color w:val="000000"/>
                <w:sz w:val="18"/>
                <w:szCs w:val="18"/>
              </w:rPr>
            </w:pPr>
            <w:r>
              <w:rPr>
                <w:color w:val="000000"/>
                <w:sz w:val="18"/>
                <w:szCs w:val="18"/>
              </w:rPr>
              <w:t>945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423</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522</w:t>
            </w:r>
          </w:p>
        </w:tc>
        <w:tc>
          <w:tcPr>
            <w:tcW w:w="444" w:type="pct"/>
            <w:tcBorders>
              <w:top w:val="single" w:sz="4" w:space="0" w:color="auto"/>
              <w:left w:val="single" w:sz="4" w:space="0" w:color="auto"/>
              <w:bottom w:val="single" w:sz="4" w:space="0" w:color="auto"/>
              <w:right w:val="single" w:sz="4" w:space="0" w:color="auto"/>
            </w:tcBorders>
            <w:shd w:val="clear" w:color="000000" w:fill="D3DF82"/>
            <w:noWrap/>
            <w:vAlign w:val="center"/>
            <w:hideMark/>
          </w:tcPr>
          <w:p w:rsidR="00BF5059" w:rsidRDefault="00BF5059">
            <w:pPr>
              <w:jc w:val="right"/>
              <w:rPr>
                <w:color w:val="000000"/>
                <w:sz w:val="18"/>
                <w:szCs w:val="18"/>
              </w:rPr>
            </w:pPr>
            <w:r>
              <w:rPr>
                <w:color w:val="000000"/>
                <w:sz w:val="18"/>
                <w:szCs w:val="18"/>
              </w:rPr>
              <w:t>1263</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571</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692</w:t>
            </w:r>
          </w:p>
        </w:tc>
        <w:tc>
          <w:tcPr>
            <w:tcW w:w="444" w:type="pct"/>
            <w:tcBorders>
              <w:top w:val="single" w:sz="4" w:space="0" w:color="auto"/>
              <w:left w:val="single" w:sz="4" w:space="0" w:color="auto"/>
              <w:bottom w:val="single" w:sz="4" w:space="0" w:color="auto"/>
              <w:right w:val="single" w:sz="4" w:space="0" w:color="auto"/>
            </w:tcBorders>
            <w:shd w:val="clear" w:color="000000" w:fill="FCC17C"/>
            <w:noWrap/>
            <w:vAlign w:val="center"/>
            <w:hideMark/>
          </w:tcPr>
          <w:p w:rsidR="00BF5059" w:rsidRDefault="00BF5059">
            <w:pPr>
              <w:jc w:val="right"/>
              <w:rPr>
                <w:color w:val="000000"/>
                <w:sz w:val="18"/>
                <w:szCs w:val="18"/>
              </w:rPr>
            </w:pPr>
            <w:r>
              <w:rPr>
                <w:color w:val="000000"/>
                <w:sz w:val="18"/>
                <w:szCs w:val="18"/>
              </w:rPr>
              <w:t>-318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-148</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-170</w:t>
            </w:r>
          </w:p>
        </w:tc>
        <w:tc>
          <w:tcPr>
            <w:tcW w:w="560" w:type="pct"/>
            <w:tcBorders>
              <w:top w:val="single" w:sz="4" w:space="0" w:color="auto"/>
              <w:left w:val="single" w:sz="4" w:space="0" w:color="auto"/>
              <w:bottom w:val="single" w:sz="4" w:space="0" w:color="auto"/>
              <w:right w:val="single" w:sz="4" w:space="0" w:color="auto"/>
            </w:tcBorders>
            <w:shd w:val="clear" w:color="000000" w:fill="E9E583"/>
            <w:noWrap/>
            <w:vAlign w:val="center"/>
            <w:hideMark/>
          </w:tcPr>
          <w:p w:rsidR="00BF5059" w:rsidRDefault="00BF5059">
            <w:pPr>
              <w:jc w:val="right"/>
              <w:rPr>
                <w:color w:val="000000"/>
                <w:sz w:val="18"/>
                <w:szCs w:val="18"/>
              </w:rPr>
            </w:pPr>
            <w:r>
              <w:rPr>
                <w:color w:val="000000"/>
                <w:sz w:val="18"/>
                <w:szCs w:val="18"/>
              </w:rPr>
              <w:t>48549</w:t>
            </w:r>
          </w:p>
        </w:tc>
        <w:tc>
          <w:tcPr>
            <w:tcW w:w="444" w:type="pct"/>
            <w:tcBorders>
              <w:top w:val="single" w:sz="4" w:space="0" w:color="auto"/>
              <w:left w:val="single" w:sz="4" w:space="0" w:color="auto"/>
              <w:bottom w:val="single" w:sz="4" w:space="0" w:color="auto"/>
              <w:right w:val="single" w:sz="4" w:space="0" w:color="auto"/>
            </w:tcBorders>
            <w:shd w:val="clear" w:color="000000" w:fill="FBAA77"/>
            <w:noWrap/>
            <w:vAlign w:val="center"/>
            <w:hideMark/>
          </w:tcPr>
          <w:p w:rsidR="00BF5059" w:rsidRDefault="00BF5059">
            <w:pPr>
              <w:jc w:val="right"/>
              <w:rPr>
                <w:color w:val="000000"/>
                <w:sz w:val="18"/>
                <w:szCs w:val="18"/>
              </w:rPr>
            </w:pPr>
            <w:r>
              <w:rPr>
                <w:color w:val="000000"/>
                <w:sz w:val="18"/>
                <w:szCs w:val="18"/>
              </w:rPr>
              <w:t>-7</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2016</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CBC7B"/>
            <w:noWrap/>
            <w:vAlign w:val="center"/>
            <w:hideMark/>
          </w:tcPr>
          <w:p w:rsidR="00BF5059" w:rsidRDefault="00BF5059">
            <w:pPr>
              <w:jc w:val="right"/>
              <w:rPr>
                <w:color w:val="000000"/>
                <w:sz w:val="18"/>
                <w:szCs w:val="18"/>
              </w:rPr>
            </w:pPr>
            <w:r>
              <w:rPr>
                <w:color w:val="000000"/>
                <w:sz w:val="18"/>
                <w:szCs w:val="18"/>
              </w:rPr>
              <w:t>857</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390</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467</w:t>
            </w:r>
          </w:p>
        </w:tc>
        <w:tc>
          <w:tcPr>
            <w:tcW w:w="444" w:type="pct"/>
            <w:tcBorders>
              <w:top w:val="single" w:sz="4" w:space="0" w:color="auto"/>
              <w:left w:val="single" w:sz="4" w:space="0" w:color="auto"/>
              <w:bottom w:val="single" w:sz="4" w:space="0" w:color="auto"/>
              <w:right w:val="single" w:sz="4" w:space="0" w:color="auto"/>
            </w:tcBorders>
            <w:shd w:val="clear" w:color="000000" w:fill="FEDB81"/>
            <w:noWrap/>
            <w:vAlign w:val="center"/>
            <w:hideMark/>
          </w:tcPr>
          <w:p w:rsidR="00BF5059" w:rsidRDefault="00BF5059">
            <w:pPr>
              <w:jc w:val="right"/>
              <w:rPr>
                <w:color w:val="000000"/>
                <w:sz w:val="18"/>
                <w:szCs w:val="18"/>
              </w:rPr>
            </w:pPr>
            <w:r>
              <w:rPr>
                <w:color w:val="000000"/>
                <w:sz w:val="18"/>
                <w:szCs w:val="18"/>
              </w:rPr>
              <w:t>1093</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495</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598</w:t>
            </w:r>
          </w:p>
        </w:tc>
        <w:tc>
          <w:tcPr>
            <w:tcW w:w="444" w:type="pct"/>
            <w:tcBorders>
              <w:top w:val="single" w:sz="4" w:space="0" w:color="auto"/>
              <w:left w:val="single" w:sz="4" w:space="0" w:color="auto"/>
              <w:bottom w:val="single" w:sz="4" w:space="0" w:color="auto"/>
              <w:right w:val="single" w:sz="4" w:space="0" w:color="auto"/>
            </w:tcBorders>
            <w:shd w:val="clear" w:color="000000" w:fill="FEDE81"/>
            <w:noWrap/>
            <w:vAlign w:val="center"/>
            <w:hideMark/>
          </w:tcPr>
          <w:p w:rsidR="00BF5059" w:rsidRDefault="00BF5059">
            <w:pPr>
              <w:jc w:val="right"/>
              <w:rPr>
                <w:color w:val="000000"/>
                <w:sz w:val="18"/>
                <w:szCs w:val="18"/>
              </w:rPr>
            </w:pPr>
            <w:r>
              <w:rPr>
                <w:color w:val="000000"/>
                <w:sz w:val="18"/>
                <w:szCs w:val="18"/>
              </w:rPr>
              <w:t>-236</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-105</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-131</w:t>
            </w:r>
          </w:p>
        </w:tc>
        <w:tc>
          <w:tcPr>
            <w:tcW w:w="560" w:type="pct"/>
            <w:tcBorders>
              <w:top w:val="single" w:sz="4" w:space="0" w:color="auto"/>
              <w:left w:val="single" w:sz="4" w:space="0" w:color="auto"/>
              <w:bottom w:val="single" w:sz="4" w:space="0" w:color="auto"/>
              <w:right w:val="single" w:sz="4" w:space="0" w:color="auto"/>
            </w:tcBorders>
            <w:shd w:val="clear" w:color="000000" w:fill="F8E984"/>
            <w:noWrap/>
            <w:vAlign w:val="center"/>
            <w:hideMark/>
          </w:tcPr>
          <w:p w:rsidR="00BF5059" w:rsidRDefault="00BF5059">
            <w:pPr>
              <w:jc w:val="right"/>
              <w:rPr>
                <w:color w:val="000000"/>
                <w:sz w:val="18"/>
                <w:szCs w:val="18"/>
              </w:rPr>
            </w:pPr>
            <w:r>
              <w:rPr>
                <w:color w:val="000000"/>
                <w:sz w:val="18"/>
                <w:szCs w:val="18"/>
              </w:rPr>
              <w:t>47887</w:t>
            </w:r>
          </w:p>
        </w:tc>
        <w:tc>
          <w:tcPr>
            <w:tcW w:w="444" w:type="pct"/>
            <w:tcBorders>
              <w:top w:val="single" w:sz="4" w:space="0" w:color="auto"/>
              <w:left w:val="single" w:sz="4" w:space="0" w:color="auto"/>
              <w:bottom w:val="single" w:sz="4" w:space="0" w:color="auto"/>
              <w:right w:val="single" w:sz="4" w:space="0" w:color="auto"/>
            </w:tcBorders>
            <w:shd w:val="clear" w:color="000000" w:fill="FDD57F"/>
            <w:noWrap/>
            <w:vAlign w:val="center"/>
            <w:hideMark/>
          </w:tcPr>
          <w:p w:rsidR="00BF5059" w:rsidRDefault="00BF5059">
            <w:pPr>
              <w:jc w:val="right"/>
              <w:rPr>
                <w:color w:val="000000"/>
                <w:sz w:val="18"/>
                <w:szCs w:val="18"/>
              </w:rPr>
            </w:pPr>
            <w:r>
              <w:rPr>
                <w:color w:val="000000"/>
                <w:sz w:val="18"/>
                <w:szCs w:val="18"/>
              </w:rPr>
              <w:t>-5</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2017</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EE282"/>
            <w:noWrap/>
            <w:vAlign w:val="center"/>
            <w:hideMark/>
          </w:tcPr>
          <w:p w:rsidR="00BF5059" w:rsidRDefault="00BF5059">
            <w:pPr>
              <w:jc w:val="right"/>
              <w:rPr>
                <w:color w:val="000000"/>
                <w:sz w:val="18"/>
                <w:szCs w:val="18"/>
              </w:rPr>
            </w:pPr>
            <w:r>
              <w:rPr>
                <w:color w:val="000000"/>
                <w:sz w:val="18"/>
                <w:szCs w:val="18"/>
              </w:rPr>
              <w:t>985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428</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557</w:t>
            </w:r>
          </w:p>
        </w:tc>
        <w:tc>
          <w:tcPr>
            <w:tcW w:w="444" w:type="pct"/>
            <w:tcBorders>
              <w:top w:val="single" w:sz="4" w:space="0" w:color="auto"/>
              <w:left w:val="single" w:sz="4" w:space="0" w:color="auto"/>
              <w:bottom w:val="single" w:sz="4" w:space="0" w:color="auto"/>
              <w:right w:val="single" w:sz="4" w:space="0" w:color="auto"/>
            </w:tcBorders>
            <w:shd w:val="clear" w:color="000000" w:fill="F4E884"/>
            <w:noWrap/>
            <w:vAlign w:val="center"/>
            <w:hideMark/>
          </w:tcPr>
          <w:p w:rsidR="00BF5059" w:rsidRDefault="00BF5059">
            <w:pPr>
              <w:jc w:val="right"/>
              <w:rPr>
                <w:color w:val="000000"/>
                <w:sz w:val="18"/>
                <w:szCs w:val="18"/>
              </w:rPr>
            </w:pPr>
            <w:r>
              <w:rPr>
                <w:color w:val="000000"/>
                <w:sz w:val="18"/>
                <w:szCs w:val="18"/>
              </w:rPr>
              <w:t>1157</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545</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612</w:t>
            </w:r>
          </w:p>
        </w:tc>
        <w:tc>
          <w:tcPr>
            <w:tcW w:w="444" w:type="pct"/>
            <w:tcBorders>
              <w:top w:val="single" w:sz="4" w:space="0" w:color="auto"/>
              <w:left w:val="single" w:sz="4" w:space="0" w:color="auto"/>
              <w:bottom w:val="single" w:sz="4" w:space="0" w:color="auto"/>
              <w:right w:val="single" w:sz="4" w:space="0" w:color="auto"/>
            </w:tcBorders>
            <w:shd w:val="clear" w:color="000000" w:fill="F6E984"/>
            <w:noWrap/>
            <w:vAlign w:val="center"/>
            <w:hideMark/>
          </w:tcPr>
          <w:p w:rsidR="00BF5059" w:rsidRDefault="00BF5059">
            <w:pPr>
              <w:jc w:val="right"/>
              <w:rPr>
                <w:color w:val="000000"/>
                <w:sz w:val="18"/>
                <w:szCs w:val="18"/>
              </w:rPr>
            </w:pPr>
            <w:r>
              <w:rPr>
                <w:color w:val="000000"/>
                <w:sz w:val="18"/>
                <w:szCs w:val="18"/>
              </w:rPr>
              <w:t>-172</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-117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-55</w:t>
            </w:r>
          </w:p>
        </w:tc>
        <w:tc>
          <w:tcPr>
            <w:tcW w:w="560" w:type="pct"/>
            <w:tcBorders>
              <w:top w:val="single" w:sz="4" w:space="0" w:color="auto"/>
              <w:left w:val="single" w:sz="4" w:space="0" w:color="auto"/>
              <w:bottom w:val="single" w:sz="4" w:space="0" w:color="auto"/>
              <w:right w:val="single" w:sz="4" w:space="0" w:color="auto"/>
            </w:tcBorders>
            <w:shd w:val="clear" w:color="000000" w:fill="FEE282"/>
            <w:noWrap/>
            <w:vAlign w:val="center"/>
            <w:hideMark/>
          </w:tcPr>
          <w:p w:rsidR="00BF5059" w:rsidRDefault="00BF5059">
            <w:pPr>
              <w:jc w:val="right"/>
              <w:rPr>
                <w:color w:val="000000"/>
                <w:sz w:val="18"/>
                <w:szCs w:val="18"/>
              </w:rPr>
            </w:pPr>
            <w:r>
              <w:rPr>
                <w:color w:val="000000"/>
                <w:sz w:val="18"/>
                <w:szCs w:val="18"/>
              </w:rPr>
              <w:t>47267</w:t>
            </w:r>
          </w:p>
        </w:tc>
        <w:tc>
          <w:tcPr>
            <w:tcW w:w="444" w:type="pct"/>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BF5059" w:rsidRDefault="00BF5059">
            <w:pPr>
              <w:jc w:val="right"/>
              <w:rPr>
                <w:color w:val="000000"/>
                <w:sz w:val="18"/>
                <w:szCs w:val="18"/>
              </w:rPr>
            </w:pPr>
            <w:r>
              <w:rPr>
                <w:color w:val="000000"/>
                <w:sz w:val="18"/>
                <w:szCs w:val="18"/>
              </w:rPr>
              <w:t>-4</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2018</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6E984"/>
            <w:noWrap/>
            <w:vAlign w:val="center"/>
            <w:hideMark/>
          </w:tcPr>
          <w:p w:rsidR="00BF5059" w:rsidRDefault="00BF5059">
            <w:pPr>
              <w:jc w:val="right"/>
              <w:rPr>
                <w:color w:val="000000"/>
                <w:sz w:val="18"/>
                <w:szCs w:val="18"/>
              </w:rPr>
            </w:pPr>
            <w:r>
              <w:rPr>
                <w:color w:val="000000"/>
                <w:sz w:val="18"/>
                <w:szCs w:val="18"/>
              </w:rPr>
              <w:t>1068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479</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589</w:t>
            </w:r>
          </w:p>
        </w:tc>
        <w:tc>
          <w:tcPr>
            <w:tcW w:w="444" w:type="pct"/>
            <w:tcBorders>
              <w:top w:val="single" w:sz="4" w:space="0" w:color="auto"/>
              <w:left w:val="single" w:sz="4" w:space="0" w:color="auto"/>
              <w:bottom w:val="single" w:sz="4" w:space="0" w:color="auto"/>
              <w:right w:val="single" w:sz="4" w:space="0" w:color="auto"/>
            </w:tcBorders>
            <w:shd w:val="clear" w:color="000000" w:fill="F8E984"/>
            <w:noWrap/>
            <w:vAlign w:val="center"/>
            <w:hideMark/>
          </w:tcPr>
          <w:p w:rsidR="00BF5059" w:rsidRDefault="00BF5059">
            <w:pPr>
              <w:jc w:val="right"/>
              <w:rPr>
                <w:color w:val="000000"/>
                <w:sz w:val="18"/>
                <w:szCs w:val="18"/>
              </w:rPr>
            </w:pPr>
            <w:r>
              <w:rPr>
                <w:color w:val="000000"/>
                <w:sz w:val="18"/>
                <w:szCs w:val="18"/>
              </w:rPr>
              <w:t>1145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494</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651</w:t>
            </w:r>
          </w:p>
        </w:tc>
        <w:tc>
          <w:tcPr>
            <w:tcW w:w="444" w:type="pct"/>
            <w:tcBorders>
              <w:top w:val="single" w:sz="4" w:space="0" w:color="auto"/>
              <w:left w:val="single" w:sz="4" w:space="0" w:color="auto"/>
              <w:bottom w:val="single" w:sz="4" w:space="0" w:color="auto"/>
              <w:right w:val="single" w:sz="4" w:space="0" w:color="auto"/>
            </w:tcBorders>
            <w:shd w:val="clear" w:color="000000" w:fill="D8E082"/>
            <w:noWrap/>
            <w:vAlign w:val="center"/>
            <w:hideMark/>
          </w:tcPr>
          <w:p w:rsidR="00BF5059" w:rsidRDefault="00BF5059">
            <w:pPr>
              <w:jc w:val="right"/>
              <w:rPr>
                <w:color w:val="000000"/>
                <w:sz w:val="18"/>
                <w:szCs w:val="18"/>
              </w:rPr>
            </w:pPr>
            <w:r>
              <w:rPr>
                <w:color w:val="000000"/>
                <w:sz w:val="18"/>
                <w:szCs w:val="18"/>
              </w:rPr>
              <w:t>-77</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-15</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-62</w:t>
            </w:r>
          </w:p>
        </w:tc>
        <w:tc>
          <w:tcPr>
            <w:tcW w:w="560" w:type="pct"/>
            <w:tcBorders>
              <w:top w:val="single" w:sz="4" w:space="0" w:color="auto"/>
              <w:left w:val="single" w:sz="4" w:space="0" w:color="auto"/>
              <w:bottom w:val="single" w:sz="4" w:space="0" w:color="auto"/>
              <w:right w:val="single" w:sz="4" w:space="0" w:color="auto"/>
            </w:tcBorders>
            <w:shd w:val="clear" w:color="000000" w:fill="FDD47F"/>
            <w:noWrap/>
            <w:vAlign w:val="center"/>
            <w:hideMark/>
          </w:tcPr>
          <w:p w:rsidR="00BF5059" w:rsidRDefault="00BF5059">
            <w:pPr>
              <w:jc w:val="right"/>
              <w:rPr>
                <w:color w:val="000000"/>
                <w:sz w:val="18"/>
                <w:szCs w:val="18"/>
              </w:rPr>
            </w:pPr>
            <w:r>
              <w:rPr>
                <w:color w:val="000000"/>
                <w:sz w:val="18"/>
                <w:szCs w:val="18"/>
              </w:rPr>
              <w:t>46720</w:t>
            </w:r>
          </w:p>
        </w:tc>
        <w:tc>
          <w:tcPr>
            <w:tcW w:w="444" w:type="pct"/>
            <w:tcBorders>
              <w:top w:val="single" w:sz="4" w:space="0" w:color="auto"/>
              <w:left w:val="single" w:sz="4" w:space="0" w:color="auto"/>
              <w:bottom w:val="single" w:sz="4" w:space="0" w:color="auto"/>
              <w:right w:val="single" w:sz="4" w:space="0" w:color="auto"/>
            </w:tcBorders>
            <w:shd w:val="clear" w:color="000000" w:fill="E0E383"/>
            <w:noWrap/>
            <w:vAlign w:val="center"/>
            <w:hideMark/>
          </w:tcPr>
          <w:p w:rsidR="00BF5059" w:rsidRDefault="00BF5059">
            <w:pPr>
              <w:jc w:val="right"/>
              <w:rPr>
                <w:color w:val="000000"/>
                <w:sz w:val="18"/>
                <w:szCs w:val="18"/>
              </w:rPr>
            </w:pPr>
            <w:r>
              <w:rPr>
                <w:color w:val="000000"/>
                <w:sz w:val="18"/>
                <w:szCs w:val="18"/>
              </w:rPr>
              <w:t>-2</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2019</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D9E082"/>
            <w:noWrap/>
            <w:vAlign w:val="center"/>
            <w:hideMark/>
          </w:tcPr>
          <w:p w:rsidR="00BF5059" w:rsidRDefault="00BF5059">
            <w:pPr>
              <w:jc w:val="right"/>
              <w:rPr>
                <w:color w:val="000000"/>
                <w:sz w:val="18"/>
                <w:szCs w:val="18"/>
              </w:rPr>
            </w:pPr>
            <w:r>
              <w:rPr>
                <w:color w:val="000000"/>
                <w:sz w:val="18"/>
                <w:szCs w:val="18"/>
              </w:rPr>
              <w:t>1238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549</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689</w:t>
            </w:r>
          </w:p>
        </w:tc>
        <w:tc>
          <w:tcPr>
            <w:tcW w:w="444" w:type="pct"/>
            <w:tcBorders>
              <w:top w:val="single" w:sz="4" w:space="0" w:color="auto"/>
              <w:left w:val="single" w:sz="4" w:space="0" w:color="auto"/>
              <w:bottom w:val="single" w:sz="4" w:space="0" w:color="auto"/>
              <w:right w:val="single" w:sz="4" w:space="0" w:color="auto"/>
            </w:tcBorders>
            <w:shd w:val="clear" w:color="000000" w:fill="93CC7E"/>
            <w:noWrap/>
            <w:vAlign w:val="center"/>
            <w:hideMark/>
          </w:tcPr>
          <w:p w:rsidR="00BF5059" w:rsidRDefault="00BF5059">
            <w:pPr>
              <w:jc w:val="right"/>
              <w:rPr>
                <w:color w:val="000000"/>
                <w:sz w:val="18"/>
                <w:szCs w:val="18"/>
              </w:rPr>
            </w:pPr>
            <w:r>
              <w:rPr>
                <w:color w:val="000000"/>
                <w:sz w:val="18"/>
                <w:szCs w:val="18"/>
              </w:rPr>
              <w:t>1473</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653</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820</w:t>
            </w:r>
          </w:p>
        </w:tc>
        <w:tc>
          <w:tcPr>
            <w:tcW w:w="444" w:type="pct"/>
            <w:tcBorders>
              <w:top w:val="single" w:sz="4" w:space="0" w:color="auto"/>
              <w:left w:val="single" w:sz="4" w:space="0" w:color="auto"/>
              <w:bottom w:val="single" w:sz="4" w:space="0" w:color="auto"/>
              <w:right w:val="single" w:sz="4" w:space="0" w:color="auto"/>
            </w:tcBorders>
            <w:shd w:val="clear" w:color="000000" w:fill="FEDF81"/>
            <w:noWrap/>
            <w:vAlign w:val="center"/>
            <w:hideMark/>
          </w:tcPr>
          <w:p w:rsidR="00BF5059" w:rsidRDefault="00BF5059">
            <w:pPr>
              <w:jc w:val="right"/>
              <w:rPr>
                <w:color w:val="000000"/>
                <w:sz w:val="18"/>
                <w:szCs w:val="18"/>
              </w:rPr>
            </w:pPr>
            <w:r>
              <w:rPr>
                <w:color w:val="000000"/>
                <w:sz w:val="18"/>
                <w:szCs w:val="18"/>
              </w:rPr>
              <w:t>-235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-104</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-131</w:t>
            </w:r>
          </w:p>
        </w:tc>
        <w:tc>
          <w:tcPr>
            <w:tcW w:w="560" w:type="pct"/>
            <w:tcBorders>
              <w:top w:val="single" w:sz="4" w:space="0" w:color="auto"/>
              <w:left w:val="single" w:sz="4" w:space="0" w:color="auto"/>
              <w:bottom w:val="single" w:sz="4" w:space="0" w:color="auto"/>
              <w:right w:val="single" w:sz="4" w:space="0" w:color="auto"/>
            </w:tcBorders>
            <w:shd w:val="clear" w:color="000000" w:fill="FDC77D"/>
            <w:noWrap/>
            <w:vAlign w:val="center"/>
            <w:hideMark/>
          </w:tcPr>
          <w:p w:rsidR="00BF5059" w:rsidRDefault="00BF5059">
            <w:pPr>
              <w:jc w:val="right"/>
              <w:rPr>
                <w:color w:val="000000"/>
                <w:sz w:val="18"/>
                <w:szCs w:val="18"/>
              </w:rPr>
            </w:pPr>
            <w:r>
              <w:rPr>
                <w:color w:val="000000"/>
                <w:sz w:val="18"/>
                <w:szCs w:val="18"/>
              </w:rPr>
              <w:t>46216</w:t>
            </w:r>
          </w:p>
        </w:tc>
        <w:tc>
          <w:tcPr>
            <w:tcW w:w="444" w:type="pct"/>
            <w:tcBorders>
              <w:top w:val="single" w:sz="4" w:space="0" w:color="auto"/>
              <w:left w:val="single" w:sz="4" w:space="0" w:color="auto"/>
              <w:bottom w:val="single" w:sz="4" w:space="0" w:color="auto"/>
              <w:right w:val="single" w:sz="4" w:space="0" w:color="auto"/>
            </w:tcBorders>
            <w:shd w:val="clear" w:color="000000" w:fill="FDD57F"/>
            <w:noWrap/>
            <w:vAlign w:val="center"/>
            <w:hideMark/>
          </w:tcPr>
          <w:p w:rsidR="00BF5059" w:rsidRDefault="00BF5059">
            <w:pPr>
              <w:jc w:val="right"/>
              <w:rPr>
                <w:color w:val="000000"/>
                <w:sz w:val="18"/>
                <w:szCs w:val="18"/>
              </w:rPr>
            </w:pPr>
            <w:r>
              <w:rPr>
                <w:color w:val="000000"/>
                <w:sz w:val="18"/>
                <w:szCs w:val="18"/>
              </w:rPr>
              <w:t>-5</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2020</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F5059" w:rsidRDefault="00BF5059">
            <w:pPr>
              <w:jc w:val="right"/>
              <w:rPr>
                <w:color w:val="000000"/>
                <w:sz w:val="18"/>
                <w:szCs w:val="18"/>
              </w:rPr>
            </w:pPr>
            <w:r>
              <w:rPr>
                <w:color w:val="000000"/>
                <w:sz w:val="18"/>
                <w:szCs w:val="18"/>
              </w:rPr>
              <w:t>1918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953</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965</w:t>
            </w:r>
          </w:p>
        </w:tc>
        <w:tc>
          <w:tcPr>
            <w:tcW w:w="444"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F5059" w:rsidRDefault="00BF5059">
            <w:pPr>
              <w:jc w:val="right"/>
              <w:rPr>
                <w:color w:val="000000"/>
                <w:sz w:val="18"/>
                <w:szCs w:val="18"/>
              </w:rPr>
            </w:pPr>
            <w:r>
              <w:rPr>
                <w:color w:val="000000"/>
                <w:sz w:val="18"/>
                <w:szCs w:val="18"/>
              </w:rPr>
              <w:t>1629</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806</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823</w:t>
            </w:r>
          </w:p>
        </w:tc>
        <w:tc>
          <w:tcPr>
            <w:tcW w:w="444"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F5059" w:rsidRDefault="00BF5059">
            <w:pPr>
              <w:jc w:val="right"/>
              <w:rPr>
                <w:color w:val="000000"/>
                <w:sz w:val="18"/>
                <w:szCs w:val="18"/>
              </w:rPr>
            </w:pPr>
            <w:r>
              <w:rPr>
                <w:color w:val="000000"/>
                <w:sz w:val="18"/>
                <w:szCs w:val="18"/>
              </w:rPr>
              <w:t>289</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147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142</w:t>
            </w:r>
          </w:p>
        </w:tc>
        <w:tc>
          <w:tcPr>
            <w:tcW w:w="560" w:type="pct"/>
            <w:tcBorders>
              <w:top w:val="single" w:sz="4" w:space="0" w:color="auto"/>
              <w:left w:val="single" w:sz="4" w:space="0" w:color="auto"/>
              <w:bottom w:val="single" w:sz="4" w:space="0" w:color="auto"/>
              <w:right w:val="single" w:sz="4" w:space="0" w:color="auto"/>
            </w:tcBorders>
            <w:shd w:val="clear" w:color="000000" w:fill="FCBB7A"/>
            <w:noWrap/>
            <w:vAlign w:val="center"/>
            <w:hideMark/>
          </w:tcPr>
          <w:p w:rsidR="00BF5059" w:rsidRDefault="00BF5059">
            <w:pPr>
              <w:jc w:val="right"/>
              <w:rPr>
                <w:color w:val="000000"/>
                <w:sz w:val="18"/>
                <w:szCs w:val="18"/>
              </w:rPr>
            </w:pPr>
            <w:r>
              <w:rPr>
                <w:color w:val="000000"/>
                <w:sz w:val="18"/>
                <w:szCs w:val="18"/>
              </w:rPr>
              <w:t>45780</w:t>
            </w:r>
          </w:p>
        </w:tc>
        <w:tc>
          <w:tcPr>
            <w:tcW w:w="444" w:type="pct"/>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BF5059" w:rsidRDefault="00BF5059">
            <w:pPr>
              <w:jc w:val="right"/>
              <w:rPr>
                <w:color w:val="000000"/>
                <w:sz w:val="18"/>
                <w:szCs w:val="18"/>
              </w:rPr>
            </w:pPr>
            <w:r>
              <w:rPr>
                <w:color w:val="000000"/>
                <w:sz w:val="18"/>
                <w:szCs w:val="18"/>
              </w:rPr>
              <w:t>6</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2021</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E5E483"/>
            <w:noWrap/>
            <w:vAlign w:val="center"/>
            <w:hideMark/>
          </w:tcPr>
          <w:p w:rsidR="00BF5059" w:rsidRDefault="00BF5059">
            <w:pPr>
              <w:jc w:val="right"/>
              <w:rPr>
                <w:color w:val="000000"/>
                <w:sz w:val="18"/>
                <w:szCs w:val="18"/>
              </w:rPr>
            </w:pPr>
            <w:r>
              <w:rPr>
                <w:color w:val="000000"/>
                <w:sz w:val="18"/>
                <w:szCs w:val="18"/>
              </w:rPr>
              <w:t>1168</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517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651</w:t>
            </w:r>
          </w:p>
        </w:tc>
        <w:tc>
          <w:tcPr>
            <w:tcW w:w="444" w:type="pct"/>
            <w:tcBorders>
              <w:top w:val="single" w:sz="4" w:space="0" w:color="auto"/>
              <w:left w:val="single" w:sz="4" w:space="0" w:color="auto"/>
              <w:bottom w:val="single" w:sz="4" w:space="0" w:color="auto"/>
              <w:right w:val="single" w:sz="4" w:space="0" w:color="auto"/>
            </w:tcBorders>
            <w:shd w:val="clear" w:color="000000" w:fill="E8E583"/>
            <w:noWrap/>
            <w:vAlign w:val="center"/>
            <w:hideMark/>
          </w:tcPr>
          <w:p w:rsidR="00BF5059" w:rsidRDefault="00BF5059">
            <w:pPr>
              <w:jc w:val="right"/>
              <w:rPr>
                <w:color w:val="000000"/>
                <w:sz w:val="18"/>
                <w:szCs w:val="18"/>
              </w:rPr>
            </w:pPr>
            <w:r>
              <w:rPr>
                <w:color w:val="000000"/>
                <w:sz w:val="18"/>
                <w:szCs w:val="18"/>
              </w:rPr>
              <w:t>1195</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517</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678</w:t>
            </w:r>
          </w:p>
        </w:tc>
        <w:tc>
          <w:tcPr>
            <w:tcW w:w="444" w:type="pct"/>
            <w:tcBorders>
              <w:top w:val="single" w:sz="4" w:space="0" w:color="auto"/>
              <w:left w:val="single" w:sz="4" w:space="0" w:color="auto"/>
              <w:bottom w:val="single" w:sz="4" w:space="0" w:color="auto"/>
              <w:right w:val="single" w:sz="4" w:space="0" w:color="auto"/>
            </w:tcBorders>
            <w:shd w:val="clear" w:color="000000" w:fill="C8DB81"/>
            <w:noWrap/>
            <w:vAlign w:val="center"/>
            <w:hideMark/>
          </w:tcPr>
          <w:p w:rsidR="00BF5059" w:rsidRDefault="00BF5059">
            <w:pPr>
              <w:jc w:val="right"/>
              <w:rPr>
                <w:color w:val="000000"/>
                <w:sz w:val="18"/>
                <w:szCs w:val="18"/>
              </w:rPr>
            </w:pPr>
            <w:r>
              <w:rPr>
                <w:color w:val="000000"/>
                <w:sz w:val="18"/>
                <w:szCs w:val="18"/>
              </w:rPr>
              <w:t>-27</w:t>
            </w:r>
          </w:p>
        </w:tc>
        <w:tc>
          <w:tcPr>
            <w:tcW w:w="342"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w:t>
            </w:r>
          </w:p>
        </w:tc>
        <w:tc>
          <w:tcPr>
            <w:tcW w:w="328" w:type="pct"/>
            <w:tcBorders>
              <w:top w:val="nil"/>
              <w:left w:val="nil"/>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-27</w:t>
            </w:r>
          </w:p>
        </w:tc>
        <w:tc>
          <w:tcPr>
            <w:tcW w:w="560" w:type="pct"/>
            <w:tcBorders>
              <w:top w:val="single" w:sz="4" w:space="0" w:color="auto"/>
              <w:left w:val="single" w:sz="4" w:space="0" w:color="auto"/>
              <w:bottom w:val="single" w:sz="4" w:space="0" w:color="auto"/>
              <w:right w:val="single" w:sz="4" w:space="0" w:color="auto"/>
            </w:tcBorders>
            <w:shd w:val="clear" w:color="000000" w:fill="FBAD78"/>
            <w:noWrap/>
            <w:vAlign w:val="center"/>
            <w:hideMark/>
          </w:tcPr>
          <w:p w:rsidR="00BF5059" w:rsidRDefault="00BF5059">
            <w:pPr>
              <w:jc w:val="right"/>
              <w:rPr>
                <w:color w:val="000000"/>
                <w:sz w:val="18"/>
                <w:szCs w:val="18"/>
              </w:rPr>
            </w:pPr>
            <w:r>
              <w:rPr>
                <w:color w:val="000000"/>
                <w:sz w:val="18"/>
                <w:szCs w:val="18"/>
              </w:rPr>
              <w:t>45259</w:t>
            </w:r>
          </w:p>
        </w:tc>
        <w:tc>
          <w:tcPr>
            <w:tcW w:w="444" w:type="pct"/>
            <w:tcBorders>
              <w:top w:val="single" w:sz="4" w:space="0" w:color="auto"/>
              <w:left w:val="single" w:sz="4" w:space="0" w:color="auto"/>
              <w:bottom w:val="single" w:sz="4" w:space="0" w:color="auto"/>
              <w:right w:val="single" w:sz="4" w:space="0" w:color="auto"/>
            </w:tcBorders>
            <w:shd w:val="clear" w:color="000000" w:fill="D1DE82"/>
            <w:noWrap/>
            <w:vAlign w:val="center"/>
            <w:hideMark/>
          </w:tcPr>
          <w:p w:rsidR="00BF5059" w:rsidRDefault="00BF5059">
            <w:pPr>
              <w:jc w:val="right"/>
              <w:rPr>
                <w:color w:val="000000"/>
                <w:sz w:val="18"/>
                <w:szCs w:val="18"/>
              </w:rPr>
            </w:pPr>
            <w:r>
              <w:rPr>
                <w:color w:val="000000"/>
                <w:sz w:val="18"/>
                <w:szCs w:val="18"/>
              </w:rPr>
              <w:t>-1</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2022</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3E884"/>
            <w:noWrap/>
            <w:vAlign w:val="bottom"/>
            <w:hideMark/>
          </w:tcPr>
          <w:p w:rsidR="00BF5059" w:rsidRPr="00F84780" w:rsidRDefault="00BF5059">
            <w:pPr>
              <w:jc w:val="right"/>
              <w:rPr>
                <w:color w:val="000000"/>
                <w:sz w:val="18"/>
                <w:szCs w:val="18"/>
              </w:rPr>
            </w:pPr>
            <w:r w:rsidRPr="00F84780">
              <w:rPr>
                <w:color w:val="000000"/>
                <w:sz w:val="18"/>
                <w:szCs w:val="18"/>
              </w:rPr>
              <w:t>1087</w:t>
            </w:r>
          </w:p>
        </w:tc>
        <w:tc>
          <w:tcPr>
            <w:tcW w:w="342"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461</w:t>
            </w:r>
          </w:p>
        </w:tc>
        <w:tc>
          <w:tcPr>
            <w:tcW w:w="328"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626</w:t>
            </w:r>
          </w:p>
        </w:tc>
        <w:tc>
          <w:tcPr>
            <w:tcW w:w="444" w:type="pct"/>
            <w:tcBorders>
              <w:top w:val="single" w:sz="4" w:space="0" w:color="auto"/>
              <w:left w:val="single" w:sz="4" w:space="0" w:color="auto"/>
              <w:bottom w:val="single" w:sz="4" w:space="0" w:color="auto"/>
              <w:right w:val="single" w:sz="4" w:space="0" w:color="auto"/>
            </w:tcBorders>
            <w:shd w:val="clear" w:color="000000" w:fill="F8786E"/>
            <w:noWrap/>
            <w:vAlign w:val="bottom"/>
            <w:hideMark/>
          </w:tcPr>
          <w:p w:rsidR="00BF5059" w:rsidRPr="00F84780" w:rsidRDefault="00BF5059">
            <w:pPr>
              <w:jc w:val="right"/>
              <w:rPr>
                <w:color w:val="000000"/>
                <w:sz w:val="18"/>
                <w:szCs w:val="18"/>
              </w:rPr>
            </w:pPr>
            <w:r w:rsidRPr="00F84780">
              <w:rPr>
                <w:color w:val="000000"/>
                <w:sz w:val="18"/>
                <w:szCs w:val="18"/>
              </w:rPr>
              <w:t>923</w:t>
            </w:r>
          </w:p>
        </w:tc>
        <w:tc>
          <w:tcPr>
            <w:tcW w:w="342"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418</w:t>
            </w:r>
          </w:p>
        </w:tc>
        <w:tc>
          <w:tcPr>
            <w:tcW w:w="328"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505</w:t>
            </w:r>
          </w:p>
        </w:tc>
        <w:tc>
          <w:tcPr>
            <w:tcW w:w="444" w:type="pct"/>
            <w:tcBorders>
              <w:top w:val="single" w:sz="4" w:space="0" w:color="auto"/>
              <w:left w:val="single" w:sz="4" w:space="0" w:color="auto"/>
              <w:bottom w:val="single" w:sz="4" w:space="0" w:color="auto"/>
              <w:right w:val="single" w:sz="4" w:space="0" w:color="auto"/>
            </w:tcBorders>
            <w:shd w:val="clear" w:color="000000" w:fill="8BCA7E"/>
            <w:noWrap/>
            <w:vAlign w:val="bottom"/>
            <w:hideMark/>
          </w:tcPr>
          <w:p w:rsidR="00BF5059" w:rsidRPr="00F84780" w:rsidRDefault="00BF5059">
            <w:pPr>
              <w:jc w:val="right"/>
              <w:rPr>
                <w:color w:val="000000"/>
                <w:sz w:val="18"/>
                <w:szCs w:val="18"/>
              </w:rPr>
            </w:pPr>
            <w:r w:rsidRPr="00F84780">
              <w:rPr>
                <w:color w:val="000000"/>
                <w:sz w:val="18"/>
                <w:szCs w:val="18"/>
              </w:rPr>
              <w:t>164</w:t>
            </w:r>
          </w:p>
        </w:tc>
        <w:tc>
          <w:tcPr>
            <w:tcW w:w="342"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43</w:t>
            </w:r>
          </w:p>
        </w:tc>
        <w:tc>
          <w:tcPr>
            <w:tcW w:w="328" w:type="pct"/>
            <w:tcBorders>
              <w:top w:val="nil"/>
              <w:left w:val="nil"/>
              <w:bottom w:val="single" w:sz="4" w:space="0" w:color="auto"/>
              <w:right w:val="single" w:sz="4" w:space="0" w:color="auto"/>
            </w:tcBorders>
            <w:shd w:val="clear" w:color="000000" w:fill="EEF9FE"/>
            <w:noWrap/>
            <w:vAlign w:val="bottom"/>
            <w:hideMark/>
          </w:tcPr>
          <w:p w:rsidR="00BF5059" w:rsidRPr="00F84780" w:rsidRDefault="00BF5059">
            <w:pPr>
              <w:jc w:val="right"/>
              <w:rPr>
                <w:color w:val="000000"/>
                <w:sz w:val="18"/>
                <w:szCs w:val="18"/>
              </w:rPr>
            </w:pPr>
            <w:r w:rsidRPr="00F84780">
              <w:rPr>
                <w:color w:val="000000"/>
                <w:sz w:val="18"/>
                <w:szCs w:val="18"/>
              </w:rPr>
              <w:t>121</w:t>
            </w:r>
          </w:p>
        </w:tc>
        <w:tc>
          <w:tcPr>
            <w:tcW w:w="560" w:type="pct"/>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BF5059" w:rsidRPr="00F84780" w:rsidRDefault="00BF5059">
            <w:pPr>
              <w:jc w:val="right"/>
              <w:rPr>
                <w:color w:val="000000"/>
                <w:sz w:val="18"/>
                <w:szCs w:val="18"/>
              </w:rPr>
            </w:pPr>
            <w:r w:rsidRPr="00F84780">
              <w:rPr>
                <w:color w:val="000000"/>
                <w:sz w:val="18"/>
                <w:szCs w:val="18"/>
              </w:rPr>
              <w:t>42957</w:t>
            </w:r>
          </w:p>
        </w:tc>
        <w:tc>
          <w:tcPr>
            <w:tcW w:w="444" w:type="pct"/>
            <w:tcBorders>
              <w:top w:val="single" w:sz="4" w:space="0" w:color="auto"/>
              <w:left w:val="single" w:sz="4" w:space="0" w:color="auto"/>
              <w:bottom w:val="single" w:sz="4" w:space="0" w:color="auto"/>
              <w:right w:val="single" w:sz="4" w:space="0" w:color="auto"/>
            </w:tcBorders>
            <w:shd w:val="clear" w:color="000000" w:fill="86C87D"/>
            <w:noWrap/>
            <w:vAlign w:val="bottom"/>
            <w:hideMark/>
          </w:tcPr>
          <w:p w:rsidR="00BF5059" w:rsidRDefault="00BF5059">
            <w:pPr>
              <w:jc w:val="right"/>
              <w:rPr>
                <w:rFonts w:ascii="Calibri" w:hAnsi="Calibri"/>
                <w:color w:val="000000"/>
                <w:sz w:val="22"/>
                <w:szCs w:val="22"/>
              </w:rPr>
            </w:pPr>
            <w:r>
              <w:rPr>
                <w:rFonts w:ascii="Calibri" w:hAnsi="Calibri"/>
                <w:color w:val="000000"/>
                <w:sz w:val="22"/>
                <w:szCs w:val="22"/>
              </w:rPr>
              <w:t>4</w:t>
            </w:r>
          </w:p>
        </w:tc>
      </w:tr>
      <w:tr w:rsidR="00BF5059" w:rsidTr="00BF5059">
        <w:trPr>
          <w:trHeight w:val="300"/>
        </w:trPr>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BF5059" w:rsidRDefault="00BF5059">
            <w:pPr>
              <w:jc w:val="right"/>
              <w:rPr>
                <w:color w:val="000000"/>
                <w:sz w:val="18"/>
                <w:szCs w:val="18"/>
              </w:rPr>
            </w:pPr>
            <w:r>
              <w:rPr>
                <w:color w:val="000000"/>
                <w:sz w:val="18"/>
                <w:szCs w:val="18"/>
              </w:rPr>
              <w:t>2023</w:t>
            </w:r>
          </w:p>
        </w:tc>
        <w:tc>
          <w:tcPr>
            <w:tcW w:w="371" w:type="pct"/>
            <w:tcBorders>
              <w:top w:val="nil"/>
              <w:left w:val="nil"/>
              <w:bottom w:val="single" w:sz="4" w:space="0" w:color="auto"/>
              <w:right w:val="single" w:sz="4" w:space="0" w:color="auto"/>
            </w:tcBorders>
            <w:shd w:val="clear" w:color="auto" w:fill="auto"/>
            <w:noWrap/>
            <w:vAlign w:val="center"/>
            <w:hideMark/>
          </w:tcPr>
          <w:p w:rsidR="00BF5059" w:rsidRDefault="00BF5059">
            <w:pPr>
              <w:rPr>
                <w:color w:val="000000"/>
                <w:sz w:val="18"/>
                <w:szCs w:val="18"/>
              </w:rPr>
            </w:pPr>
            <w:r>
              <w:rPr>
                <w:color w:val="000000"/>
                <w:sz w:val="18"/>
                <w:szCs w:val="18"/>
              </w:rPr>
              <w:t>Разград</w:t>
            </w:r>
          </w:p>
        </w:tc>
        <w:tc>
          <w:tcPr>
            <w:tcW w:w="444" w:type="pct"/>
            <w:tcBorders>
              <w:top w:val="single" w:sz="4" w:space="0" w:color="auto"/>
              <w:left w:val="single" w:sz="4" w:space="0" w:color="auto"/>
              <w:bottom w:val="single" w:sz="4" w:space="0" w:color="auto"/>
              <w:right w:val="single" w:sz="4" w:space="0" w:color="auto"/>
            </w:tcBorders>
            <w:shd w:val="clear" w:color="000000" w:fill="F0E784"/>
            <w:noWrap/>
            <w:vAlign w:val="bottom"/>
            <w:hideMark/>
          </w:tcPr>
          <w:p w:rsidR="00BF5059" w:rsidRPr="00F84780" w:rsidRDefault="00BF5059">
            <w:pPr>
              <w:jc w:val="right"/>
              <w:rPr>
                <w:color w:val="000000"/>
                <w:sz w:val="18"/>
                <w:szCs w:val="18"/>
              </w:rPr>
            </w:pPr>
            <w:r w:rsidRPr="00F84780">
              <w:rPr>
                <w:color w:val="000000"/>
                <w:sz w:val="18"/>
                <w:szCs w:val="18"/>
              </w:rPr>
              <w:t>1105</w:t>
            </w:r>
          </w:p>
        </w:tc>
        <w:tc>
          <w:tcPr>
            <w:tcW w:w="342"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518</w:t>
            </w:r>
          </w:p>
        </w:tc>
        <w:tc>
          <w:tcPr>
            <w:tcW w:w="328"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587</w:t>
            </w:r>
          </w:p>
        </w:tc>
        <w:tc>
          <w:tcPr>
            <w:tcW w:w="444" w:type="pct"/>
            <w:tcBorders>
              <w:top w:val="single" w:sz="4" w:space="0" w:color="auto"/>
              <w:left w:val="single" w:sz="4" w:space="0" w:color="auto"/>
              <w:bottom w:val="single" w:sz="4" w:space="0" w:color="auto"/>
              <w:right w:val="single" w:sz="4" w:space="0" w:color="auto"/>
            </w:tcBorders>
            <w:shd w:val="clear" w:color="000000" w:fill="FBA877"/>
            <w:noWrap/>
            <w:vAlign w:val="bottom"/>
            <w:hideMark/>
          </w:tcPr>
          <w:p w:rsidR="00BF5059" w:rsidRPr="00F84780" w:rsidRDefault="00BF5059">
            <w:pPr>
              <w:jc w:val="right"/>
              <w:rPr>
                <w:color w:val="000000"/>
                <w:sz w:val="18"/>
                <w:szCs w:val="18"/>
              </w:rPr>
            </w:pPr>
            <w:r w:rsidRPr="00F84780">
              <w:rPr>
                <w:color w:val="000000"/>
                <w:sz w:val="18"/>
                <w:szCs w:val="18"/>
              </w:rPr>
              <w:t>1005</w:t>
            </w:r>
          </w:p>
        </w:tc>
        <w:tc>
          <w:tcPr>
            <w:tcW w:w="342"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464</w:t>
            </w:r>
          </w:p>
        </w:tc>
        <w:tc>
          <w:tcPr>
            <w:tcW w:w="328"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541</w:t>
            </w:r>
          </w:p>
        </w:tc>
        <w:tc>
          <w:tcPr>
            <w:tcW w:w="444" w:type="pct"/>
            <w:tcBorders>
              <w:top w:val="single" w:sz="4" w:space="0" w:color="auto"/>
              <w:left w:val="single" w:sz="4" w:space="0" w:color="auto"/>
              <w:bottom w:val="single" w:sz="4" w:space="0" w:color="auto"/>
              <w:right w:val="single" w:sz="4" w:space="0" w:color="auto"/>
            </w:tcBorders>
            <w:shd w:val="clear" w:color="000000" w:fill="A0D07F"/>
            <w:noWrap/>
            <w:vAlign w:val="bottom"/>
            <w:hideMark/>
          </w:tcPr>
          <w:p w:rsidR="00BF5059" w:rsidRPr="00F84780" w:rsidRDefault="00BF5059">
            <w:pPr>
              <w:jc w:val="right"/>
              <w:rPr>
                <w:color w:val="000000"/>
                <w:sz w:val="18"/>
                <w:szCs w:val="18"/>
              </w:rPr>
            </w:pPr>
            <w:r w:rsidRPr="00F84780">
              <w:rPr>
                <w:color w:val="000000"/>
                <w:sz w:val="18"/>
                <w:szCs w:val="18"/>
              </w:rPr>
              <w:t>100</w:t>
            </w:r>
          </w:p>
        </w:tc>
        <w:tc>
          <w:tcPr>
            <w:tcW w:w="342"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54</w:t>
            </w:r>
          </w:p>
        </w:tc>
        <w:tc>
          <w:tcPr>
            <w:tcW w:w="328" w:type="pct"/>
            <w:tcBorders>
              <w:top w:val="nil"/>
              <w:left w:val="nil"/>
              <w:bottom w:val="single" w:sz="4" w:space="0" w:color="auto"/>
              <w:right w:val="single" w:sz="4" w:space="0" w:color="auto"/>
            </w:tcBorders>
            <w:shd w:val="clear" w:color="auto" w:fill="auto"/>
            <w:noWrap/>
            <w:vAlign w:val="bottom"/>
            <w:hideMark/>
          </w:tcPr>
          <w:p w:rsidR="00BF5059" w:rsidRPr="00F84780" w:rsidRDefault="00BF5059">
            <w:pPr>
              <w:jc w:val="right"/>
              <w:rPr>
                <w:color w:val="000000"/>
                <w:sz w:val="18"/>
                <w:szCs w:val="18"/>
              </w:rPr>
            </w:pPr>
            <w:r w:rsidRPr="00F84780">
              <w:rPr>
                <w:color w:val="000000"/>
                <w:sz w:val="18"/>
                <w:szCs w:val="18"/>
              </w:rPr>
              <w:t>46</w:t>
            </w:r>
          </w:p>
        </w:tc>
        <w:tc>
          <w:tcPr>
            <w:tcW w:w="560"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BF5059" w:rsidRPr="00F84780" w:rsidRDefault="00BF5059">
            <w:pPr>
              <w:jc w:val="right"/>
              <w:rPr>
                <w:color w:val="000000"/>
                <w:sz w:val="18"/>
                <w:szCs w:val="18"/>
              </w:rPr>
            </w:pPr>
            <w:r w:rsidRPr="00F84780">
              <w:rPr>
                <w:color w:val="000000"/>
                <w:sz w:val="18"/>
                <w:szCs w:val="18"/>
              </w:rPr>
              <w:t>42643</w:t>
            </w:r>
          </w:p>
        </w:tc>
        <w:tc>
          <w:tcPr>
            <w:tcW w:w="444" w:type="pct"/>
            <w:tcBorders>
              <w:top w:val="single" w:sz="4" w:space="0" w:color="auto"/>
              <w:left w:val="single" w:sz="4" w:space="0" w:color="auto"/>
              <w:bottom w:val="single" w:sz="4" w:space="0" w:color="auto"/>
              <w:right w:val="single" w:sz="4" w:space="0" w:color="auto"/>
            </w:tcBorders>
            <w:shd w:val="clear" w:color="000000" w:fill="9DCF7F"/>
            <w:noWrap/>
            <w:vAlign w:val="bottom"/>
            <w:hideMark/>
          </w:tcPr>
          <w:p w:rsidR="00BF5059" w:rsidRDefault="00BF5059">
            <w:pPr>
              <w:jc w:val="right"/>
              <w:rPr>
                <w:rFonts w:ascii="Calibri" w:hAnsi="Calibri"/>
                <w:color w:val="000000"/>
                <w:sz w:val="22"/>
                <w:szCs w:val="22"/>
              </w:rPr>
            </w:pPr>
            <w:r>
              <w:rPr>
                <w:rFonts w:ascii="Calibri" w:hAnsi="Calibri"/>
                <w:color w:val="000000"/>
                <w:sz w:val="22"/>
                <w:szCs w:val="22"/>
              </w:rPr>
              <w:t>2</w:t>
            </w:r>
          </w:p>
        </w:tc>
      </w:tr>
    </w:tbl>
    <w:p w:rsidR="003C28BE" w:rsidRDefault="003C28BE" w:rsidP="008D5609">
      <w:pPr>
        <w:ind w:right="540"/>
        <w:jc w:val="both"/>
      </w:pPr>
    </w:p>
    <w:p w:rsidR="008D5609" w:rsidRDefault="008D5609" w:rsidP="008D5609">
      <w:pPr>
        <w:ind w:right="540"/>
        <w:jc w:val="both"/>
        <w:rPr>
          <w:rFonts w:ascii="Verdana" w:hAnsi="Verdana"/>
          <w:sz w:val="20"/>
          <w:szCs w:val="20"/>
        </w:rPr>
      </w:pPr>
    </w:p>
    <w:p w:rsidR="00B16507" w:rsidRPr="00C428D2" w:rsidRDefault="00B861CD" w:rsidP="007D109F">
      <w:pPr>
        <w:spacing w:after="200" w:line="276" w:lineRule="auto"/>
        <w:jc w:val="both"/>
      </w:pPr>
      <w:r w:rsidRPr="00D92A1C">
        <w:rPr>
          <w:b/>
          <w:u w:val="single"/>
        </w:rPr>
        <w:t>Естествен прираст</w:t>
      </w:r>
      <w:r>
        <w:rPr>
          <w:rStyle w:val="ac"/>
          <w:u w:val="single"/>
        </w:rPr>
        <w:footnoteReference w:id="14"/>
      </w:r>
      <w:r>
        <w:t xml:space="preserve"> – характерно за периода</w:t>
      </w:r>
      <w:r w:rsidR="003A2B02">
        <w:rPr>
          <w:lang w:val="en-US"/>
        </w:rPr>
        <w:t xml:space="preserve"> 2010 – 202</w:t>
      </w:r>
      <w:r w:rsidR="003A2B02">
        <w:t>3</w:t>
      </w:r>
      <w:r w:rsidR="00602D14">
        <w:rPr>
          <w:lang w:val="en-US"/>
        </w:rPr>
        <w:t xml:space="preserve"> </w:t>
      </w:r>
      <w:r w:rsidR="00602D14">
        <w:t>г.</w:t>
      </w:r>
      <w:r>
        <w:t xml:space="preserve"> е отрицателният естествен прираст. </w:t>
      </w:r>
      <w:r w:rsidR="00AB5A99">
        <w:t>С най-</w:t>
      </w:r>
      <w:r w:rsidR="002A583B">
        <w:t>ниски стойности на естествен прираст</w:t>
      </w:r>
      <w:r w:rsidR="00AB5A99">
        <w:t xml:space="preserve"> са годините</w:t>
      </w:r>
      <w:r w:rsidR="002A583B">
        <w:t xml:space="preserve"> – 2020 г. -601; 2021 г. -703; 2022 г. </w:t>
      </w:r>
      <w:r w:rsidR="006E1055">
        <w:t>–</w:t>
      </w:r>
      <w:r w:rsidR="002A583B">
        <w:t xml:space="preserve"> </w:t>
      </w:r>
      <w:r w:rsidR="006E1055">
        <w:t xml:space="preserve">521. </w:t>
      </w:r>
      <w:r w:rsidR="00B16507">
        <w:t xml:space="preserve">Най-ниски са и стойностите на </w:t>
      </w:r>
      <w:r w:rsidR="00D8100F">
        <w:t>коефициент на естествен прираст – 2020 г. -13,1</w:t>
      </w:r>
      <w:r w:rsidR="00D8100F">
        <w:rPr>
          <w:b/>
          <w:bCs/>
          <w:color w:val="000000"/>
          <w:sz w:val="20"/>
          <w:szCs w:val="20"/>
        </w:rPr>
        <w:t>‰</w:t>
      </w:r>
      <w:r w:rsidR="00D8100F">
        <w:t>; 2021 г. -</w:t>
      </w:r>
      <w:r w:rsidR="00690B20">
        <w:t>15,5</w:t>
      </w:r>
      <w:r w:rsidR="00690B20">
        <w:rPr>
          <w:b/>
          <w:bCs/>
          <w:color w:val="000000"/>
          <w:sz w:val="20"/>
          <w:szCs w:val="20"/>
        </w:rPr>
        <w:t>‰</w:t>
      </w:r>
      <w:r w:rsidR="00D8100F">
        <w:t xml:space="preserve">; 2022 г. – </w:t>
      </w:r>
      <w:r w:rsidR="00690B20">
        <w:t>12,1</w:t>
      </w:r>
      <w:r w:rsidR="00690B20">
        <w:rPr>
          <w:b/>
          <w:bCs/>
          <w:color w:val="000000"/>
          <w:sz w:val="20"/>
          <w:szCs w:val="20"/>
        </w:rPr>
        <w:t>‰.</w:t>
      </w:r>
      <w:r w:rsidR="00C428D2">
        <w:rPr>
          <w:b/>
          <w:bCs/>
          <w:color w:val="000000"/>
          <w:sz w:val="20"/>
          <w:szCs w:val="20"/>
        </w:rPr>
        <w:t xml:space="preserve"> </w:t>
      </w:r>
      <w:r w:rsidR="00C428D2">
        <w:rPr>
          <w:bCs/>
          <w:color w:val="000000"/>
          <w:szCs w:val="20"/>
        </w:rPr>
        <w:t>Раждаемостта е</w:t>
      </w:r>
      <w:r w:rsidR="003D5704">
        <w:rPr>
          <w:bCs/>
          <w:color w:val="000000"/>
          <w:szCs w:val="20"/>
        </w:rPr>
        <w:t xml:space="preserve"> в най</w:t>
      </w:r>
      <w:r w:rsidR="00D650C4">
        <w:rPr>
          <w:bCs/>
          <w:color w:val="000000"/>
          <w:szCs w:val="20"/>
        </w:rPr>
        <w:t xml:space="preserve">-ниските си стойности, докато смъртността </w:t>
      </w:r>
      <w:r w:rsidR="009D075F">
        <w:rPr>
          <w:bCs/>
          <w:color w:val="000000"/>
          <w:szCs w:val="20"/>
        </w:rPr>
        <w:t>е на високи нива.</w:t>
      </w:r>
    </w:p>
    <w:p w:rsidR="00450C06" w:rsidRDefault="00450C06" w:rsidP="008D5609">
      <w:pPr>
        <w:ind w:right="540"/>
        <w:jc w:val="both"/>
        <w:rPr>
          <w:rFonts w:ascii="Verdana" w:hAnsi="Verdana"/>
          <w:sz w:val="20"/>
          <w:szCs w:val="20"/>
        </w:rPr>
      </w:pPr>
    </w:p>
    <w:p w:rsidR="00D310E7" w:rsidRDefault="00D310E7" w:rsidP="00D310E7">
      <w:pPr>
        <w:pStyle w:val="af0"/>
        <w:keepNext/>
      </w:pPr>
      <w:bookmarkStart w:id="49" w:name="_Toc168930045"/>
      <w:r>
        <w:t xml:space="preserve">таблица </w:t>
      </w:r>
      <w:fldSimple w:instr=" SEQ таблица \* ARABIC ">
        <w:r w:rsidR="00497083">
          <w:rPr>
            <w:noProof/>
          </w:rPr>
          <w:t>11</w:t>
        </w:r>
      </w:fldSimple>
      <w:r w:rsidR="00081D3C">
        <w:rPr>
          <w:noProof/>
        </w:rPr>
        <w:t xml:space="preserve">. </w:t>
      </w:r>
      <w:r>
        <w:t xml:space="preserve">Естествен прираст </w:t>
      </w:r>
      <w:r w:rsidR="00DC36FC">
        <w:t>и коефициент на естествен прира</w:t>
      </w:r>
      <w:r>
        <w:t>ст</w:t>
      </w:r>
      <w:r w:rsidR="00DC36FC">
        <w:t xml:space="preserve"> ‰</w:t>
      </w:r>
      <w:bookmarkEnd w:id="49"/>
    </w:p>
    <w:tbl>
      <w:tblPr>
        <w:tblW w:w="5000" w:type="pct"/>
        <w:tblCellMar>
          <w:left w:w="70" w:type="dxa"/>
          <w:right w:w="70" w:type="dxa"/>
        </w:tblCellMar>
        <w:tblLook w:val="04A0" w:firstRow="1" w:lastRow="0" w:firstColumn="1" w:lastColumn="0" w:noHBand="0" w:noVBand="1"/>
      </w:tblPr>
      <w:tblGrid>
        <w:gridCol w:w="695"/>
        <w:gridCol w:w="786"/>
        <w:gridCol w:w="667"/>
        <w:gridCol w:w="783"/>
        <w:gridCol w:w="879"/>
        <w:gridCol w:w="667"/>
        <w:gridCol w:w="549"/>
        <w:gridCol w:w="534"/>
        <w:gridCol w:w="667"/>
        <w:gridCol w:w="549"/>
        <w:gridCol w:w="534"/>
        <w:gridCol w:w="1439"/>
        <w:gridCol w:w="1143"/>
      </w:tblGrid>
      <w:tr w:rsidR="00282246" w:rsidRPr="006D3F45" w:rsidTr="00282246">
        <w:trPr>
          <w:trHeight w:val="960"/>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 </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 </w:t>
            </w:r>
          </w:p>
        </w:tc>
        <w:tc>
          <w:tcPr>
            <w:tcW w:w="107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282246" w:rsidRPr="006D3F45" w:rsidRDefault="00282246">
            <w:pPr>
              <w:jc w:val="center"/>
              <w:rPr>
                <w:b/>
                <w:bCs/>
                <w:color w:val="000000"/>
                <w:sz w:val="18"/>
                <w:szCs w:val="18"/>
              </w:rPr>
            </w:pPr>
            <w:r w:rsidRPr="006D3F45">
              <w:rPr>
                <w:b/>
                <w:bCs/>
                <w:color w:val="000000"/>
                <w:sz w:val="18"/>
                <w:szCs w:val="18"/>
              </w:rPr>
              <w:t>Живородени</w:t>
            </w:r>
          </w:p>
        </w:tc>
        <w:tc>
          <w:tcPr>
            <w:tcW w:w="107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282246" w:rsidRPr="006D3F45" w:rsidRDefault="00282246">
            <w:pPr>
              <w:jc w:val="center"/>
              <w:rPr>
                <w:b/>
                <w:bCs/>
                <w:color w:val="000000"/>
                <w:sz w:val="18"/>
                <w:szCs w:val="18"/>
              </w:rPr>
            </w:pPr>
            <w:r w:rsidRPr="006D3F45">
              <w:rPr>
                <w:b/>
                <w:bCs/>
                <w:color w:val="000000"/>
                <w:sz w:val="18"/>
                <w:szCs w:val="18"/>
              </w:rPr>
              <w:t>Умрели</w:t>
            </w:r>
          </w:p>
        </w:tc>
        <w:tc>
          <w:tcPr>
            <w:tcW w:w="107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282246" w:rsidRPr="006D3F45" w:rsidRDefault="00282246">
            <w:pPr>
              <w:jc w:val="center"/>
              <w:rPr>
                <w:b/>
                <w:bCs/>
                <w:color w:val="000000"/>
                <w:sz w:val="18"/>
                <w:szCs w:val="18"/>
              </w:rPr>
            </w:pPr>
            <w:r w:rsidRPr="006D3F45">
              <w:rPr>
                <w:b/>
                <w:bCs/>
                <w:color w:val="000000"/>
                <w:sz w:val="18"/>
                <w:szCs w:val="18"/>
              </w:rPr>
              <w:t>Естествен прираст</w:t>
            </w:r>
          </w:p>
        </w:tc>
        <w:tc>
          <w:tcPr>
            <w:tcW w:w="59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2246" w:rsidRPr="006D3F45" w:rsidRDefault="00282246">
            <w:pPr>
              <w:jc w:val="center"/>
              <w:rPr>
                <w:b/>
                <w:bCs/>
                <w:color w:val="000000"/>
                <w:sz w:val="18"/>
                <w:szCs w:val="18"/>
              </w:rPr>
            </w:pPr>
            <w:r w:rsidRPr="006D3F45">
              <w:rPr>
                <w:b/>
                <w:bCs/>
                <w:color w:val="000000"/>
                <w:sz w:val="18"/>
                <w:szCs w:val="18"/>
              </w:rPr>
              <w:t>Средногодишно население / Общо</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2246" w:rsidRPr="006D3F45" w:rsidRDefault="00282246">
            <w:pPr>
              <w:jc w:val="center"/>
              <w:rPr>
                <w:b/>
                <w:bCs/>
                <w:color w:val="000000"/>
                <w:sz w:val="18"/>
                <w:szCs w:val="18"/>
              </w:rPr>
            </w:pPr>
            <w:r w:rsidRPr="006D3F45">
              <w:rPr>
                <w:b/>
                <w:bCs/>
                <w:color w:val="000000"/>
                <w:sz w:val="18"/>
                <w:szCs w:val="18"/>
              </w:rPr>
              <w:t>Коефициент на естествен прираст ‰</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Година</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Общини</w:t>
            </w:r>
          </w:p>
        </w:tc>
        <w:tc>
          <w:tcPr>
            <w:tcW w:w="35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всичко</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момчета</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момичета</w:t>
            </w:r>
          </w:p>
        </w:tc>
        <w:tc>
          <w:tcPr>
            <w:tcW w:w="485"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всичко</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мъже</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жени</w:t>
            </w:r>
          </w:p>
        </w:tc>
        <w:tc>
          <w:tcPr>
            <w:tcW w:w="485"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всичко</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мъже</w:t>
            </w:r>
          </w:p>
        </w:tc>
        <w:tc>
          <w:tcPr>
            <w:tcW w:w="290" w:type="pct"/>
            <w:tcBorders>
              <w:top w:val="nil"/>
              <w:left w:val="nil"/>
              <w:bottom w:val="single" w:sz="8" w:space="0" w:color="auto"/>
              <w:right w:val="nil"/>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жени</w:t>
            </w:r>
          </w:p>
        </w:tc>
        <w:tc>
          <w:tcPr>
            <w:tcW w:w="594" w:type="pct"/>
            <w:vMerge/>
            <w:tcBorders>
              <w:top w:val="single" w:sz="8" w:space="0" w:color="auto"/>
              <w:left w:val="single" w:sz="8" w:space="0" w:color="auto"/>
              <w:bottom w:val="single" w:sz="8" w:space="0" w:color="000000"/>
              <w:right w:val="single" w:sz="8" w:space="0" w:color="auto"/>
            </w:tcBorders>
            <w:vAlign w:val="center"/>
            <w:hideMark/>
          </w:tcPr>
          <w:p w:rsidR="00282246" w:rsidRPr="006D3F45" w:rsidRDefault="00282246">
            <w:pPr>
              <w:rPr>
                <w:b/>
                <w:bCs/>
                <w:color w:val="000000"/>
                <w:sz w:val="18"/>
                <w:szCs w:val="18"/>
              </w:rPr>
            </w:pPr>
          </w:p>
        </w:tc>
        <w:tc>
          <w:tcPr>
            <w:tcW w:w="470" w:type="pct"/>
            <w:vMerge/>
            <w:tcBorders>
              <w:top w:val="single" w:sz="8" w:space="0" w:color="auto"/>
              <w:left w:val="single" w:sz="8" w:space="0" w:color="auto"/>
              <w:bottom w:val="single" w:sz="8" w:space="0" w:color="000000"/>
              <w:right w:val="single" w:sz="8" w:space="0" w:color="auto"/>
            </w:tcBorders>
            <w:vAlign w:val="center"/>
            <w:hideMark/>
          </w:tcPr>
          <w:p w:rsidR="00282246" w:rsidRPr="006D3F45" w:rsidRDefault="00282246">
            <w:pPr>
              <w:rPr>
                <w:b/>
                <w:bCs/>
                <w:color w:val="000000"/>
                <w:sz w:val="18"/>
                <w:szCs w:val="18"/>
              </w:rPr>
            </w:pP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2010</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63BE7B"/>
            <w:vAlign w:val="center"/>
            <w:hideMark/>
          </w:tcPr>
          <w:p w:rsidR="00282246" w:rsidRPr="006D3F45" w:rsidRDefault="00282246">
            <w:pPr>
              <w:jc w:val="right"/>
              <w:rPr>
                <w:color w:val="000000"/>
                <w:sz w:val="18"/>
                <w:szCs w:val="18"/>
              </w:rPr>
            </w:pPr>
            <w:r w:rsidRPr="006D3F45">
              <w:rPr>
                <w:color w:val="000000"/>
                <w:sz w:val="18"/>
                <w:szCs w:val="18"/>
              </w:rPr>
              <w:t>488</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232</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256</w:t>
            </w:r>
          </w:p>
        </w:tc>
        <w:tc>
          <w:tcPr>
            <w:tcW w:w="485" w:type="pct"/>
            <w:tcBorders>
              <w:top w:val="nil"/>
              <w:left w:val="nil"/>
              <w:bottom w:val="single" w:sz="8" w:space="0" w:color="auto"/>
              <w:right w:val="single" w:sz="8" w:space="0" w:color="auto"/>
            </w:tcBorders>
            <w:shd w:val="clear" w:color="000000" w:fill="FCBD7B"/>
            <w:vAlign w:val="center"/>
            <w:hideMark/>
          </w:tcPr>
          <w:p w:rsidR="00282246" w:rsidRPr="006D3F45" w:rsidRDefault="00282246">
            <w:pPr>
              <w:jc w:val="right"/>
              <w:rPr>
                <w:color w:val="000000"/>
                <w:sz w:val="18"/>
                <w:szCs w:val="18"/>
              </w:rPr>
            </w:pPr>
            <w:r w:rsidRPr="006D3F45">
              <w:rPr>
                <w:color w:val="000000"/>
                <w:sz w:val="18"/>
                <w:szCs w:val="18"/>
              </w:rPr>
              <w:t>722</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387</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335</w:t>
            </w:r>
          </w:p>
        </w:tc>
        <w:tc>
          <w:tcPr>
            <w:tcW w:w="485" w:type="pct"/>
            <w:tcBorders>
              <w:top w:val="nil"/>
              <w:left w:val="nil"/>
              <w:bottom w:val="single" w:sz="8" w:space="0" w:color="auto"/>
              <w:right w:val="single" w:sz="8" w:space="0" w:color="auto"/>
            </w:tcBorders>
            <w:shd w:val="clear" w:color="000000" w:fill="63BE7B"/>
            <w:vAlign w:val="center"/>
            <w:hideMark/>
          </w:tcPr>
          <w:p w:rsidR="00282246" w:rsidRPr="006D3F45" w:rsidRDefault="00282246">
            <w:pPr>
              <w:jc w:val="right"/>
              <w:rPr>
                <w:color w:val="000000"/>
                <w:sz w:val="18"/>
                <w:szCs w:val="18"/>
              </w:rPr>
            </w:pPr>
            <w:r w:rsidRPr="006D3F45">
              <w:rPr>
                <w:color w:val="000000"/>
                <w:sz w:val="18"/>
                <w:szCs w:val="18"/>
              </w:rPr>
              <w:t>-234</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-155</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-79</w:t>
            </w:r>
          </w:p>
        </w:tc>
        <w:tc>
          <w:tcPr>
            <w:tcW w:w="594" w:type="pct"/>
            <w:tcBorders>
              <w:top w:val="nil"/>
              <w:left w:val="nil"/>
              <w:bottom w:val="single" w:sz="8" w:space="0" w:color="auto"/>
              <w:right w:val="single" w:sz="8" w:space="0" w:color="auto"/>
            </w:tcBorders>
            <w:shd w:val="clear" w:color="000000" w:fill="63BE7B"/>
            <w:vAlign w:val="center"/>
            <w:hideMark/>
          </w:tcPr>
          <w:p w:rsidR="00282246" w:rsidRPr="006D3F45" w:rsidRDefault="00282246">
            <w:pPr>
              <w:jc w:val="right"/>
              <w:rPr>
                <w:color w:val="000000"/>
                <w:sz w:val="18"/>
                <w:szCs w:val="18"/>
              </w:rPr>
            </w:pPr>
            <w:r w:rsidRPr="006D3F45">
              <w:rPr>
                <w:color w:val="000000"/>
                <w:sz w:val="18"/>
                <w:szCs w:val="18"/>
              </w:rPr>
              <w:t>54319</w:t>
            </w:r>
          </w:p>
        </w:tc>
        <w:tc>
          <w:tcPr>
            <w:tcW w:w="470" w:type="pct"/>
            <w:tcBorders>
              <w:top w:val="nil"/>
              <w:left w:val="nil"/>
              <w:bottom w:val="single" w:sz="8" w:space="0" w:color="auto"/>
              <w:right w:val="single" w:sz="8" w:space="0" w:color="auto"/>
            </w:tcBorders>
            <w:shd w:val="clear" w:color="000000" w:fill="63BE7B"/>
            <w:vAlign w:val="center"/>
            <w:hideMark/>
          </w:tcPr>
          <w:p w:rsidR="00282246" w:rsidRPr="006D3F45" w:rsidRDefault="00282246">
            <w:pPr>
              <w:jc w:val="right"/>
              <w:rPr>
                <w:color w:val="000000"/>
                <w:sz w:val="18"/>
                <w:szCs w:val="18"/>
              </w:rPr>
            </w:pPr>
            <w:r w:rsidRPr="006D3F45">
              <w:rPr>
                <w:color w:val="000000"/>
                <w:sz w:val="18"/>
                <w:szCs w:val="18"/>
              </w:rPr>
              <w:t>-4,3</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2011</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AFD480"/>
            <w:vAlign w:val="center"/>
            <w:hideMark/>
          </w:tcPr>
          <w:p w:rsidR="00282246" w:rsidRPr="006D3F45" w:rsidRDefault="00282246">
            <w:pPr>
              <w:jc w:val="right"/>
              <w:rPr>
                <w:color w:val="000000"/>
                <w:sz w:val="18"/>
                <w:szCs w:val="18"/>
              </w:rPr>
            </w:pPr>
            <w:r w:rsidRPr="006D3F45">
              <w:rPr>
                <w:color w:val="000000"/>
                <w:sz w:val="18"/>
                <w:szCs w:val="18"/>
              </w:rPr>
              <w:t>436</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211</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225</w:t>
            </w:r>
          </w:p>
        </w:tc>
        <w:tc>
          <w:tcPr>
            <w:tcW w:w="485" w:type="pct"/>
            <w:tcBorders>
              <w:top w:val="nil"/>
              <w:left w:val="nil"/>
              <w:bottom w:val="single" w:sz="8" w:space="0" w:color="auto"/>
              <w:right w:val="single" w:sz="8" w:space="0" w:color="auto"/>
            </w:tcBorders>
            <w:shd w:val="clear" w:color="000000" w:fill="FBB279"/>
            <w:vAlign w:val="center"/>
            <w:hideMark/>
          </w:tcPr>
          <w:p w:rsidR="00282246" w:rsidRPr="006D3F45" w:rsidRDefault="00282246">
            <w:pPr>
              <w:jc w:val="right"/>
              <w:rPr>
                <w:color w:val="000000"/>
                <w:sz w:val="18"/>
                <w:szCs w:val="18"/>
              </w:rPr>
            </w:pPr>
            <w:r w:rsidRPr="006D3F45">
              <w:rPr>
                <w:color w:val="000000"/>
                <w:sz w:val="18"/>
                <w:szCs w:val="18"/>
              </w:rPr>
              <w:t>719</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369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350</w:t>
            </w:r>
          </w:p>
        </w:tc>
        <w:tc>
          <w:tcPr>
            <w:tcW w:w="485" w:type="pct"/>
            <w:tcBorders>
              <w:top w:val="nil"/>
              <w:left w:val="nil"/>
              <w:bottom w:val="single" w:sz="8" w:space="0" w:color="auto"/>
              <w:right w:val="single" w:sz="8" w:space="0" w:color="auto"/>
            </w:tcBorders>
            <w:shd w:val="clear" w:color="000000" w:fill="9ECF7F"/>
            <w:vAlign w:val="center"/>
            <w:hideMark/>
          </w:tcPr>
          <w:p w:rsidR="00282246" w:rsidRPr="006D3F45" w:rsidRDefault="00282246">
            <w:pPr>
              <w:jc w:val="right"/>
              <w:rPr>
                <w:color w:val="000000"/>
                <w:sz w:val="18"/>
                <w:szCs w:val="18"/>
              </w:rPr>
            </w:pPr>
            <w:r w:rsidRPr="006D3F45">
              <w:rPr>
                <w:color w:val="000000"/>
                <w:sz w:val="18"/>
                <w:szCs w:val="18"/>
              </w:rPr>
              <w:t>-283</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-158</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-125</w:t>
            </w:r>
          </w:p>
        </w:tc>
        <w:tc>
          <w:tcPr>
            <w:tcW w:w="594" w:type="pct"/>
            <w:tcBorders>
              <w:top w:val="nil"/>
              <w:left w:val="nil"/>
              <w:bottom w:val="single" w:sz="8" w:space="0" w:color="auto"/>
              <w:right w:val="single" w:sz="8" w:space="0" w:color="auto"/>
            </w:tcBorders>
            <w:shd w:val="clear" w:color="000000" w:fill="B5D680"/>
            <w:vAlign w:val="center"/>
            <w:hideMark/>
          </w:tcPr>
          <w:p w:rsidR="00282246" w:rsidRPr="006D3F45" w:rsidRDefault="00282246">
            <w:pPr>
              <w:jc w:val="right"/>
              <w:rPr>
                <w:color w:val="000000"/>
                <w:sz w:val="18"/>
                <w:szCs w:val="18"/>
              </w:rPr>
            </w:pPr>
            <w:r w:rsidRPr="006D3F45">
              <w:rPr>
                <w:color w:val="000000"/>
                <w:sz w:val="18"/>
                <w:szCs w:val="18"/>
              </w:rPr>
              <w:t>50795</w:t>
            </w:r>
          </w:p>
        </w:tc>
        <w:tc>
          <w:tcPr>
            <w:tcW w:w="470" w:type="pct"/>
            <w:tcBorders>
              <w:top w:val="nil"/>
              <w:left w:val="nil"/>
              <w:bottom w:val="single" w:sz="8" w:space="0" w:color="auto"/>
              <w:right w:val="single" w:sz="8" w:space="0" w:color="auto"/>
            </w:tcBorders>
            <w:shd w:val="clear" w:color="000000" w:fill="9ECF7F"/>
            <w:vAlign w:val="center"/>
            <w:hideMark/>
          </w:tcPr>
          <w:p w:rsidR="00282246" w:rsidRPr="006D3F45" w:rsidRDefault="00282246">
            <w:pPr>
              <w:jc w:val="right"/>
              <w:rPr>
                <w:color w:val="000000"/>
                <w:sz w:val="18"/>
                <w:szCs w:val="18"/>
              </w:rPr>
            </w:pPr>
            <w:r w:rsidRPr="006D3F45">
              <w:rPr>
                <w:color w:val="000000"/>
                <w:sz w:val="18"/>
                <w:szCs w:val="18"/>
              </w:rPr>
              <w:t>-5,6</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2012</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7FC67D"/>
            <w:vAlign w:val="center"/>
            <w:hideMark/>
          </w:tcPr>
          <w:p w:rsidR="00282246" w:rsidRPr="006D3F45" w:rsidRDefault="00282246">
            <w:pPr>
              <w:jc w:val="right"/>
              <w:rPr>
                <w:color w:val="000000"/>
                <w:sz w:val="18"/>
                <w:szCs w:val="18"/>
              </w:rPr>
            </w:pPr>
            <w:r w:rsidRPr="006D3F45">
              <w:rPr>
                <w:color w:val="000000"/>
                <w:sz w:val="18"/>
                <w:szCs w:val="18"/>
              </w:rPr>
              <w:t>469</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235</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234</w:t>
            </w:r>
          </w:p>
        </w:tc>
        <w:tc>
          <w:tcPr>
            <w:tcW w:w="485" w:type="pct"/>
            <w:tcBorders>
              <w:top w:val="nil"/>
              <w:left w:val="nil"/>
              <w:bottom w:val="single" w:sz="8" w:space="0" w:color="auto"/>
              <w:right w:val="single" w:sz="8" w:space="0" w:color="auto"/>
            </w:tcBorders>
            <w:shd w:val="clear" w:color="000000" w:fill="FEE182"/>
            <w:vAlign w:val="center"/>
            <w:hideMark/>
          </w:tcPr>
          <w:p w:rsidR="00282246" w:rsidRPr="006D3F45" w:rsidRDefault="00282246">
            <w:pPr>
              <w:jc w:val="right"/>
              <w:rPr>
                <w:color w:val="000000"/>
                <w:sz w:val="18"/>
                <w:szCs w:val="18"/>
              </w:rPr>
            </w:pPr>
            <w:r w:rsidRPr="006D3F45">
              <w:rPr>
                <w:color w:val="000000"/>
                <w:sz w:val="18"/>
                <w:szCs w:val="18"/>
              </w:rPr>
              <w:t>732</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375</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357</w:t>
            </w:r>
          </w:p>
        </w:tc>
        <w:tc>
          <w:tcPr>
            <w:tcW w:w="485" w:type="pct"/>
            <w:tcBorders>
              <w:top w:val="nil"/>
              <w:left w:val="nil"/>
              <w:bottom w:val="single" w:sz="8" w:space="0" w:color="auto"/>
              <w:right w:val="single" w:sz="8" w:space="0" w:color="auto"/>
            </w:tcBorders>
            <w:shd w:val="clear" w:color="000000" w:fill="86C97E"/>
            <w:vAlign w:val="center"/>
            <w:hideMark/>
          </w:tcPr>
          <w:p w:rsidR="00282246" w:rsidRPr="006D3F45" w:rsidRDefault="00282246">
            <w:pPr>
              <w:jc w:val="right"/>
              <w:rPr>
                <w:color w:val="000000"/>
                <w:sz w:val="18"/>
                <w:szCs w:val="18"/>
              </w:rPr>
            </w:pPr>
            <w:r w:rsidRPr="006D3F45">
              <w:rPr>
                <w:color w:val="000000"/>
                <w:sz w:val="18"/>
                <w:szCs w:val="18"/>
              </w:rPr>
              <w:t>-263</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-140</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-123</w:t>
            </w:r>
          </w:p>
        </w:tc>
        <w:tc>
          <w:tcPr>
            <w:tcW w:w="594" w:type="pct"/>
            <w:tcBorders>
              <w:top w:val="nil"/>
              <w:left w:val="nil"/>
              <w:bottom w:val="single" w:sz="8" w:space="0" w:color="auto"/>
              <w:right w:val="single" w:sz="8" w:space="0" w:color="auto"/>
            </w:tcBorders>
            <w:shd w:val="clear" w:color="000000" w:fill="C2DA81"/>
            <w:vAlign w:val="center"/>
            <w:hideMark/>
          </w:tcPr>
          <w:p w:rsidR="00282246" w:rsidRPr="006D3F45" w:rsidRDefault="00282246">
            <w:pPr>
              <w:jc w:val="right"/>
              <w:rPr>
                <w:color w:val="000000"/>
                <w:sz w:val="18"/>
                <w:szCs w:val="18"/>
              </w:rPr>
            </w:pPr>
            <w:r w:rsidRPr="006D3F45">
              <w:rPr>
                <w:color w:val="000000"/>
                <w:sz w:val="18"/>
                <w:szCs w:val="18"/>
              </w:rPr>
              <w:t>50219</w:t>
            </w:r>
          </w:p>
        </w:tc>
        <w:tc>
          <w:tcPr>
            <w:tcW w:w="470" w:type="pct"/>
            <w:tcBorders>
              <w:top w:val="nil"/>
              <w:left w:val="nil"/>
              <w:bottom w:val="single" w:sz="8" w:space="0" w:color="auto"/>
              <w:right w:val="single" w:sz="8" w:space="0" w:color="auto"/>
            </w:tcBorders>
            <w:shd w:val="clear" w:color="000000" w:fill="8CCA7E"/>
            <w:vAlign w:val="center"/>
            <w:hideMark/>
          </w:tcPr>
          <w:p w:rsidR="00282246" w:rsidRPr="006D3F45" w:rsidRDefault="00282246">
            <w:pPr>
              <w:jc w:val="right"/>
              <w:rPr>
                <w:color w:val="000000"/>
                <w:sz w:val="18"/>
                <w:szCs w:val="18"/>
              </w:rPr>
            </w:pPr>
            <w:r w:rsidRPr="006D3F45">
              <w:rPr>
                <w:color w:val="000000"/>
                <w:sz w:val="18"/>
                <w:szCs w:val="18"/>
              </w:rPr>
              <w:t>-5,2</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lastRenderedPageBreak/>
              <w:t>2013</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FEB84"/>
            <w:vAlign w:val="center"/>
            <w:hideMark/>
          </w:tcPr>
          <w:p w:rsidR="00282246" w:rsidRPr="006D3F45" w:rsidRDefault="00282246">
            <w:pPr>
              <w:jc w:val="right"/>
              <w:rPr>
                <w:color w:val="000000"/>
                <w:sz w:val="18"/>
                <w:szCs w:val="18"/>
              </w:rPr>
            </w:pPr>
            <w:r w:rsidRPr="006D3F45">
              <w:rPr>
                <w:color w:val="000000"/>
                <w:sz w:val="18"/>
                <w:szCs w:val="18"/>
              </w:rPr>
              <w:t>380</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170</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210</w:t>
            </w:r>
          </w:p>
        </w:tc>
        <w:tc>
          <w:tcPr>
            <w:tcW w:w="485" w:type="pct"/>
            <w:tcBorders>
              <w:top w:val="nil"/>
              <w:left w:val="nil"/>
              <w:bottom w:val="single" w:sz="8" w:space="0" w:color="auto"/>
              <w:right w:val="single" w:sz="8" w:space="0" w:color="auto"/>
            </w:tcBorders>
            <w:shd w:val="clear" w:color="000000" w:fill="F8696B"/>
            <w:vAlign w:val="center"/>
            <w:hideMark/>
          </w:tcPr>
          <w:p w:rsidR="00282246" w:rsidRPr="006D3F45" w:rsidRDefault="00282246">
            <w:pPr>
              <w:jc w:val="right"/>
              <w:rPr>
                <w:color w:val="000000"/>
                <w:sz w:val="18"/>
                <w:szCs w:val="18"/>
              </w:rPr>
            </w:pPr>
            <w:r w:rsidRPr="006D3F45">
              <w:rPr>
                <w:color w:val="000000"/>
                <w:sz w:val="18"/>
                <w:szCs w:val="18"/>
              </w:rPr>
              <w:t>699</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374</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325</w:t>
            </w:r>
          </w:p>
        </w:tc>
        <w:tc>
          <w:tcPr>
            <w:tcW w:w="485" w:type="pct"/>
            <w:tcBorders>
              <w:top w:val="nil"/>
              <w:left w:val="nil"/>
              <w:bottom w:val="single" w:sz="8" w:space="0" w:color="auto"/>
              <w:right w:val="single" w:sz="8" w:space="0" w:color="auto"/>
            </w:tcBorders>
            <w:shd w:val="clear" w:color="000000" w:fill="C9DC81"/>
            <w:vAlign w:val="center"/>
            <w:hideMark/>
          </w:tcPr>
          <w:p w:rsidR="00282246" w:rsidRPr="006D3F45" w:rsidRDefault="00282246">
            <w:pPr>
              <w:jc w:val="right"/>
              <w:rPr>
                <w:color w:val="000000"/>
                <w:sz w:val="18"/>
                <w:szCs w:val="18"/>
              </w:rPr>
            </w:pPr>
            <w:r w:rsidRPr="006D3F45">
              <w:rPr>
                <w:color w:val="000000"/>
                <w:sz w:val="18"/>
                <w:szCs w:val="18"/>
              </w:rPr>
              <w:t>-319</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-204</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-115</w:t>
            </w:r>
          </w:p>
        </w:tc>
        <w:tc>
          <w:tcPr>
            <w:tcW w:w="594" w:type="pct"/>
            <w:tcBorders>
              <w:top w:val="nil"/>
              <w:left w:val="nil"/>
              <w:bottom w:val="single" w:sz="8" w:space="0" w:color="auto"/>
              <w:right w:val="single" w:sz="8" w:space="0" w:color="auto"/>
            </w:tcBorders>
            <w:shd w:val="clear" w:color="000000" w:fill="CEDD82"/>
            <w:vAlign w:val="center"/>
            <w:hideMark/>
          </w:tcPr>
          <w:p w:rsidR="00282246" w:rsidRPr="006D3F45" w:rsidRDefault="00282246">
            <w:pPr>
              <w:jc w:val="right"/>
              <w:rPr>
                <w:color w:val="000000"/>
                <w:sz w:val="18"/>
                <w:szCs w:val="18"/>
              </w:rPr>
            </w:pPr>
            <w:r w:rsidRPr="006D3F45">
              <w:rPr>
                <w:color w:val="000000"/>
                <w:sz w:val="18"/>
                <w:szCs w:val="18"/>
              </w:rPr>
              <w:t>49703</w:t>
            </w:r>
          </w:p>
        </w:tc>
        <w:tc>
          <w:tcPr>
            <w:tcW w:w="470" w:type="pct"/>
            <w:tcBorders>
              <w:top w:val="nil"/>
              <w:left w:val="nil"/>
              <w:bottom w:val="single" w:sz="8" w:space="0" w:color="auto"/>
              <w:right w:val="single" w:sz="8" w:space="0" w:color="auto"/>
            </w:tcBorders>
            <w:shd w:val="clear" w:color="000000" w:fill="C2DA81"/>
            <w:vAlign w:val="center"/>
            <w:hideMark/>
          </w:tcPr>
          <w:p w:rsidR="00282246" w:rsidRPr="006D3F45" w:rsidRDefault="00282246">
            <w:pPr>
              <w:jc w:val="right"/>
              <w:rPr>
                <w:color w:val="000000"/>
                <w:sz w:val="18"/>
                <w:szCs w:val="18"/>
              </w:rPr>
            </w:pPr>
            <w:r w:rsidRPr="006D3F45">
              <w:rPr>
                <w:color w:val="000000"/>
                <w:sz w:val="18"/>
                <w:szCs w:val="18"/>
              </w:rPr>
              <w:t>-6,4</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2014</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CDDD82"/>
            <w:vAlign w:val="center"/>
            <w:hideMark/>
          </w:tcPr>
          <w:p w:rsidR="00282246" w:rsidRPr="006D3F45" w:rsidRDefault="00282246">
            <w:pPr>
              <w:jc w:val="right"/>
              <w:rPr>
                <w:color w:val="000000"/>
                <w:sz w:val="18"/>
                <w:szCs w:val="18"/>
              </w:rPr>
            </w:pPr>
            <w:r w:rsidRPr="006D3F45">
              <w:rPr>
                <w:color w:val="000000"/>
                <w:sz w:val="18"/>
                <w:szCs w:val="18"/>
              </w:rPr>
              <w:t>415</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217</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198</w:t>
            </w:r>
          </w:p>
        </w:tc>
        <w:tc>
          <w:tcPr>
            <w:tcW w:w="485" w:type="pct"/>
            <w:tcBorders>
              <w:top w:val="nil"/>
              <w:left w:val="nil"/>
              <w:bottom w:val="single" w:sz="8" w:space="0" w:color="auto"/>
              <w:right w:val="single" w:sz="8" w:space="0" w:color="auto"/>
            </w:tcBorders>
            <w:shd w:val="clear" w:color="000000" w:fill="FEE983"/>
            <w:vAlign w:val="center"/>
            <w:hideMark/>
          </w:tcPr>
          <w:p w:rsidR="00282246" w:rsidRPr="006D3F45" w:rsidRDefault="00282246">
            <w:pPr>
              <w:jc w:val="right"/>
              <w:rPr>
                <w:color w:val="000000"/>
                <w:sz w:val="18"/>
                <w:szCs w:val="18"/>
              </w:rPr>
            </w:pPr>
            <w:r w:rsidRPr="006D3F45">
              <w:rPr>
                <w:color w:val="000000"/>
                <w:sz w:val="18"/>
                <w:szCs w:val="18"/>
              </w:rPr>
              <w:t>734</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386</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348</w:t>
            </w:r>
          </w:p>
        </w:tc>
        <w:tc>
          <w:tcPr>
            <w:tcW w:w="485" w:type="pct"/>
            <w:tcBorders>
              <w:top w:val="nil"/>
              <w:left w:val="nil"/>
              <w:bottom w:val="single" w:sz="8" w:space="0" w:color="auto"/>
              <w:right w:val="single" w:sz="8" w:space="0" w:color="auto"/>
            </w:tcBorders>
            <w:shd w:val="clear" w:color="000000" w:fill="C9DC81"/>
            <w:vAlign w:val="center"/>
            <w:hideMark/>
          </w:tcPr>
          <w:p w:rsidR="00282246" w:rsidRPr="006D3F45" w:rsidRDefault="00282246">
            <w:pPr>
              <w:jc w:val="right"/>
              <w:rPr>
                <w:color w:val="000000"/>
                <w:sz w:val="18"/>
                <w:szCs w:val="18"/>
              </w:rPr>
            </w:pPr>
            <w:r w:rsidRPr="006D3F45">
              <w:rPr>
                <w:color w:val="000000"/>
                <w:sz w:val="18"/>
                <w:szCs w:val="18"/>
              </w:rPr>
              <w:t>-319</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-150</w:t>
            </w:r>
          </w:p>
        </w:tc>
        <w:tc>
          <w:tcPr>
            <w:tcW w:w="594" w:type="pct"/>
            <w:tcBorders>
              <w:top w:val="nil"/>
              <w:left w:val="nil"/>
              <w:bottom w:val="single" w:sz="8" w:space="0" w:color="auto"/>
              <w:right w:val="single" w:sz="8" w:space="0" w:color="auto"/>
            </w:tcBorders>
            <w:shd w:val="clear" w:color="000000" w:fill="DBE182"/>
            <w:vAlign w:val="center"/>
            <w:hideMark/>
          </w:tcPr>
          <w:p w:rsidR="00282246" w:rsidRPr="006D3F45" w:rsidRDefault="00282246">
            <w:pPr>
              <w:jc w:val="right"/>
              <w:rPr>
                <w:color w:val="000000"/>
                <w:sz w:val="18"/>
                <w:szCs w:val="18"/>
              </w:rPr>
            </w:pPr>
            <w:r w:rsidRPr="006D3F45">
              <w:rPr>
                <w:color w:val="000000"/>
                <w:sz w:val="18"/>
                <w:szCs w:val="18"/>
              </w:rPr>
              <w:t>49169</w:t>
            </w:r>
          </w:p>
        </w:tc>
        <w:tc>
          <w:tcPr>
            <w:tcW w:w="470" w:type="pct"/>
            <w:tcBorders>
              <w:top w:val="nil"/>
              <w:left w:val="nil"/>
              <w:bottom w:val="single" w:sz="8" w:space="0" w:color="auto"/>
              <w:right w:val="single" w:sz="8" w:space="0" w:color="auto"/>
            </w:tcBorders>
            <w:shd w:val="clear" w:color="000000" w:fill="C7DB81"/>
            <w:vAlign w:val="center"/>
            <w:hideMark/>
          </w:tcPr>
          <w:p w:rsidR="00282246" w:rsidRPr="006D3F45" w:rsidRDefault="00282246">
            <w:pPr>
              <w:jc w:val="right"/>
              <w:rPr>
                <w:color w:val="000000"/>
                <w:sz w:val="18"/>
                <w:szCs w:val="18"/>
              </w:rPr>
            </w:pPr>
            <w:r w:rsidRPr="006D3F45">
              <w:rPr>
                <w:color w:val="000000"/>
                <w:sz w:val="18"/>
                <w:szCs w:val="18"/>
              </w:rPr>
              <w:t>-6,5</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2015</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8E984"/>
            <w:vAlign w:val="center"/>
            <w:hideMark/>
          </w:tcPr>
          <w:p w:rsidR="00282246" w:rsidRPr="006D3F45" w:rsidRDefault="00282246">
            <w:pPr>
              <w:jc w:val="right"/>
              <w:rPr>
                <w:color w:val="000000"/>
                <w:sz w:val="18"/>
                <w:szCs w:val="18"/>
              </w:rPr>
            </w:pPr>
            <w:r w:rsidRPr="006D3F45">
              <w:rPr>
                <w:color w:val="000000"/>
                <w:sz w:val="18"/>
                <w:szCs w:val="18"/>
              </w:rPr>
              <w:t>385</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202</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183</w:t>
            </w:r>
          </w:p>
        </w:tc>
        <w:tc>
          <w:tcPr>
            <w:tcW w:w="485" w:type="pct"/>
            <w:tcBorders>
              <w:top w:val="nil"/>
              <w:left w:val="nil"/>
              <w:bottom w:val="single" w:sz="8" w:space="0" w:color="auto"/>
              <w:right w:val="single" w:sz="8" w:space="0" w:color="auto"/>
            </w:tcBorders>
            <w:shd w:val="clear" w:color="000000" w:fill="E0E283"/>
            <w:vAlign w:val="center"/>
            <w:hideMark/>
          </w:tcPr>
          <w:p w:rsidR="00282246" w:rsidRPr="006D3F45" w:rsidRDefault="00282246">
            <w:pPr>
              <w:jc w:val="right"/>
              <w:rPr>
                <w:color w:val="000000"/>
                <w:sz w:val="18"/>
                <w:szCs w:val="18"/>
              </w:rPr>
            </w:pPr>
            <w:r w:rsidRPr="006D3F45">
              <w:rPr>
                <w:color w:val="000000"/>
                <w:sz w:val="18"/>
                <w:szCs w:val="18"/>
              </w:rPr>
              <w:t>798</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410</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388</w:t>
            </w:r>
          </w:p>
        </w:tc>
        <w:tc>
          <w:tcPr>
            <w:tcW w:w="485" w:type="pct"/>
            <w:tcBorders>
              <w:top w:val="nil"/>
              <w:left w:val="nil"/>
              <w:bottom w:val="single" w:sz="8" w:space="0" w:color="auto"/>
              <w:right w:val="single" w:sz="8" w:space="0" w:color="auto"/>
            </w:tcBorders>
            <w:shd w:val="clear" w:color="000000" w:fill="FDD880"/>
            <w:vAlign w:val="center"/>
            <w:hideMark/>
          </w:tcPr>
          <w:p w:rsidR="00282246" w:rsidRPr="006D3F45" w:rsidRDefault="00282246">
            <w:pPr>
              <w:jc w:val="right"/>
              <w:rPr>
                <w:color w:val="000000"/>
                <w:sz w:val="18"/>
                <w:szCs w:val="18"/>
              </w:rPr>
            </w:pPr>
            <w:r w:rsidRPr="006D3F45">
              <w:rPr>
                <w:color w:val="000000"/>
                <w:sz w:val="18"/>
                <w:szCs w:val="18"/>
              </w:rPr>
              <w:t>-413</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-208</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-205</w:t>
            </w:r>
          </w:p>
        </w:tc>
        <w:tc>
          <w:tcPr>
            <w:tcW w:w="594" w:type="pct"/>
            <w:tcBorders>
              <w:top w:val="nil"/>
              <w:left w:val="nil"/>
              <w:bottom w:val="single" w:sz="8" w:space="0" w:color="auto"/>
              <w:right w:val="single" w:sz="8" w:space="0" w:color="auto"/>
            </w:tcBorders>
            <w:shd w:val="clear" w:color="000000" w:fill="E9E583"/>
            <w:vAlign w:val="center"/>
            <w:hideMark/>
          </w:tcPr>
          <w:p w:rsidR="00282246" w:rsidRPr="006D3F45" w:rsidRDefault="00282246">
            <w:pPr>
              <w:jc w:val="right"/>
              <w:rPr>
                <w:color w:val="000000"/>
                <w:sz w:val="18"/>
                <w:szCs w:val="18"/>
              </w:rPr>
            </w:pPr>
            <w:r w:rsidRPr="006D3F45">
              <w:rPr>
                <w:color w:val="000000"/>
                <w:sz w:val="18"/>
                <w:szCs w:val="18"/>
              </w:rPr>
              <w:t>48549</w:t>
            </w:r>
          </w:p>
        </w:tc>
        <w:tc>
          <w:tcPr>
            <w:tcW w:w="470" w:type="pct"/>
            <w:tcBorders>
              <w:top w:val="nil"/>
              <w:left w:val="nil"/>
              <w:bottom w:val="single" w:sz="8" w:space="0" w:color="auto"/>
              <w:right w:val="single" w:sz="8" w:space="0" w:color="auto"/>
            </w:tcBorders>
            <w:shd w:val="clear" w:color="000000" w:fill="FEDE81"/>
            <w:vAlign w:val="center"/>
            <w:hideMark/>
          </w:tcPr>
          <w:p w:rsidR="00282246" w:rsidRPr="006D3F45" w:rsidRDefault="00282246">
            <w:pPr>
              <w:jc w:val="right"/>
              <w:rPr>
                <w:color w:val="000000"/>
                <w:sz w:val="18"/>
                <w:szCs w:val="18"/>
              </w:rPr>
            </w:pPr>
            <w:r w:rsidRPr="006D3F45">
              <w:rPr>
                <w:color w:val="000000"/>
                <w:sz w:val="18"/>
                <w:szCs w:val="18"/>
              </w:rPr>
              <w:t>-8,5</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2016</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EE783"/>
            <w:vAlign w:val="center"/>
            <w:hideMark/>
          </w:tcPr>
          <w:p w:rsidR="00282246" w:rsidRPr="006D3F45" w:rsidRDefault="00282246">
            <w:pPr>
              <w:jc w:val="right"/>
              <w:rPr>
                <w:color w:val="000000"/>
                <w:sz w:val="18"/>
                <w:szCs w:val="18"/>
              </w:rPr>
            </w:pPr>
            <w:r w:rsidRPr="006D3F45">
              <w:rPr>
                <w:color w:val="000000"/>
                <w:sz w:val="18"/>
                <w:szCs w:val="18"/>
              </w:rPr>
              <w:t>378</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193</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185</w:t>
            </w:r>
          </w:p>
        </w:tc>
        <w:tc>
          <w:tcPr>
            <w:tcW w:w="485" w:type="pct"/>
            <w:tcBorders>
              <w:top w:val="nil"/>
              <w:left w:val="nil"/>
              <w:bottom w:val="single" w:sz="8" w:space="0" w:color="auto"/>
              <w:right w:val="single" w:sz="8" w:space="0" w:color="auto"/>
            </w:tcBorders>
            <w:shd w:val="clear" w:color="000000" w:fill="FFEB84"/>
            <w:vAlign w:val="center"/>
            <w:hideMark/>
          </w:tcPr>
          <w:p w:rsidR="00282246" w:rsidRPr="006D3F45" w:rsidRDefault="00282246">
            <w:pPr>
              <w:jc w:val="right"/>
              <w:rPr>
                <w:color w:val="000000"/>
                <w:sz w:val="18"/>
                <w:szCs w:val="18"/>
              </w:rPr>
            </w:pPr>
            <w:r w:rsidRPr="006D3F45">
              <w:rPr>
                <w:color w:val="000000"/>
                <w:sz w:val="18"/>
                <w:szCs w:val="18"/>
              </w:rPr>
              <w:t>735</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384</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351</w:t>
            </w:r>
          </w:p>
        </w:tc>
        <w:tc>
          <w:tcPr>
            <w:tcW w:w="485" w:type="pct"/>
            <w:tcBorders>
              <w:top w:val="nil"/>
              <w:left w:val="nil"/>
              <w:bottom w:val="single" w:sz="8" w:space="0" w:color="auto"/>
              <w:right w:val="single" w:sz="8" w:space="0" w:color="auto"/>
            </w:tcBorders>
            <w:shd w:val="clear" w:color="000000" w:fill="F7E984"/>
            <w:vAlign w:val="center"/>
            <w:hideMark/>
          </w:tcPr>
          <w:p w:rsidR="00282246" w:rsidRPr="006D3F45" w:rsidRDefault="00282246">
            <w:pPr>
              <w:jc w:val="right"/>
              <w:rPr>
                <w:color w:val="000000"/>
                <w:sz w:val="18"/>
                <w:szCs w:val="18"/>
              </w:rPr>
            </w:pPr>
            <w:r w:rsidRPr="006D3F45">
              <w:rPr>
                <w:color w:val="000000"/>
                <w:sz w:val="18"/>
                <w:szCs w:val="18"/>
              </w:rPr>
              <w:t>-357</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-191</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-166</w:t>
            </w:r>
          </w:p>
        </w:tc>
        <w:tc>
          <w:tcPr>
            <w:tcW w:w="594" w:type="pct"/>
            <w:tcBorders>
              <w:top w:val="nil"/>
              <w:left w:val="nil"/>
              <w:bottom w:val="single" w:sz="8" w:space="0" w:color="auto"/>
              <w:right w:val="single" w:sz="8" w:space="0" w:color="auto"/>
            </w:tcBorders>
            <w:shd w:val="clear" w:color="000000" w:fill="F8E984"/>
            <w:vAlign w:val="center"/>
            <w:hideMark/>
          </w:tcPr>
          <w:p w:rsidR="00282246" w:rsidRPr="006D3F45" w:rsidRDefault="00282246">
            <w:pPr>
              <w:jc w:val="right"/>
              <w:rPr>
                <w:color w:val="000000"/>
                <w:sz w:val="18"/>
                <w:szCs w:val="18"/>
              </w:rPr>
            </w:pPr>
            <w:r w:rsidRPr="006D3F45">
              <w:rPr>
                <w:color w:val="000000"/>
                <w:sz w:val="18"/>
                <w:szCs w:val="18"/>
              </w:rPr>
              <w:t>47887</w:t>
            </w:r>
          </w:p>
        </w:tc>
        <w:tc>
          <w:tcPr>
            <w:tcW w:w="470" w:type="pct"/>
            <w:tcBorders>
              <w:top w:val="nil"/>
              <w:left w:val="nil"/>
              <w:bottom w:val="single" w:sz="8" w:space="0" w:color="auto"/>
              <w:right w:val="single" w:sz="8" w:space="0" w:color="auto"/>
            </w:tcBorders>
            <w:shd w:val="clear" w:color="000000" w:fill="F4E884"/>
            <w:vAlign w:val="center"/>
            <w:hideMark/>
          </w:tcPr>
          <w:p w:rsidR="00282246" w:rsidRPr="006D3F45" w:rsidRDefault="00282246">
            <w:pPr>
              <w:jc w:val="right"/>
              <w:rPr>
                <w:color w:val="000000"/>
                <w:sz w:val="18"/>
                <w:szCs w:val="18"/>
              </w:rPr>
            </w:pPr>
            <w:r w:rsidRPr="006D3F45">
              <w:rPr>
                <w:color w:val="000000"/>
                <w:sz w:val="18"/>
                <w:szCs w:val="18"/>
              </w:rPr>
              <w:t>-7,5</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2017</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CB379"/>
            <w:vAlign w:val="center"/>
            <w:hideMark/>
          </w:tcPr>
          <w:p w:rsidR="00282246" w:rsidRPr="006D3F45" w:rsidRDefault="00282246">
            <w:pPr>
              <w:jc w:val="right"/>
              <w:rPr>
                <w:color w:val="000000"/>
                <w:sz w:val="18"/>
                <w:szCs w:val="18"/>
              </w:rPr>
            </w:pPr>
            <w:r w:rsidRPr="006D3F45">
              <w:rPr>
                <w:color w:val="000000"/>
                <w:sz w:val="18"/>
                <w:szCs w:val="18"/>
              </w:rPr>
              <w:t>351</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169</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182</w:t>
            </w:r>
          </w:p>
        </w:tc>
        <w:tc>
          <w:tcPr>
            <w:tcW w:w="485" w:type="pct"/>
            <w:tcBorders>
              <w:top w:val="nil"/>
              <w:left w:val="nil"/>
              <w:bottom w:val="single" w:sz="8" w:space="0" w:color="auto"/>
              <w:right w:val="single" w:sz="8" w:space="0" w:color="auto"/>
            </w:tcBorders>
            <w:shd w:val="clear" w:color="000000" w:fill="D3DF82"/>
            <w:vAlign w:val="center"/>
            <w:hideMark/>
          </w:tcPr>
          <w:p w:rsidR="00282246" w:rsidRPr="006D3F45" w:rsidRDefault="00282246">
            <w:pPr>
              <w:jc w:val="right"/>
              <w:rPr>
                <w:color w:val="000000"/>
                <w:sz w:val="18"/>
                <w:szCs w:val="18"/>
              </w:rPr>
            </w:pPr>
            <w:r w:rsidRPr="006D3F45">
              <w:rPr>
                <w:color w:val="000000"/>
                <w:sz w:val="18"/>
                <w:szCs w:val="18"/>
              </w:rPr>
              <w:t>825</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450</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375</w:t>
            </w:r>
          </w:p>
        </w:tc>
        <w:tc>
          <w:tcPr>
            <w:tcW w:w="485" w:type="pct"/>
            <w:tcBorders>
              <w:top w:val="nil"/>
              <w:left w:val="nil"/>
              <w:bottom w:val="single" w:sz="8" w:space="0" w:color="auto"/>
              <w:right w:val="single" w:sz="8" w:space="0" w:color="auto"/>
            </w:tcBorders>
            <w:shd w:val="clear" w:color="000000" w:fill="FCC07B"/>
            <w:vAlign w:val="center"/>
            <w:hideMark/>
          </w:tcPr>
          <w:p w:rsidR="00282246" w:rsidRPr="006D3F45" w:rsidRDefault="00282246">
            <w:pPr>
              <w:jc w:val="right"/>
              <w:rPr>
                <w:color w:val="000000"/>
                <w:sz w:val="18"/>
                <w:szCs w:val="18"/>
              </w:rPr>
            </w:pPr>
            <w:r w:rsidRPr="006D3F45">
              <w:rPr>
                <w:color w:val="000000"/>
                <w:sz w:val="18"/>
                <w:szCs w:val="18"/>
              </w:rPr>
              <w:t>-474</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-281</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-193</w:t>
            </w:r>
          </w:p>
        </w:tc>
        <w:tc>
          <w:tcPr>
            <w:tcW w:w="594" w:type="pct"/>
            <w:tcBorders>
              <w:top w:val="nil"/>
              <w:left w:val="nil"/>
              <w:bottom w:val="single" w:sz="8" w:space="0" w:color="auto"/>
              <w:right w:val="single" w:sz="8" w:space="0" w:color="auto"/>
            </w:tcBorders>
            <w:shd w:val="clear" w:color="000000" w:fill="FEE282"/>
            <w:vAlign w:val="center"/>
            <w:hideMark/>
          </w:tcPr>
          <w:p w:rsidR="00282246" w:rsidRPr="006D3F45" w:rsidRDefault="00282246">
            <w:pPr>
              <w:jc w:val="right"/>
              <w:rPr>
                <w:color w:val="000000"/>
                <w:sz w:val="18"/>
                <w:szCs w:val="18"/>
              </w:rPr>
            </w:pPr>
            <w:r w:rsidRPr="006D3F45">
              <w:rPr>
                <w:color w:val="000000"/>
                <w:sz w:val="18"/>
                <w:szCs w:val="18"/>
              </w:rPr>
              <w:t>47267</w:t>
            </w:r>
          </w:p>
        </w:tc>
        <w:tc>
          <w:tcPr>
            <w:tcW w:w="470" w:type="pct"/>
            <w:tcBorders>
              <w:top w:val="nil"/>
              <w:left w:val="nil"/>
              <w:bottom w:val="single" w:sz="8" w:space="0" w:color="auto"/>
              <w:right w:val="single" w:sz="8" w:space="0" w:color="auto"/>
            </w:tcBorders>
            <w:shd w:val="clear" w:color="000000" w:fill="FCC57C"/>
            <w:vAlign w:val="center"/>
            <w:hideMark/>
          </w:tcPr>
          <w:p w:rsidR="00282246" w:rsidRPr="006D3F45" w:rsidRDefault="00282246">
            <w:pPr>
              <w:jc w:val="right"/>
              <w:rPr>
                <w:color w:val="000000"/>
                <w:sz w:val="18"/>
                <w:szCs w:val="18"/>
              </w:rPr>
            </w:pPr>
            <w:r w:rsidRPr="006D3F45">
              <w:rPr>
                <w:color w:val="000000"/>
                <w:sz w:val="18"/>
                <w:szCs w:val="18"/>
              </w:rPr>
              <w:t>-10</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2018</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E8E583"/>
            <w:vAlign w:val="center"/>
            <w:hideMark/>
          </w:tcPr>
          <w:p w:rsidR="00282246" w:rsidRPr="006D3F45" w:rsidRDefault="00282246">
            <w:pPr>
              <w:jc w:val="right"/>
              <w:rPr>
                <w:color w:val="000000"/>
                <w:sz w:val="18"/>
                <w:szCs w:val="18"/>
              </w:rPr>
            </w:pPr>
            <w:r w:rsidRPr="006D3F45">
              <w:rPr>
                <w:color w:val="000000"/>
                <w:sz w:val="18"/>
                <w:szCs w:val="18"/>
              </w:rPr>
              <w:t>396</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207</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189</w:t>
            </w:r>
          </w:p>
        </w:tc>
        <w:tc>
          <w:tcPr>
            <w:tcW w:w="485" w:type="pct"/>
            <w:tcBorders>
              <w:top w:val="nil"/>
              <w:left w:val="nil"/>
              <w:bottom w:val="single" w:sz="8" w:space="0" w:color="auto"/>
              <w:right w:val="single" w:sz="8" w:space="0" w:color="auto"/>
            </w:tcBorders>
            <w:shd w:val="clear" w:color="000000" w:fill="EFE784"/>
            <w:vAlign w:val="center"/>
            <w:hideMark/>
          </w:tcPr>
          <w:p w:rsidR="00282246" w:rsidRPr="006D3F45" w:rsidRDefault="00282246">
            <w:pPr>
              <w:jc w:val="right"/>
              <w:rPr>
                <w:color w:val="000000"/>
                <w:sz w:val="18"/>
                <w:szCs w:val="18"/>
              </w:rPr>
            </w:pPr>
            <w:r w:rsidRPr="006D3F45">
              <w:rPr>
                <w:color w:val="000000"/>
                <w:sz w:val="18"/>
                <w:szCs w:val="18"/>
              </w:rPr>
              <w:t>768</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390</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378</w:t>
            </w:r>
          </w:p>
        </w:tc>
        <w:tc>
          <w:tcPr>
            <w:tcW w:w="485" w:type="pct"/>
            <w:tcBorders>
              <w:top w:val="nil"/>
              <w:left w:val="nil"/>
              <w:bottom w:val="single" w:sz="8" w:space="0" w:color="auto"/>
              <w:right w:val="single" w:sz="8" w:space="0" w:color="auto"/>
            </w:tcBorders>
            <w:shd w:val="clear" w:color="000000" w:fill="FEE783"/>
            <w:vAlign w:val="center"/>
            <w:hideMark/>
          </w:tcPr>
          <w:p w:rsidR="00282246" w:rsidRPr="006D3F45" w:rsidRDefault="00282246">
            <w:pPr>
              <w:jc w:val="right"/>
              <w:rPr>
                <w:color w:val="000000"/>
                <w:sz w:val="18"/>
                <w:szCs w:val="18"/>
              </w:rPr>
            </w:pPr>
            <w:r w:rsidRPr="006D3F45">
              <w:rPr>
                <w:color w:val="000000"/>
                <w:sz w:val="18"/>
                <w:szCs w:val="18"/>
              </w:rPr>
              <w:t>-372</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-183</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-189</w:t>
            </w:r>
          </w:p>
        </w:tc>
        <w:tc>
          <w:tcPr>
            <w:tcW w:w="594" w:type="pct"/>
            <w:tcBorders>
              <w:top w:val="nil"/>
              <w:left w:val="nil"/>
              <w:bottom w:val="single" w:sz="8" w:space="0" w:color="auto"/>
              <w:right w:val="single" w:sz="8" w:space="0" w:color="auto"/>
            </w:tcBorders>
            <w:shd w:val="clear" w:color="000000" w:fill="FDD47F"/>
            <w:vAlign w:val="center"/>
            <w:hideMark/>
          </w:tcPr>
          <w:p w:rsidR="00282246" w:rsidRPr="006D3F45" w:rsidRDefault="00282246">
            <w:pPr>
              <w:jc w:val="right"/>
              <w:rPr>
                <w:color w:val="000000"/>
                <w:sz w:val="18"/>
                <w:szCs w:val="18"/>
              </w:rPr>
            </w:pPr>
            <w:r w:rsidRPr="006D3F45">
              <w:rPr>
                <w:color w:val="000000"/>
                <w:sz w:val="18"/>
                <w:szCs w:val="18"/>
              </w:rPr>
              <w:t>46720</w:t>
            </w:r>
          </w:p>
        </w:tc>
        <w:tc>
          <w:tcPr>
            <w:tcW w:w="470" w:type="pct"/>
            <w:tcBorders>
              <w:top w:val="nil"/>
              <w:left w:val="nil"/>
              <w:bottom w:val="single" w:sz="8" w:space="0" w:color="auto"/>
              <w:right w:val="single" w:sz="8" w:space="0" w:color="auto"/>
            </w:tcBorders>
            <w:shd w:val="clear" w:color="000000" w:fill="FEE683"/>
            <w:vAlign w:val="center"/>
            <w:hideMark/>
          </w:tcPr>
          <w:p w:rsidR="00282246" w:rsidRPr="006D3F45" w:rsidRDefault="00282246">
            <w:pPr>
              <w:jc w:val="right"/>
              <w:rPr>
                <w:color w:val="000000"/>
                <w:sz w:val="18"/>
                <w:szCs w:val="18"/>
              </w:rPr>
            </w:pPr>
            <w:r w:rsidRPr="006D3F45">
              <w:rPr>
                <w:color w:val="000000"/>
                <w:sz w:val="18"/>
                <w:szCs w:val="18"/>
              </w:rPr>
              <w:t>-8</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2019</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FEB84"/>
            <w:vAlign w:val="center"/>
            <w:hideMark/>
          </w:tcPr>
          <w:p w:rsidR="00282246" w:rsidRPr="006D3F45" w:rsidRDefault="00282246">
            <w:pPr>
              <w:jc w:val="right"/>
              <w:rPr>
                <w:color w:val="000000"/>
                <w:sz w:val="18"/>
                <w:szCs w:val="18"/>
              </w:rPr>
            </w:pPr>
            <w:r w:rsidRPr="006D3F45">
              <w:rPr>
                <w:color w:val="000000"/>
                <w:sz w:val="18"/>
                <w:szCs w:val="18"/>
              </w:rPr>
              <w:t>380</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187</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193</w:t>
            </w:r>
          </w:p>
        </w:tc>
        <w:tc>
          <w:tcPr>
            <w:tcW w:w="485" w:type="pct"/>
            <w:tcBorders>
              <w:top w:val="nil"/>
              <w:left w:val="nil"/>
              <w:bottom w:val="single" w:sz="8" w:space="0" w:color="auto"/>
              <w:right w:val="single" w:sz="8" w:space="0" w:color="auto"/>
            </w:tcBorders>
            <w:shd w:val="clear" w:color="000000" w:fill="F87B6E"/>
            <w:vAlign w:val="center"/>
            <w:hideMark/>
          </w:tcPr>
          <w:p w:rsidR="00282246" w:rsidRPr="006D3F45" w:rsidRDefault="00282246">
            <w:pPr>
              <w:jc w:val="right"/>
              <w:rPr>
                <w:color w:val="000000"/>
                <w:sz w:val="18"/>
                <w:szCs w:val="18"/>
              </w:rPr>
            </w:pPr>
            <w:r w:rsidRPr="006D3F45">
              <w:rPr>
                <w:color w:val="000000"/>
                <w:sz w:val="18"/>
                <w:szCs w:val="18"/>
              </w:rPr>
              <w:t>704</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369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335</w:t>
            </w:r>
          </w:p>
        </w:tc>
        <w:tc>
          <w:tcPr>
            <w:tcW w:w="485" w:type="pct"/>
            <w:tcBorders>
              <w:top w:val="nil"/>
              <w:left w:val="nil"/>
              <w:bottom w:val="single" w:sz="8" w:space="0" w:color="auto"/>
              <w:right w:val="single" w:sz="8" w:space="0" w:color="auto"/>
            </w:tcBorders>
            <w:shd w:val="clear" w:color="000000" w:fill="CFDE82"/>
            <w:vAlign w:val="center"/>
            <w:hideMark/>
          </w:tcPr>
          <w:p w:rsidR="00282246" w:rsidRPr="006D3F45" w:rsidRDefault="00282246">
            <w:pPr>
              <w:jc w:val="right"/>
              <w:rPr>
                <w:color w:val="000000"/>
                <w:sz w:val="18"/>
                <w:szCs w:val="18"/>
              </w:rPr>
            </w:pPr>
            <w:r w:rsidRPr="006D3F45">
              <w:rPr>
                <w:color w:val="000000"/>
                <w:sz w:val="18"/>
                <w:szCs w:val="18"/>
              </w:rPr>
              <w:t>-324</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-182</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-142</w:t>
            </w:r>
          </w:p>
        </w:tc>
        <w:tc>
          <w:tcPr>
            <w:tcW w:w="594" w:type="pct"/>
            <w:tcBorders>
              <w:top w:val="nil"/>
              <w:left w:val="nil"/>
              <w:bottom w:val="single" w:sz="8" w:space="0" w:color="auto"/>
              <w:right w:val="single" w:sz="8" w:space="0" w:color="auto"/>
            </w:tcBorders>
            <w:shd w:val="clear" w:color="000000" w:fill="FDC77D"/>
            <w:vAlign w:val="center"/>
            <w:hideMark/>
          </w:tcPr>
          <w:p w:rsidR="00282246" w:rsidRPr="006D3F45" w:rsidRDefault="00282246">
            <w:pPr>
              <w:jc w:val="right"/>
              <w:rPr>
                <w:color w:val="000000"/>
                <w:sz w:val="18"/>
                <w:szCs w:val="18"/>
              </w:rPr>
            </w:pPr>
            <w:r w:rsidRPr="006D3F45">
              <w:rPr>
                <w:color w:val="000000"/>
                <w:sz w:val="18"/>
                <w:szCs w:val="18"/>
              </w:rPr>
              <w:t>46216</w:t>
            </w:r>
          </w:p>
        </w:tc>
        <w:tc>
          <w:tcPr>
            <w:tcW w:w="470" w:type="pct"/>
            <w:tcBorders>
              <w:top w:val="nil"/>
              <w:left w:val="nil"/>
              <w:bottom w:val="single" w:sz="8" w:space="0" w:color="auto"/>
              <w:right w:val="single" w:sz="8" w:space="0" w:color="auto"/>
            </w:tcBorders>
            <w:shd w:val="clear" w:color="000000" w:fill="DEE283"/>
            <w:vAlign w:val="center"/>
            <w:hideMark/>
          </w:tcPr>
          <w:p w:rsidR="00282246" w:rsidRPr="006D3F45" w:rsidRDefault="00282246">
            <w:pPr>
              <w:jc w:val="right"/>
              <w:rPr>
                <w:color w:val="000000"/>
                <w:sz w:val="18"/>
                <w:szCs w:val="18"/>
              </w:rPr>
            </w:pPr>
            <w:r w:rsidRPr="006D3F45">
              <w:rPr>
                <w:color w:val="000000"/>
                <w:sz w:val="18"/>
                <w:szCs w:val="18"/>
              </w:rPr>
              <w:t>-7</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2020</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BAF78"/>
            <w:vAlign w:val="center"/>
            <w:hideMark/>
          </w:tcPr>
          <w:p w:rsidR="00282246" w:rsidRPr="006D3F45" w:rsidRDefault="00282246">
            <w:pPr>
              <w:jc w:val="right"/>
              <w:rPr>
                <w:color w:val="000000"/>
                <w:sz w:val="18"/>
                <w:szCs w:val="18"/>
              </w:rPr>
            </w:pPr>
            <w:r w:rsidRPr="006D3F45">
              <w:rPr>
                <w:color w:val="000000"/>
                <w:sz w:val="18"/>
                <w:szCs w:val="18"/>
              </w:rPr>
              <w:t>349</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183</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166</w:t>
            </w:r>
          </w:p>
        </w:tc>
        <w:tc>
          <w:tcPr>
            <w:tcW w:w="485" w:type="pct"/>
            <w:tcBorders>
              <w:top w:val="nil"/>
              <w:left w:val="nil"/>
              <w:bottom w:val="single" w:sz="8" w:space="0" w:color="auto"/>
              <w:right w:val="single" w:sz="8" w:space="0" w:color="auto"/>
            </w:tcBorders>
            <w:shd w:val="clear" w:color="000000" w:fill="95CD7E"/>
            <w:vAlign w:val="center"/>
            <w:hideMark/>
          </w:tcPr>
          <w:p w:rsidR="00282246" w:rsidRPr="006D3F45" w:rsidRDefault="00282246">
            <w:pPr>
              <w:jc w:val="right"/>
              <w:rPr>
                <w:color w:val="000000"/>
                <w:sz w:val="18"/>
                <w:szCs w:val="18"/>
              </w:rPr>
            </w:pPr>
            <w:r w:rsidRPr="006D3F45">
              <w:rPr>
                <w:color w:val="000000"/>
                <w:sz w:val="18"/>
                <w:szCs w:val="18"/>
              </w:rPr>
              <w:t>950</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498</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452</w:t>
            </w:r>
          </w:p>
        </w:tc>
        <w:tc>
          <w:tcPr>
            <w:tcW w:w="485" w:type="pct"/>
            <w:tcBorders>
              <w:top w:val="nil"/>
              <w:left w:val="nil"/>
              <w:bottom w:val="single" w:sz="8" w:space="0" w:color="auto"/>
              <w:right w:val="single" w:sz="8" w:space="0" w:color="auto"/>
            </w:tcBorders>
            <w:shd w:val="clear" w:color="000000" w:fill="FA9072"/>
            <w:vAlign w:val="center"/>
            <w:hideMark/>
          </w:tcPr>
          <w:p w:rsidR="00282246" w:rsidRPr="006D3F45" w:rsidRDefault="00282246">
            <w:pPr>
              <w:jc w:val="right"/>
              <w:rPr>
                <w:color w:val="000000"/>
                <w:sz w:val="18"/>
                <w:szCs w:val="18"/>
              </w:rPr>
            </w:pPr>
            <w:r w:rsidRPr="006D3F45">
              <w:rPr>
                <w:color w:val="000000"/>
                <w:sz w:val="18"/>
                <w:szCs w:val="18"/>
              </w:rPr>
              <w:t>-601</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-315</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-286</w:t>
            </w:r>
          </w:p>
        </w:tc>
        <w:tc>
          <w:tcPr>
            <w:tcW w:w="594" w:type="pct"/>
            <w:tcBorders>
              <w:top w:val="nil"/>
              <w:left w:val="nil"/>
              <w:bottom w:val="single" w:sz="8" w:space="0" w:color="auto"/>
              <w:right w:val="single" w:sz="8" w:space="0" w:color="auto"/>
            </w:tcBorders>
            <w:shd w:val="clear" w:color="000000" w:fill="FCBB7A"/>
            <w:vAlign w:val="center"/>
            <w:hideMark/>
          </w:tcPr>
          <w:p w:rsidR="00282246" w:rsidRPr="006D3F45" w:rsidRDefault="00282246">
            <w:pPr>
              <w:jc w:val="right"/>
              <w:rPr>
                <w:color w:val="000000"/>
                <w:sz w:val="18"/>
                <w:szCs w:val="18"/>
              </w:rPr>
            </w:pPr>
            <w:r w:rsidRPr="006D3F45">
              <w:rPr>
                <w:color w:val="000000"/>
                <w:sz w:val="18"/>
                <w:szCs w:val="18"/>
              </w:rPr>
              <w:t>45780</w:t>
            </w:r>
          </w:p>
        </w:tc>
        <w:tc>
          <w:tcPr>
            <w:tcW w:w="470" w:type="pct"/>
            <w:tcBorders>
              <w:top w:val="nil"/>
              <w:left w:val="nil"/>
              <w:bottom w:val="single" w:sz="8" w:space="0" w:color="auto"/>
              <w:right w:val="single" w:sz="8" w:space="0" w:color="auto"/>
            </w:tcBorders>
            <w:shd w:val="clear" w:color="000000" w:fill="FA9172"/>
            <w:vAlign w:val="center"/>
            <w:hideMark/>
          </w:tcPr>
          <w:p w:rsidR="00282246" w:rsidRPr="006D3F45" w:rsidRDefault="00282246">
            <w:pPr>
              <w:jc w:val="right"/>
              <w:rPr>
                <w:color w:val="000000"/>
                <w:sz w:val="18"/>
                <w:szCs w:val="18"/>
              </w:rPr>
            </w:pPr>
            <w:r w:rsidRPr="006D3F45">
              <w:rPr>
                <w:color w:val="000000"/>
                <w:sz w:val="18"/>
                <w:szCs w:val="18"/>
              </w:rPr>
              <w:t>-13,1</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2021</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BAA77"/>
            <w:noWrap/>
            <w:vAlign w:val="center"/>
            <w:hideMark/>
          </w:tcPr>
          <w:p w:rsidR="00282246" w:rsidRPr="006D3F45" w:rsidRDefault="00282246">
            <w:pPr>
              <w:jc w:val="right"/>
              <w:rPr>
                <w:color w:val="000000"/>
                <w:sz w:val="18"/>
                <w:szCs w:val="18"/>
              </w:rPr>
            </w:pPr>
            <w:r w:rsidRPr="006D3F45">
              <w:rPr>
                <w:color w:val="000000"/>
                <w:sz w:val="18"/>
                <w:szCs w:val="18"/>
              </w:rPr>
              <w:t>346</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166</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180</w:t>
            </w:r>
          </w:p>
        </w:tc>
        <w:tc>
          <w:tcPr>
            <w:tcW w:w="485" w:type="pct"/>
            <w:tcBorders>
              <w:top w:val="nil"/>
              <w:left w:val="nil"/>
              <w:bottom w:val="single" w:sz="8" w:space="0" w:color="auto"/>
              <w:right w:val="single" w:sz="8" w:space="0" w:color="auto"/>
            </w:tcBorders>
            <w:shd w:val="clear" w:color="000000" w:fill="63BE7B"/>
            <w:noWrap/>
            <w:vAlign w:val="center"/>
            <w:hideMark/>
          </w:tcPr>
          <w:p w:rsidR="00282246" w:rsidRPr="006D3F45" w:rsidRDefault="00282246">
            <w:pPr>
              <w:jc w:val="right"/>
              <w:rPr>
                <w:color w:val="000000"/>
                <w:sz w:val="18"/>
                <w:szCs w:val="18"/>
              </w:rPr>
            </w:pPr>
            <w:r w:rsidRPr="006D3F45">
              <w:rPr>
                <w:color w:val="000000"/>
                <w:sz w:val="18"/>
                <w:szCs w:val="18"/>
              </w:rPr>
              <w:t>1049</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537</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512</w:t>
            </w:r>
          </w:p>
        </w:tc>
        <w:tc>
          <w:tcPr>
            <w:tcW w:w="485" w:type="pct"/>
            <w:tcBorders>
              <w:top w:val="nil"/>
              <w:left w:val="nil"/>
              <w:bottom w:val="single" w:sz="8" w:space="0" w:color="auto"/>
              <w:right w:val="single" w:sz="8" w:space="0" w:color="auto"/>
            </w:tcBorders>
            <w:shd w:val="clear" w:color="000000" w:fill="F8696B"/>
            <w:noWrap/>
            <w:vAlign w:val="center"/>
            <w:hideMark/>
          </w:tcPr>
          <w:p w:rsidR="00282246" w:rsidRPr="006D3F45" w:rsidRDefault="00282246">
            <w:pPr>
              <w:jc w:val="right"/>
              <w:rPr>
                <w:color w:val="000000"/>
                <w:sz w:val="18"/>
                <w:szCs w:val="18"/>
              </w:rPr>
            </w:pPr>
            <w:r w:rsidRPr="006D3F45">
              <w:rPr>
                <w:color w:val="000000"/>
                <w:sz w:val="18"/>
                <w:szCs w:val="18"/>
              </w:rPr>
              <w:t>-703</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-371</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-332</w:t>
            </w:r>
          </w:p>
        </w:tc>
        <w:tc>
          <w:tcPr>
            <w:tcW w:w="594" w:type="pct"/>
            <w:tcBorders>
              <w:top w:val="nil"/>
              <w:left w:val="nil"/>
              <w:bottom w:val="single" w:sz="8" w:space="0" w:color="auto"/>
              <w:right w:val="single" w:sz="8" w:space="0" w:color="auto"/>
            </w:tcBorders>
            <w:shd w:val="clear" w:color="000000" w:fill="FBAD78"/>
            <w:noWrap/>
            <w:vAlign w:val="center"/>
            <w:hideMark/>
          </w:tcPr>
          <w:p w:rsidR="00282246" w:rsidRPr="006D3F45" w:rsidRDefault="00282246">
            <w:pPr>
              <w:jc w:val="right"/>
              <w:rPr>
                <w:color w:val="000000"/>
                <w:sz w:val="18"/>
                <w:szCs w:val="18"/>
              </w:rPr>
            </w:pPr>
            <w:r w:rsidRPr="006D3F45">
              <w:rPr>
                <w:color w:val="000000"/>
                <w:sz w:val="18"/>
                <w:szCs w:val="18"/>
              </w:rPr>
              <w:t>45259</w:t>
            </w:r>
          </w:p>
        </w:tc>
        <w:tc>
          <w:tcPr>
            <w:tcW w:w="470" w:type="pct"/>
            <w:tcBorders>
              <w:top w:val="nil"/>
              <w:left w:val="nil"/>
              <w:bottom w:val="single" w:sz="8" w:space="0" w:color="auto"/>
              <w:right w:val="single" w:sz="8" w:space="0" w:color="auto"/>
            </w:tcBorders>
            <w:shd w:val="clear" w:color="000000" w:fill="F8696B"/>
            <w:noWrap/>
            <w:vAlign w:val="center"/>
            <w:hideMark/>
          </w:tcPr>
          <w:p w:rsidR="00282246" w:rsidRPr="006D3F45" w:rsidRDefault="00282246">
            <w:pPr>
              <w:jc w:val="right"/>
              <w:rPr>
                <w:color w:val="000000"/>
                <w:sz w:val="18"/>
                <w:szCs w:val="18"/>
              </w:rPr>
            </w:pPr>
            <w:r w:rsidRPr="006D3F45">
              <w:rPr>
                <w:color w:val="000000"/>
                <w:sz w:val="18"/>
                <w:szCs w:val="18"/>
              </w:rPr>
              <w:t>-15,5</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2022</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8696B"/>
            <w:noWrap/>
            <w:vAlign w:val="center"/>
            <w:hideMark/>
          </w:tcPr>
          <w:p w:rsidR="00282246" w:rsidRPr="006D3F45" w:rsidRDefault="00282246">
            <w:pPr>
              <w:jc w:val="right"/>
              <w:rPr>
                <w:color w:val="000000"/>
                <w:sz w:val="18"/>
                <w:szCs w:val="18"/>
              </w:rPr>
            </w:pPr>
            <w:r w:rsidRPr="006D3F45">
              <w:rPr>
                <w:color w:val="000000"/>
                <w:sz w:val="18"/>
                <w:szCs w:val="18"/>
              </w:rPr>
              <w:t>312</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163</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149</w:t>
            </w:r>
          </w:p>
        </w:tc>
        <w:tc>
          <w:tcPr>
            <w:tcW w:w="485" w:type="pct"/>
            <w:tcBorders>
              <w:top w:val="nil"/>
              <w:left w:val="nil"/>
              <w:bottom w:val="single" w:sz="8" w:space="0" w:color="auto"/>
              <w:right w:val="single" w:sz="8" w:space="0" w:color="auto"/>
            </w:tcBorders>
            <w:shd w:val="clear" w:color="000000" w:fill="CFDD82"/>
            <w:noWrap/>
            <w:vAlign w:val="center"/>
            <w:hideMark/>
          </w:tcPr>
          <w:p w:rsidR="00282246" w:rsidRPr="006D3F45" w:rsidRDefault="00282246">
            <w:pPr>
              <w:jc w:val="right"/>
              <w:rPr>
                <w:color w:val="000000"/>
                <w:sz w:val="18"/>
                <w:szCs w:val="18"/>
              </w:rPr>
            </w:pPr>
            <w:r w:rsidRPr="006D3F45">
              <w:rPr>
                <w:color w:val="000000"/>
                <w:sz w:val="18"/>
                <w:szCs w:val="18"/>
              </w:rPr>
              <w:t>833</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429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404</w:t>
            </w:r>
          </w:p>
        </w:tc>
        <w:tc>
          <w:tcPr>
            <w:tcW w:w="485" w:type="pct"/>
            <w:tcBorders>
              <w:top w:val="nil"/>
              <w:left w:val="nil"/>
              <w:bottom w:val="single" w:sz="8" w:space="0" w:color="auto"/>
              <w:right w:val="single" w:sz="8" w:space="0" w:color="auto"/>
            </w:tcBorders>
            <w:shd w:val="clear" w:color="000000" w:fill="FBAE78"/>
            <w:noWrap/>
            <w:vAlign w:val="center"/>
            <w:hideMark/>
          </w:tcPr>
          <w:p w:rsidR="00282246" w:rsidRPr="006D3F45" w:rsidRDefault="00282246">
            <w:pPr>
              <w:jc w:val="right"/>
              <w:rPr>
                <w:color w:val="000000"/>
                <w:sz w:val="18"/>
                <w:szCs w:val="18"/>
              </w:rPr>
            </w:pPr>
            <w:r w:rsidRPr="006D3F45">
              <w:rPr>
                <w:color w:val="000000"/>
                <w:sz w:val="18"/>
                <w:szCs w:val="18"/>
              </w:rPr>
              <w:t>-521</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-266</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-255</w:t>
            </w:r>
          </w:p>
        </w:tc>
        <w:tc>
          <w:tcPr>
            <w:tcW w:w="594" w:type="pct"/>
            <w:tcBorders>
              <w:top w:val="nil"/>
              <w:left w:val="nil"/>
              <w:bottom w:val="single" w:sz="8" w:space="0" w:color="auto"/>
              <w:right w:val="single" w:sz="8" w:space="0" w:color="auto"/>
            </w:tcBorders>
            <w:shd w:val="clear" w:color="000000" w:fill="F8716C"/>
            <w:noWrap/>
            <w:vAlign w:val="center"/>
            <w:hideMark/>
          </w:tcPr>
          <w:p w:rsidR="00282246" w:rsidRPr="006D3F45" w:rsidRDefault="00282246">
            <w:pPr>
              <w:jc w:val="right"/>
              <w:rPr>
                <w:color w:val="000000"/>
                <w:sz w:val="18"/>
                <w:szCs w:val="18"/>
              </w:rPr>
            </w:pPr>
            <w:r w:rsidRPr="006D3F45">
              <w:rPr>
                <w:color w:val="000000"/>
                <w:sz w:val="18"/>
                <w:szCs w:val="18"/>
              </w:rPr>
              <w:t>42957</w:t>
            </w:r>
          </w:p>
        </w:tc>
        <w:tc>
          <w:tcPr>
            <w:tcW w:w="470" w:type="pct"/>
            <w:tcBorders>
              <w:top w:val="nil"/>
              <w:left w:val="nil"/>
              <w:bottom w:val="single" w:sz="8" w:space="0" w:color="auto"/>
              <w:right w:val="single" w:sz="8" w:space="0" w:color="auto"/>
            </w:tcBorders>
            <w:shd w:val="clear" w:color="000000" w:fill="FBA175"/>
            <w:noWrap/>
            <w:vAlign w:val="center"/>
            <w:hideMark/>
          </w:tcPr>
          <w:p w:rsidR="00282246" w:rsidRPr="006D3F45" w:rsidRDefault="00282246">
            <w:pPr>
              <w:jc w:val="right"/>
              <w:rPr>
                <w:color w:val="000000"/>
                <w:sz w:val="18"/>
                <w:szCs w:val="18"/>
              </w:rPr>
            </w:pPr>
            <w:r w:rsidRPr="006D3F45">
              <w:rPr>
                <w:color w:val="000000"/>
                <w:sz w:val="18"/>
                <w:szCs w:val="18"/>
              </w:rPr>
              <w:t>-12,1</w:t>
            </w:r>
          </w:p>
        </w:tc>
      </w:tr>
      <w:tr w:rsidR="00282246" w:rsidRPr="006D3F45" w:rsidTr="00282246">
        <w:trPr>
          <w:trHeight w:val="315"/>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2023</w:t>
            </w:r>
          </w:p>
        </w:tc>
        <w:tc>
          <w:tcPr>
            <w:tcW w:w="358"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rPr>
                <w:color w:val="000000"/>
                <w:sz w:val="18"/>
                <w:szCs w:val="18"/>
              </w:rPr>
            </w:pPr>
            <w:r w:rsidRPr="006D3F45">
              <w:rPr>
                <w:color w:val="000000"/>
                <w:sz w:val="18"/>
                <w:szCs w:val="18"/>
              </w:rPr>
              <w:t>Разград</w:t>
            </w:r>
          </w:p>
        </w:tc>
        <w:tc>
          <w:tcPr>
            <w:tcW w:w="354" w:type="pct"/>
            <w:tcBorders>
              <w:top w:val="nil"/>
              <w:left w:val="nil"/>
              <w:bottom w:val="single" w:sz="8" w:space="0" w:color="auto"/>
              <w:right w:val="single" w:sz="8" w:space="0" w:color="auto"/>
            </w:tcBorders>
            <w:shd w:val="clear" w:color="000000" w:fill="FBA676"/>
            <w:noWrap/>
            <w:vAlign w:val="center"/>
            <w:hideMark/>
          </w:tcPr>
          <w:p w:rsidR="00282246" w:rsidRPr="006D3F45" w:rsidRDefault="00282246">
            <w:pPr>
              <w:jc w:val="right"/>
              <w:rPr>
                <w:color w:val="000000"/>
                <w:sz w:val="18"/>
                <w:szCs w:val="18"/>
              </w:rPr>
            </w:pPr>
            <w:r w:rsidRPr="006D3F45">
              <w:rPr>
                <w:color w:val="000000"/>
                <w:sz w:val="18"/>
                <w:szCs w:val="18"/>
              </w:rPr>
              <w:t>344</w:t>
            </w:r>
          </w:p>
        </w:tc>
        <w:tc>
          <w:tcPr>
            <w:tcW w:w="336"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180</w:t>
            </w:r>
          </w:p>
        </w:tc>
        <w:tc>
          <w:tcPr>
            <w:tcW w:w="384"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164</w:t>
            </w:r>
          </w:p>
        </w:tc>
        <w:tc>
          <w:tcPr>
            <w:tcW w:w="485" w:type="pct"/>
            <w:tcBorders>
              <w:top w:val="nil"/>
              <w:left w:val="nil"/>
              <w:bottom w:val="single" w:sz="8" w:space="0" w:color="auto"/>
              <w:right w:val="single" w:sz="8" w:space="0" w:color="auto"/>
            </w:tcBorders>
            <w:shd w:val="clear" w:color="000000" w:fill="FBA376"/>
            <w:noWrap/>
            <w:vAlign w:val="center"/>
            <w:hideMark/>
          </w:tcPr>
          <w:p w:rsidR="00282246" w:rsidRPr="006D3F45" w:rsidRDefault="00282246">
            <w:pPr>
              <w:jc w:val="right"/>
              <w:rPr>
                <w:color w:val="000000"/>
                <w:sz w:val="18"/>
                <w:szCs w:val="18"/>
              </w:rPr>
            </w:pPr>
            <w:r w:rsidRPr="006D3F45">
              <w:rPr>
                <w:color w:val="000000"/>
                <w:sz w:val="18"/>
                <w:szCs w:val="18"/>
              </w:rPr>
              <w:t>715</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389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326</w:t>
            </w:r>
          </w:p>
        </w:tc>
        <w:tc>
          <w:tcPr>
            <w:tcW w:w="485" w:type="pct"/>
            <w:tcBorders>
              <w:top w:val="nil"/>
              <w:left w:val="nil"/>
              <w:bottom w:val="single" w:sz="8" w:space="0" w:color="auto"/>
              <w:right w:val="single" w:sz="8" w:space="0" w:color="auto"/>
            </w:tcBorders>
            <w:shd w:val="clear" w:color="000000" w:fill="FEE883"/>
            <w:noWrap/>
            <w:vAlign w:val="center"/>
            <w:hideMark/>
          </w:tcPr>
          <w:p w:rsidR="00282246" w:rsidRPr="006D3F45" w:rsidRDefault="00282246">
            <w:pPr>
              <w:jc w:val="right"/>
              <w:rPr>
                <w:color w:val="000000"/>
                <w:sz w:val="18"/>
                <w:szCs w:val="18"/>
              </w:rPr>
            </w:pPr>
            <w:r w:rsidRPr="006D3F45">
              <w:rPr>
                <w:color w:val="000000"/>
                <w:sz w:val="18"/>
                <w:szCs w:val="18"/>
              </w:rPr>
              <w:t>-371</w:t>
            </w:r>
          </w:p>
        </w:tc>
        <w:tc>
          <w:tcPr>
            <w:tcW w:w="299"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-209</w:t>
            </w:r>
          </w:p>
        </w:tc>
        <w:tc>
          <w:tcPr>
            <w:tcW w:w="290" w:type="pct"/>
            <w:tcBorders>
              <w:top w:val="nil"/>
              <w:left w:val="nil"/>
              <w:bottom w:val="single" w:sz="8" w:space="0" w:color="auto"/>
              <w:right w:val="single" w:sz="8" w:space="0" w:color="auto"/>
            </w:tcBorders>
            <w:shd w:val="clear" w:color="auto" w:fill="auto"/>
            <w:noWrap/>
            <w:vAlign w:val="center"/>
            <w:hideMark/>
          </w:tcPr>
          <w:p w:rsidR="00282246" w:rsidRPr="006D3F45" w:rsidRDefault="00282246">
            <w:pPr>
              <w:jc w:val="right"/>
              <w:rPr>
                <w:color w:val="000000"/>
                <w:sz w:val="18"/>
                <w:szCs w:val="18"/>
              </w:rPr>
            </w:pPr>
            <w:r w:rsidRPr="006D3F45">
              <w:rPr>
                <w:color w:val="000000"/>
                <w:sz w:val="18"/>
                <w:szCs w:val="18"/>
              </w:rPr>
              <w:t>-162</w:t>
            </w:r>
          </w:p>
        </w:tc>
        <w:tc>
          <w:tcPr>
            <w:tcW w:w="594" w:type="pct"/>
            <w:tcBorders>
              <w:top w:val="nil"/>
              <w:left w:val="nil"/>
              <w:bottom w:val="single" w:sz="8" w:space="0" w:color="auto"/>
              <w:right w:val="single" w:sz="8" w:space="0" w:color="auto"/>
            </w:tcBorders>
            <w:shd w:val="clear" w:color="000000" w:fill="F8696B"/>
            <w:noWrap/>
            <w:vAlign w:val="center"/>
            <w:hideMark/>
          </w:tcPr>
          <w:p w:rsidR="00282246" w:rsidRPr="006D3F45" w:rsidRDefault="00282246">
            <w:pPr>
              <w:jc w:val="right"/>
              <w:rPr>
                <w:color w:val="000000"/>
                <w:sz w:val="18"/>
                <w:szCs w:val="18"/>
              </w:rPr>
            </w:pPr>
            <w:r w:rsidRPr="006D3F45">
              <w:rPr>
                <w:color w:val="000000"/>
                <w:sz w:val="18"/>
                <w:szCs w:val="18"/>
              </w:rPr>
              <w:t>42643</w:t>
            </w:r>
          </w:p>
        </w:tc>
        <w:tc>
          <w:tcPr>
            <w:tcW w:w="470" w:type="pct"/>
            <w:tcBorders>
              <w:top w:val="nil"/>
              <w:left w:val="nil"/>
              <w:bottom w:val="single" w:sz="8" w:space="0" w:color="auto"/>
              <w:right w:val="single" w:sz="8" w:space="0" w:color="auto"/>
            </w:tcBorders>
            <w:shd w:val="clear" w:color="000000" w:fill="FEDB80"/>
            <w:noWrap/>
            <w:vAlign w:val="center"/>
            <w:hideMark/>
          </w:tcPr>
          <w:p w:rsidR="00282246" w:rsidRPr="006D3F45" w:rsidRDefault="00282246">
            <w:pPr>
              <w:jc w:val="right"/>
              <w:rPr>
                <w:color w:val="000000"/>
                <w:sz w:val="18"/>
                <w:szCs w:val="18"/>
              </w:rPr>
            </w:pPr>
            <w:r w:rsidRPr="006D3F45">
              <w:rPr>
                <w:color w:val="000000"/>
                <w:sz w:val="18"/>
                <w:szCs w:val="18"/>
              </w:rPr>
              <w:t>-8,7</w:t>
            </w:r>
          </w:p>
        </w:tc>
      </w:tr>
    </w:tbl>
    <w:p w:rsidR="00450C06" w:rsidRPr="008D5609" w:rsidRDefault="00450C06" w:rsidP="008D5609">
      <w:pPr>
        <w:ind w:right="540"/>
        <w:jc w:val="both"/>
        <w:rPr>
          <w:rFonts w:ascii="Verdana" w:hAnsi="Verdana"/>
          <w:sz w:val="20"/>
          <w:szCs w:val="20"/>
        </w:rPr>
      </w:pPr>
    </w:p>
    <w:p w:rsidR="003D50AD" w:rsidRPr="00871152" w:rsidRDefault="003D50AD" w:rsidP="00F371BB">
      <w:pPr>
        <w:spacing w:after="200" w:line="276" w:lineRule="auto"/>
        <w:jc w:val="both"/>
      </w:pPr>
      <w:r w:rsidRPr="00981518">
        <w:rPr>
          <w:b/>
          <w:u w:val="single"/>
        </w:rPr>
        <w:t>Раждания по възраст на майката</w:t>
      </w:r>
      <w:r>
        <w:rPr>
          <w:rStyle w:val="ac"/>
          <w:u w:val="single"/>
        </w:rPr>
        <w:footnoteReference w:id="15"/>
      </w:r>
      <w:r>
        <w:t xml:space="preserve"> – преобладаващата възраст на ражданията е „25-29”. Ражданията „под 20” не са толкова чести. Във възрастовият диапазон „45+” има регистрирани само </w:t>
      </w:r>
      <w:r w:rsidR="00AE567D">
        <w:t>четири</w:t>
      </w:r>
      <w:r>
        <w:t xml:space="preserve"> раждания за целият период</w:t>
      </w:r>
      <w:r w:rsidR="006D41F6">
        <w:t xml:space="preserve"> (</w:t>
      </w:r>
      <w:r w:rsidR="006D41F6">
        <w:fldChar w:fldCharType="begin"/>
      </w:r>
      <w:r w:rsidR="006D41F6">
        <w:instrText xml:space="preserve"> REF _Ref87448329 \h </w:instrText>
      </w:r>
      <w:r w:rsidR="00F371BB">
        <w:instrText xml:space="preserve"> \* MERGEFORMAT </w:instrText>
      </w:r>
      <w:r w:rsidR="006D41F6">
        <w:fldChar w:fldCharType="separate"/>
      </w:r>
      <w:r w:rsidR="00497083">
        <w:t xml:space="preserve">таблица </w:t>
      </w:r>
      <w:r w:rsidR="00497083">
        <w:rPr>
          <w:noProof/>
        </w:rPr>
        <w:t>12</w:t>
      </w:r>
      <w:r w:rsidR="006D41F6">
        <w:fldChar w:fldCharType="end"/>
      </w:r>
      <w:r w:rsidR="006D41F6">
        <w:t>)</w:t>
      </w:r>
      <w:r>
        <w:t>.</w:t>
      </w:r>
      <w:r>
        <w:rPr>
          <w:lang w:val="en-US"/>
        </w:rPr>
        <w:t xml:space="preserve"> </w:t>
      </w:r>
      <w:r w:rsidR="006F6239">
        <w:t>Общата характеристика е, че раждаемостта намалява</w:t>
      </w:r>
      <w:r w:rsidR="00947B54">
        <w:t>, и жените пред</w:t>
      </w:r>
      <w:r w:rsidR="009A67B5">
        <w:t xml:space="preserve">почитат </w:t>
      </w:r>
      <w:r w:rsidR="0056170A">
        <w:t>ражданията във възрастовите групи</w:t>
      </w:r>
      <w:r w:rsidR="00E305CF">
        <w:t xml:space="preserve"> над 25 години. </w:t>
      </w:r>
      <w:r w:rsidR="00871152">
        <w:t>Коефициент</w:t>
      </w:r>
      <w:r w:rsidR="00FE0D2A">
        <w:t>ът на раждаемост</w:t>
      </w:r>
      <w:r w:rsidR="007255FA">
        <w:rPr>
          <w:rStyle w:val="ac"/>
        </w:rPr>
        <w:footnoteReference w:id="16"/>
      </w:r>
      <w:r w:rsidR="0016651E">
        <w:t xml:space="preserve"> е с най-ниски стойности 7,26</w:t>
      </w:r>
      <w:r w:rsidR="00FE0D2A">
        <w:t xml:space="preserve"> ‰</w:t>
      </w:r>
      <w:r w:rsidR="0016651E">
        <w:t xml:space="preserve"> през 2022</w:t>
      </w:r>
      <w:r w:rsidR="00662788">
        <w:t xml:space="preserve"> г., а с най-високи стойности</w:t>
      </w:r>
      <w:r w:rsidR="0055419C">
        <w:t xml:space="preserve"> 9,34 ‰</w:t>
      </w:r>
      <w:r w:rsidR="00662788">
        <w:t xml:space="preserve"> през </w:t>
      </w:r>
      <w:r w:rsidR="0055419C">
        <w:t>2012 г.</w:t>
      </w:r>
      <w:r w:rsidR="003B1AE1">
        <w:t xml:space="preserve"> През 2020</w:t>
      </w:r>
      <w:r w:rsidR="003B1AE1">
        <w:rPr>
          <w:lang w:val="en-US"/>
        </w:rPr>
        <w:t xml:space="preserve"> </w:t>
      </w:r>
      <w:r w:rsidR="003B1AE1">
        <w:t xml:space="preserve">и </w:t>
      </w:r>
      <w:r w:rsidR="00D5469D">
        <w:t xml:space="preserve">2021 г. </w:t>
      </w:r>
      <w:r w:rsidR="00437080">
        <w:t>коефициентите на раждаемост са близки 7,62 ‰ и 7,64 ‰</w:t>
      </w:r>
      <w:r w:rsidR="006D41F6">
        <w:t xml:space="preserve"> (</w:t>
      </w:r>
      <w:r w:rsidR="009D098E">
        <w:fldChar w:fldCharType="begin"/>
      </w:r>
      <w:r w:rsidR="009D098E">
        <w:instrText xml:space="preserve"> REF _Ref87448353 \h </w:instrText>
      </w:r>
      <w:r w:rsidR="00F371BB">
        <w:instrText xml:space="preserve"> \* MERGEFORMAT </w:instrText>
      </w:r>
      <w:r w:rsidR="009D098E">
        <w:fldChar w:fldCharType="separate"/>
      </w:r>
      <w:r w:rsidR="00497083">
        <w:t xml:space="preserve">таблица </w:t>
      </w:r>
      <w:r w:rsidR="00497083">
        <w:rPr>
          <w:noProof/>
        </w:rPr>
        <w:t>13</w:t>
      </w:r>
      <w:r w:rsidR="009D098E">
        <w:fldChar w:fldCharType="end"/>
      </w:r>
      <w:r w:rsidR="009D098E">
        <w:t>)</w:t>
      </w:r>
      <w:r w:rsidR="00A4638A">
        <w:t xml:space="preserve">. През 2023 г. коефициента на раждаемост е </w:t>
      </w:r>
      <w:r w:rsidR="002A2F07">
        <w:t xml:space="preserve">8,07 ‰. </w:t>
      </w:r>
    </w:p>
    <w:p w:rsidR="003D50AD" w:rsidRDefault="003D50AD" w:rsidP="003D50AD">
      <w:pPr>
        <w:pStyle w:val="af0"/>
        <w:keepNext/>
      </w:pPr>
      <w:bookmarkStart w:id="50" w:name="_Ref87448329"/>
      <w:bookmarkStart w:id="51" w:name="_Toc84332519"/>
      <w:bookmarkStart w:id="52" w:name="_Toc168930046"/>
      <w:r>
        <w:t xml:space="preserve">таблица </w:t>
      </w:r>
      <w:fldSimple w:instr=" SEQ таблица \* ARABIC ">
        <w:r w:rsidR="00497083">
          <w:rPr>
            <w:noProof/>
          </w:rPr>
          <w:t>12</w:t>
        </w:r>
      </w:fldSimple>
      <w:bookmarkEnd w:id="50"/>
      <w:r w:rsidR="0016679D">
        <w:rPr>
          <w:noProof/>
        </w:rPr>
        <w:t xml:space="preserve">. </w:t>
      </w:r>
      <w:r w:rsidRPr="00282BB2">
        <w:t>Раждания по възраст на майката, 2010-202</w:t>
      </w:r>
      <w:bookmarkEnd w:id="51"/>
      <w:r w:rsidR="002E7663">
        <w:t>3</w:t>
      </w:r>
      <w:bookmarkEnd w:id="52"/>
    </w:p>
    <w:tbl>
      <w:tblPr>
        <w:tblW w:w="5000" w:type="pct"/>
        <w:tblCellMar>
          <w:left w:w="70" w:type="dxa"/>
          <w:right w:w="70" w:type="dxa"/>
        </w:tblCellMar>
        <w:tblLook w:val="04A0" w:firstRow="1" w:lastRow="0" w:firstColumn="1" w:lastColumn="0" w:noHBand="0" w:noVBand="1"/>
      </w:tblPr>
      <w:tblGrid>
        <w:gridCol w:w="871"/>
        <w:gridCol w:w="877"/>
        <w:gridCol w:w="893"/>
        <w:gridCol w:w="893"/>
        <w:gridCol w:w="893"/>
        <w:gridCol w:w="893"/>
        <w:gridCol w:w="893"/>
        <w:gridCol w:w="893"/>
        <w:gridCol w:w="894"/>
        <w:gridCol w:w="894"/>
        <w:gridCol w:w="998"/>
      </w:tblGrid>
      <w:tr w:rsidR="002E7663" w:rsidTr="002E7663">
        <w:trPr>
          <w:trHeight w:val="315"/>
        </w:trPr>
        <w:tc>
          <w:tcPr>
            <w:tcW w:w="44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 </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 </w:t>
            </w:r>
          </w:p>
        </w:tc>
        <w:tc>
          <w:tcPr>
            <w:tcW w:w="455" w:type="pct"/>
            <w:tcBorders>
              <w:top w:val="single" w:sz="8" w:space="0" w:color="auto"/>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 </w:t>
            </w:r>
          </w:p>
        </w:tc>
        <w:tc>
          <w:tcPr>
            <w:tcW w:w="3182" w:type="pct"/>
            <w:gridSpan w:val="7"/>
            <w:tcBorders>
              <w:top w:val="single" w:sz="8" w:space="0" w:color="auto"/>
              <w:left w:val="nil"/>
              <w:bottom w:val="single" w:sz="8" w:space="0" w:color="auto"/>
              <w:right w:val="single" w:sz="8" w:space="0" w:color="000000"/>
            </w:tcBorders>
            <w:shd w:val="clear" w:color="auto" w:fill="auto"/>
            <w:vAlign w:val="center"/>
            <w:hideMark/>
          </w:tcPr>
          <w:p w:rsidR="002E7663" w:rsidRDefault="002E7663">
            <w:pPr>
              <w:jc w:val="center"/>
              <w:rPr>
                <w:color w:val="000000"/>
                <w:sz w:val="18"/>
                <w:szCs w:val="18"/>
              </w:rPr>
            </w:pPr>
            <w:r>
              <w:rPr>
                <w:color w:val="000000"/>
                <w:sz w:val="18"/>
                <w:szCs w:val="18"/>
              </w:rPr>
              <w:t>Възраст на майката</w:t>
            </w:r>
          </w:p>
        </w:tc>
        <w:tc>
          <w:tcPr>
            <w:tcW w:w="473" w:type="pct"/>
            <w:tcBorders>
              <w:top w:val="single" w:sz="8" w:space="0" w:color="auto"/>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 </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Година</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Общини</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Общо</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под 20</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20 - 24</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25 - 29</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30 - 34</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35 - 39</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40 - 44</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45 +</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непоказана</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2010</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488</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62</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146</w:t>
            </w:r>
          </w:p>
        </w:tc>
        <w:tc>
          <w:tcPr>
            <w:tcW w:w="455" w:type="pct"/>
            <w:tcBorders>
              <w:top w:val="nil"/>
              <w:left w:val="nil"/>
              <w:bottom w:val="single" w:sz="8" w:space="0" w:color="auto"/>
              <w:right w:val="single" w:sz="8" w:space="0" w:color="auto"/>
            </w:tcBorders>
            <w:shd w:val="clear" w:color="000000" w:fill="8AC97E"/>
            <w:vAlign w:val="center"/>
            <w:hideMark/>
          </w:tcPr>
          <w:p w:rsidR="002E7663" w:rsidRDefault="002E7663">
            <w:pPr>
              <w:jc w:val="right"/>
              <w:rPr>
                <w:color w:val="000000"/>
                <w:sz w:val="18"/>
                <w:szCs w:val="18"/>
              </w:rPr>
            </w:pPr>
            <w:r>
              <w:rPr>
                <w:color w:val="000000"/>
                <w:sz w:val="18"/>
                <w:szCs w:val="18"/>
              </w:rPr>
              <w:t>149</w:t>
            </w:r>
          </w:p>
        </w:tc>
        <w:tc>
          <w:tcPr>
            <w:tcW w:w="455" w:type="pct"/>
            <w:tcBorders>
              <w:top w:val="nil"/>
              <w:left w:val="nil"/>
              <w:bottom w:val="single" w:sz="8" w:space="0" w:color="auto"/>
              <w:right w:val="single" w:sz="8" w:space="0" w:color="auto"/>
            </w:tcBorders>
            <w:shd w:val="clear" w:color="000000" w:fill="FEE282"/>
            <w:vAlign w:val="center"/>
            <w:hideMark/>
          </w:tcPr>
          <w:p w:rsidR="002E7663" w:rsidRDefault="002E7663">
            <w:pPr>
              <w:jc w:val="right"/>
              <w:rPr>
                <w:color w:val="000000"/>
                <w:sz w:val="18"/>
                <w:szCs w:val="18"/>
              </w:rPr>
            </w:pPr>
            <w:r>
              <w:rPr>
                <w:color w:val="000000"/>
                <w:sz w:val="18"/>
                <w:szCs w:val="18"/>
              </w:rPr>
              <w:t>95</w:t>
            </w:r>
          </w:p>
        </w:tc>
        <w:tc>
          <w:tcPr>
            <w:tcW w:w="455" w:type="pct"/>
            <w:tcBorders>
              <w:top w:val="nil"/>
              <w:left w:val="nil"/>
              <w:bottom w:val="single" w:sz="8" w:space="0" w:color="auto"/>
              <w:right w:val="single" w:sz="8" w:space="0" w:color="auto"/>
            </w:tcBorders>
            <w:shd w:val="clear" w:color="000000" w:fill="FCC37C"/>
            <w:vAlign w:val="center"/>
            <w:hideMark/>
          </w:tcPr>
          <w:p w:rsidR="002E7663" w:rsidRDefault="002E7663">
            <w:pPr>
              <w:jc w:val="right"/>
              <w:rPr>
                <w:color w:val="000000"/>
                <w:sz w:val="18"/>
                <w:szCs w:val="18"/>
              </w:rPr>
            </w:pPr>
            <w:r>
              <w:rPr>
                <w:color w:val="000000"/>
                <w:sz w:val="18"/>
                <w:szCs w:val="18"/>
              </w:rPr>
              <w:t>33</w:t>
            </w:r>
          </w:p>
        </w:tc>
        <w:tc>
          <w:tcPr>
            <w:tcW w:w="455" w:type="pct"/>
            <w:tcBorders>
              <w:top w:val="nil"/>
              <w:left w:val="nil"/>
              <w:bottom w:val="single" w:sz="8" w:space="0" w:color="auto"/>
              <w:right w:val="single" w:sz="8" w:space="0" w:color="auto"/>
            </w:tcBorders>
            <w:shd w:val="clear" w:color="000000" w:fill="FBA276"/>
            <w:vAlign w:val="center"/>
            <w:hideMark/>
          </w:tcPr>
          <w:p w:rsidR="002E7663" w:rsidRDefault="002E7663">
            <w:pPr>
              <w:jc w:val="right"/>
              <w:rPr>
                <w:color w:val="000000"/>
                <w:sz w:val="18"/>
                <w:szCs w:val="18"/>
              </w:rPr>
            </w:pPr>
            <w:r>
              <w:rPr>
                <w:color w:val="000000"/>
                <w:sz w:val="18"/>
                <w:szCs w:val="18"/>
              </w:rPr>
              <w:t>3</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2011</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AFD480"/>
            <w:vAlign w:val="center"/>
            <w:hideMark/>
          </w:tcPr>
          <w:p w:rsidR="002E7663" w:rsidRDefault="002E7663">
            <w:pPr>
              <w:jc w:val="right"/>
              <w:rPr>
                <w:color w:val="000000"/>
                <w:sz w:val="18"/>
                <w:szCs w:val="18"/>
              </w:rPr>
            </w:pPr>
            <w:r>
              <w:rPr>
                <w:color w:val="000000"/>
                <w:sz w:val="18"/>
                <w:szCs w:val="18"/>
              </w:rPr>
              <w:t>436</w:t>
            </w:r>
          </w:p>
        </w:tc>
        <w:tc>
          <w:tcPr>
            <w:tcW w:w="455" w:type="pct"/>
            <w:tcBorders>
              <w:top w:val="nil"/>
              <w:left w:val="nil"/>
              <w:bottom w:val="single" w:sz="8" w:space="0" w:color="auto"/>
              <w:right w:val="single" w:sz="8" w:space="0" w:color="auto"/>
            </w:tcBorders>
            <w:shd w:val="clear" w:color="000000" w:fill="87C97E"/>
            <w:vAlign w:val="center"/>
            <w:hideMark/>
          </w:tcPr>
          <w:p w:rsidR="002E7663" w:rsidRDefault="002E7663">
            <w:pPr>
              <w:jc w:val="right"/>
              <w:rPr>
                <w:color w:val="000000"/>
                <w:sz w:val="18"/>
                <w:szCs w:val="18"/>
              </w:rPr>
            </w:pPr>
            <w:r>
              <w:rPr>
                <w:color w:val="000000"/>
                <w:sz w:val="18"/>
                <w:szCs w:val="18"/>
              </w:rPr>
              <w:t>55</w:t>
            </w:r>
          </w:p>
        </w:tc>
        <w:tc>
          <w:tcPr>
            <w:tcW w:w="455" w:type="pct"/>
            <w:tcBorders>
              <w:top w:val="nil"/>
              <w:left w:val="nil"/>
              <w:bottom w:val="single" w:sz="8" w:space="0" w:color="auto"/>
              <w:right w:val="single" w:sz="8" w:space="0" w:color="auto"/>
            </w:tcBorders>
            <w:shd w:val="clear" w:color="000000" w:fill="B3D680"/>
            <w:vAlign w:val="center"/>
            <w:hideMark/>
          </w:tcPr>
          <w:p w:rsidR="002E7663" w:rsidRDefault="002E7663">
            <w:pPr>
              <w:jc w:val="right"/>
              <w:rPr>
                <w:color w:val="000000"/>
                <w:sz w:val="18"/>
                <w:szCs w:val="18"/>
              </w:rPr>
            </w:pPr>
            <w:r>
              <w:rPr>
                <w:color w:val="000000"/>
                <w:sz w:val="18"/>
                <w:szCs w:val="18"/>
              </w:rPr>
              <w:t>113</w:t>
            </w:r>
          </w:p>
        </w:tc>
        <w:tc>
          <w:tcPr>
            <w:tcW w:w="455" w:type="pct"/>
            <w:tcBorders>
              <w:top w:val="nil"/>
              <w:left w:val="nil"/>
              <w:bottom w:val="single" w:sz="8" w:space="0" w:color="auto"/>
              <w:right w:val="single" w:sz="8" w:space="0" w:color="auto"/>
            </w:tcBorders>
            <w:shd w:val="clear" w:color="000000" w:fill="C6DB81"/>
            <w:vAlign w:val="center"/>
            <w:hideMark/>
          </w:tcPr>
          <w:p w:rsidR="002E7663" w:rsidRDefault="002E7663">
            <w:pPr>
              <w:jc w:val="right"/>
              <w:rPr>
                <w:color w:val="000000"/>
                <w:sz w:val="18"/>
                <w:szCs w:val="18"/>
              </w:rPr>
            </w:pPr>
            <w:r>
              <w:rPr>
                <w:color w:val="000000"/>
                <w:sz w:val="18"/>
                <w:szCs w:val="18"/>
              </w:rPr>
              <w:t>141</w:t>
            </w:r>
          </w:p>
        </w:tc>
        <w:tc>
          <w:tcPr>
            <w:tcW w:w="455" w:type="pct"/>
            <w:tcBorders>
              <w:top w:val="nil"/>
              <w:left w:val="nil"/>
              <w:bottom w:val="single" w:sz="8" w:space="0" w:color="auto"/>
              <w:right w:val="single" w:sz="8" w:space="0" w:color="auto"/>
            </w:tcBorders>
            <w:shd w:val="clear" w:color="000000" w:fill="FA9773"/>
            <w:vAlign w:val="center"/>
            <w:hideMark/>
          </w:tcPr>
          <w:p w:rsidR="002E7663" w:rsidRDefault="002E7663">
            <w:pPr>
              <w:jc w:val="right"/>
              <w:rPr>
                <w:color w:val="000000"/>
                <w:sz w:val="18"/>
                <w:szCs w:val="18"/>
              </w:rPr>
            </w:pPr>
            <w:r>
              <w:rPr>
                <w:color w:val="000000"/>
                <w:sz w:val="18"/>
                <w:szCs w:val="18"/>
              </w:rPr>
              <w:t>82</w:t>
            </w:r>
          </w:p>
        </w:tc>
        <w:tc>
          <w:tcPr>
            <w:tcW w:w="455" w:type="pct"/>
            <w:tcBorders>
              <w:top w:val="nil"/>
              <w:left w:val="nil"/>
              <w:bottom w:val="single" w:sz="8" w:space="0" w:color="auto"/>
              <w:right w:val="single" w:sz="8" w:space="0" w:color="auto"/>
            </w:tcBorders>
            <w:shd w:val="clear" w:color="000000" w:fill="FFEB84"/>
            <w:vAlign w:val="center"/>
            <w:hideMark/>
          </w:tcPr>
          <w:p w:rsidR="002E7663" w:rsidRDefault="002E7663">
            <w:pPr>
              <w:jc w:val="right"/>
              <w:rPr>
                <w:color w:val="000000"/>
                <w:sz w:val="18"/>
                <w:szCs w:val="18"/>
              </w:rPr>
            </w:pPr>
            <w:r>
              <w:rPr>
                <w:color w:val="000000"/>
                <w:sz w:val="18"/>
                <w:szCs w:val="18"/>
              </w:rPr>
              <w:t>37</w:t>
            </w:r>
          </w:p>
        </w:tc>
        <w:tc>
          <w:tcPr>
            <w:tcW w:w="455" w:type="pct"/>
            <w:tcBorders>
              <w:top w:val="nil"/>
              <w:left w:val="nil"/>
              <w:bottom w:val="single" w:sz="8" w:space="0" w:color="auto"/>
              <w:right w:val="single" w:sz="8" w:space="0" w:color="auto"/>
            </w:tcBorders>
            <w:shd w:val="clear" w:color="000000" w:fill="D6E082"/>
            <w:vAlign w:val="center"/>
            <w:hideMark/>
          </w:tcPr>
          <w:p w:rsidR="002E7663" w:rsidRDefault="002E7663">
            <w:pPr>
              <w:jc w:val="right"/>
              <w:rPr>
                <w:color w:val="000000"/>
                <w:sz w:val="18"/>
                <w:szCs w:val="18"/>
              </w:rPr>
            </w:pPr>
            <w:r>
              <w:rPr>
                <w:color w:val="000000"/>
                <w:sz w:val="18"/>
                <w:szCs w:val="18"/>
              </w:rPr>
              <w:t>8</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2012</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7FC67D"/>
            <w:vAlign w:val="center"/>
            <w:hideMark/>
          </w:tcPr>
          <w:p w:rsidR="002E7663" w:rsidRDefault="002E7663">
            <w:pPr>
              <w:jc w:val="right"/>
              <w:rPr>
                <w:color w:val="000000"/>
                <w:sz w:val="18"/>
                <w:szCs w:val="18"/>
              </w:rPr>
            </w:pPr>
            <w:r>
              <w:rPr>
                <w:color w:val="000000"/>
                <w:sz w:val="18"/>
                <w:szCs w:val="18"/>
              </w:rPr>
              <w:t>469</w:t>
            </w:r>
          </w:p>
        </w:tc>
        <w:tc>
          <w:tcPr>
            <w:tcW w:w="455" w:type="pct"/>
            <w:tcBorders>
              <w:top w:val="nil"/>
              <w:left w:val="nil"/>
              <w:bottom w:val="single" w:sz="8" w:space="0" w:color="auto"/>
              <w:right w:val="single" w:sz="8" w:space="0" w:color="auto"/>
            </w:tcBorders>
            <w:shd w:val="clear" w:color="000000" w:fill="DEE283"/>
            <w:vAlign w:val="center"/>
            <w:hideMark/>
          </w:tcPr>
          <w:p w:rsidR="002E7663" w:rsidRDefault="002E7663">
            <w:pPr>
              <w:jc w:val="right"/>
              <w:rPr>
                <w:color w:val="000000"/>
                <w:sz w:val="18"/>
                <w:szCs w:val="18"/>
              </w:rPr>
            </w:pPr>
            <w:r>
              <w:rPr>
                <w:color w:val="000000"/>
                <w:sz w:val="18"/>
                <w:szCs w:val="18"/>
              </w:rPr>
              <w:t>38</w:t>
            </w:r>
          </w:p>
        </w:tc>
        <w:tc>
          <w:tcPr>
            <w:tcW w:w="455" w:type="pct"/>
            <w:tcBorders>
              <w:top w:val="nil"/>
              <w:left w:val="nil"/>
              <w:bottom w:val="single" w:sz="8" w:space="0" w:color="auto"/>
              <w:right w:val="single" w:sz="8" w:space="0" w:color="auto"/>
            </w:tcBorders>
            <w:shd w:val="clear" w:color="000000" w:fill="99CE7F"/>
            <w:vAlign w:val="center"/>
            <w:hideMark/>
          </w:tcPr>
          <w:p w:rsidR="002E7663" w:rsidRDefault="002E7663">
            <w:pPr>
              <w:jc w:val="right"/>
              <w:rPr>
                <w:color w:val="000000"/>
                <w:sz w:val="18"/>
                <w:szCs w:val="18"/>
              </w:rPr>
            </w:pPr>
            <w:r>
              <w:rPr>
                <w:color w:val="000000"/>
                <w:sz w:val="18"/>
                <w:szCs w:val="18"/>
              </w:rPr>
              <w:t>124</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154</w:t>
            </w:r>
          </w:p>
        </w:tc>
        <w:tc>
          <w:tcPr>
            <w:tcW w:w="455" w:type="pct"/>
            <w:tcBorders>
              <w:top w:val="nil"/>
              <w:left w:val="nil"/>
              <w:bottom w:val="single" w:sz="8" w:space="0" w:color="auto"/>
              <w:right w:val="single" w:sz="8" w:space="0" w:color="auto"/>
            </w:tcBorders>
            <w:shd w:val="clear" w:color="000000" w:fill="88C97E"/>
            <w:vAlign w:val="center"/>
            <w:hideMark/>
          </w:tcPr>
          <w:p w:rsidR="002E7663" w:rsidRDefault="002E7663">
            <w:pPr>
              <w:jc w:val="right"/>
              <w:rPr>
                <w:color w:val="000000"/>
                <w:sz w:val="18"/>
                <w:szCs w:val="18"/>
              </w:rPr>
            </w:pPr>
            <w:r>
              <w:rPr>
                <w:color w:val="000000"/>
                <w:sz w:val="18"/>
                <w:szCs w:val="18"/>
              </w:rPr>
              <w:t>103</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46</w:t>
            </w:r>
          </w:p>
        </w:tc>
        <w:tc>
          <w:tcPr>
            <w:tcW w:w="455" w:type="pct"/>
            <w:tcBorders>
              <w:top w:val="nil"/>
              <w:left w:val="nil"/>
              <w:bottom w:val="single" w:sz="8" w:space="0" w:color="auto"/>
              <w:right w:val="single" w:sz="8" w:space="0" w:color="auto"/>
            </w:tcBorders>
            <w:shd w:val="clear" w:color="000000" w:fill="FCBF7B"/>
            <w:vAlign w:val="center"/>
            <w:hideMark/>
          </w:tcPr>
          <w:p w:rsidR="002E7663" w:rsidRDefault="002E7663">
            <w:pPr>
              <w:jc w:val="right"/>
              <w:rPr>
                <w:color w:val="000000"/>
                <w:sz w:val="18"/>
                <w:szCs w:val="18"/>
              </w:rPr>
            </w:pPr>
            <w:r>
              <w:rPr>
                <w:color w:val="000000"/>
                <w:sz w:val="18"/>
                <w:szCs w:val="18"/>
              </w:rPr>
              <w:t>4</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2013</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FEB84"/>
            <w:vAlign w:val="center"/>
            <w:hideMark/>
          </w:tcPr>
          <w:p w:rsidR="002E7663" w:rsidRDefault="002E7663">
            <w:pPr>
              <w:jc w:val="right"/>
              <w:rPr>
                <w:color w:val="000000"/>
                <w:sz w:val="18"/>
                <w:szCs w:val="18"/>
              </w:rPr>
            </w:pPr>
            <w:r>
              <w:rPr>
                <w:color w:val="000000"/>
                <w:sz w:val="18"/>
                <w:szCs w:val="18"/>
              </w:rPr>
              <w:t>380</w:t>
            </w:r>
          </w:p>
        </w:tc>
        <w:tc>
          <w:tcPr>
            <w:tcW w:w="455" w:type="pct"/>
            <w:tcBorders>
              <w:top w:val="nil"/>
              <w:left w:val="nil"/>
              <w:bottom w:val="single" w:sz="8" w:space="0" w:color="auto"/>
              <w:right w:val="single" w:sz="8" w:space="0" w:color="auto"/>
            </w:tcBorders>
            <w:shd w:val="clear" w:color="000000" w:fill="DEE283"/>
            <w:vAlign w:val="center"/>
            <w:hideMark/>
          </w:tcPr>
          <w:p w:rsidR="002E7663" w:rsidRDefault="002E7663">
            <w:pPr>
              <w:jc w:val="right"/>
              <w:rPr>
                <w:color w:val="000000"/>
                <w:sz w:val="18"/>
                <w:szCs w:val="18"/>
              </w:rPr>
            </w:pPr>
            <w:r>
              <w:rPr>
                <w:color w:val="000000"/>
                <w:sz w:val="18"/>
                <w:szCs w:val="18"/>
              </w:rPr>
              <w:t>38</w:t>
            </w:r>
          </w:p>
        </w:tc>
        <w:tc>
          <w:tcPr>
            <w:tcW w:w="455" w:type="pct"/>
            <w:tcBorders>
              <w:top w:val="nil"/>
              <w:left w:val="nil"/>
              <w:bottom w:val="single" w:sz="8" w:space="0" w:color="auto"/>
              <w:right w:val="single" w:sz="8" w:space="0" w:color="auto"/>
            </w:tcBorders>
            <w:shd w:val="clear" w:color="000000" w:fill="B1D580"/>
            <w:vAlign w:val="center"/>
            <w:hideMark/>
          </w:tcPr>
          <w:p w:rsidR="002E7663" w:rsidRDefault="002E7663">
            <w:pPr>
              <w:jc w:val="right"/>
              <w:rPr>
                <w:color w:val="000000"/>
                <w:sz w:val="18"/>
                <w:szCs w:val="18"/>
              </w:rPr>
            </w:pPr>
            <w:r>
              <w:rPr>
                <w:color w:val="000000"/>
                <w:sz w:val="18"/>
                <w:szCs w:val="18"/>
              </w:rPr>
              <w:t>114</w:t>
            </w:r>
          </w:p>
        </w:tc>
        <w:tc>
          <w:tcPr>
            <w:tcW w:w="455" w:type="pct"/>
            <w:tcBorders>
              <w:top w:val="nil"/>
              <w:left w:val="nil"/>
              <w:bottom w:val="single" w:sz="8" w:space="0" w:color="auto"/>
              <w:right w:val="single" w:sz="8" w:space="0" w:color="auto"/>
            </w:tcBorders>
            <w:shd w:val="clear" w:color="000000" w:fill="FCC07B"/>
            <w:vAlign w:val="center"/>
            <w:hideMark/>
          </w:tcPr>
          <w:p w:rsidR="002E7663" w:rsidRDefault="002E7663">
            <w:pPr>
              <w:jc w:val="right"/>
              <w:rPr>
                <w:color w:val="000000"/>
                <w:sz w:val="18"/>
                <w:szCs w:val="18"/>
              </w:rPr>
            </w:pPr>
            <w:r>
              <w:rPr>
                <w:color w:val="000000"/>
                <w:sz w:val="18"/>
                <w:szCs w:val="18"/>
              </w:rPr>
              <w:t>118</w:t>
            </w:r>
          </w:p>
        </w:tc>
        <w:tc>
          <w:tcPr>
            <w:tcW w:w="455" w:type="pct"/>
            <w:tcBorders>
              <w:top w:val="nil"/>
              <w:left w:val="nil"/>
              <w:bottom w:val="single" w:sz="8" w:space="0" w:color="auto"/>
              <w:right w:val="single" w:sz="8" w:space="0" w:color="auto"/>
            </w:tcBorders>
            <w:shd w:val="clear" w:color="000000" w:fill="F8696B"/>
            <w:vAlign w:val="center"/>
            <w:hideMark/>
          </w:tcPr>
          <w:p w:rsidR="002E7663" w:rsidRDefault="002E7663">
            <w:pPr>
              <w:jc w:val="right"/>
              <w:rPr>
                <w:color w:val="000000"/>
                <w:sz w:val="18"/>
                <w:szCs w:val="18"/>
              </w:rPr>
            </w:pPr>
            <w:r>
              <w:rPr>
                <w:color w:val="000000"/>
                <w:sz w:val="18"/>
                <w:szCs w:val="18"/>
              </w:rPr>
              <w:t>74</w:t>
            </w:r>
          </w:p>
        </w:tc>
        <w:tc>
          <w:tcPr>
            <w:tcW w:w="455" w:type="pct"/>
            <w:tcBorders>
              <w:top w:val="nil"/>
              <w:left w:val="nil"/>
              <w:bottom w:val="single" w:sz="8" w:space="0" w:color="auto"/>
              <w:right w:val="single" w:sz="8" w:space="0" w:color="auto"/>
            </w:tcBorders>
            <w:shd w:val="clear" w:color="000000" w:fill="FA9172"/>
            <w:vAlign w:val="center"/>
            <w:hideMark/>
          </w:tcPr>
          <w:p w:rsidR="002E7663" w:rsidRDefault="002E7663">
            <w:pPr>
              <w:jc w:val="right"/>
              <w:rPr>
                <w:color w:val="000000"/>
                <w:sz w:val="18"/>
                <w:szCs w:val="18"/>
              </w:rPr>
            </w:pPr>
            <w:r>
              <w:rPr>
                <w:color w:val="000000"/>
                <w:sz w:val="18"/>
                <w:szCs w:val="18"/>
              </w:rPr>
              <w:t>28</w:t>
            </w:r>
          </w:p>
        </w:tc>
        <w:tc>
          <w:tcPr>
            <w:tcW w:w="455" w:type="pct"/>
            <w:tcBorders>
              <w:top w:val="nil"/>
              <w:left w:val="nil"/>
              <w:bottom w:val="single" w:sz="8" w:space="0" w:color="auto"/>
              <w:right w:val="single" w:sz="8" w:space="0" w:color="auto"/>
            </w:tcBorders>
            <w:shd w:val="clear" w:color="000000" w:fill="D6E082"/>
            <w:vAlign w:val="center"/>
            <w:hideMark/>
          </w:tcPr>
          <w:p w:rsidR="002E7663" w:rsidRDefault="002E7663">
            <w:pPr>
              <w:jc w:val="right"/>
              <w:rPr>
                <w:color w:val="000000"/>
                <w:sz w:val="18"/>
                <w:szCs w:val="18"/>
              </w:rPr>
            </w:pPr>
            <w:r>
              <w:rPr>
                <w:color w:val="000000"/>
                <w:sz w:val="18"/>
                <w:szCs w:val="18"/>
              </w:rPr>
              <w:t>8</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2014</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CDDD82"/>
            <w:vAlign w:val="center"/>
            <w:hideMark/>
          </w:tcPr>
          <w:p w:rsidR="002E7663" w:rsidRDefault="002E7663">
            <w:pPr>
              <w:jc w:val="right"/>
              <w:rPr>
                <w:color w:val="000000"/>
                <w:sz w:val="18"/>
                <w:szCs w:val="18"/>
              </w:rPr>
            </w:pPr>
            <w:r>
              <w:rPr>
                <w:color w:val="000000"/>
                <w:sz w:val="18"/>
                <w:szCs w:val="18"/>
              </w:rPr>
              <w:t>415</w:t>
            </w:r>
          </w:p>
        </w:tc>
        <w:tc>
          <w:tcPr>
            <w:tcW w:w="455" w:type="pct"/>
            <w:tcBorders>
              <w:top w:val="nil"/>
              <w:left w:val="nil"/>
              <w:bottom w:val="single" w:sz="8" w:space="0" w:color="auto"/>
              <w:right w:val="single" w:sz="8" w:space="0" w:color="auto"/>
            </w:tcBorders>
            <w:shd w:val="clear" w:color="000000" w:fill="FEE683"/>
            <w:vAlign w:val="center"/>
            <w:hideMark/>
          </w:tcPr>
          <w:p w:rsidR="002E7663" w:rsidRDefault="002E7663">
            <w:pPr>
              <w:jc w:val="right"/>
              <w:rPr>
                <w:color w:val="000000"/>
                <w:sz w:val="18"/>
                <w:szCs w:val="18"/>
              </w:rPr>
            </w:pPr>
            <w:r>
              <w:rPr>
                <w:color w:val="000000"/>
                <w:sz w:val="18"/>
                <w:szCs w:val="18"/>
              </w:rPr>
              <w:t>31</w:t>
            </w:r>
          </w:p>
        </w:tc>
        <w:tc>
          <w:tcPr>
            <w:tcW w:w="455" w:type="pct"/>
            <w:tcBorders>
              <w:top w:val="nil"/>
              <w:left w:val="nil"/>
              <w:bottom w:val="single" w:sz="8" w:space="0" w:color="auto"/>
              <w:right w:val="single" w:sz="8" w:space="0" w:color="auto"/>
            </w:tcBorders>
            <w:shd w:val="clear" w:color="000000" w:fill="CEDD82"/>
            <w:vAlign w:val="center"/>
            <w:hideMark/>
          </w:tcPr>
          <w:p w:rsidR="002E7663" w:rsidRDefault="002E7663">
            <w:pPr>
              <w:jc w:val="right"/>
              <w:rPr>
                <w:color w:val="000000"/>
                <w:sz w:val="18"/>
                <w:szCs w:val="18"/>
              </w:rPr>
            </w:pPr>
            <w:r>
              <w:rPr>
                <w:color w:val="000000"/>
                <w:sz w:val="18"/>
                <w:szCs w:val="18"/>
              </w:rPr>
              <w:t>102</w:t>
            </w:r>
          </w:p>
        </w:tc>
        <w:tc>
          <w:tcPr>
            <w:tcW w:w="455" w:type="pct"/>
            <w:tcBorders>
              <w:top w:val="nil"/>
              <w:left w:val="nil"/>
              <w:bottom w:val="single" w:sz="8" w:space="0" w:color="auto"/>
              <w:right w:val="single" w:sz="8" w:space="0" w:color="auto"/>
            </w:tcBorders>
            <w:shd w:val="clear" w:color="000000" w:fill="DDE283"/>
            <w:vAlign w:val="center"/>
            <w:hideMark/>
          </w:tcPr>
          <w:p w:rsidR="002E7663" w:rsidRDefault="002E7663">
            <w:pPr>
              <w:jc w:val="right"/>
              <w:rPr>
                <w:color w:val="000000"/>
                <w:sz w:val="18"/>
                <w:szCs w:val="18"/>
              </w:rPr>
            </w:pPr>
            <w:r>
              <w:rPr>
                <w:color w:val="000000"/>
                <w:sz w:val="18"/>
                <w:szCs w:val="18"/>
              </w:rPr>
              <w:t>138</w:t>
            </w:r>
          </w:p>
        </w:tc>
        <w:tc>
          <w:tcPr>
            <w:tcW w:w="455" w:type="pct"/>
            <w:tcBorders>
              <w:top w:val="nil"/>
              <w:left w:val="nil"/>
              <w:bottom w:val="single" w:sz="8" w:space="0" w:color="auto"/>
              <w:right w:val="single" w:sz="8" w:space="0" w:color="auto"/>
            </w:tcBorders>
            <w:shd w:val="clear" w:color="000000" w:fill="88C97E"/>
            <w:vAlign w:val="center"/>
            <w:hideMark/>
          </w:tcPr>
          <w:p w:rsidR="002E7663" w:rsidRDefault="002E7663">
            <w:pPr>
              <w:jc w:val="right"/>
              <w:rPr>
                <w:color w:val="000000"/>
                <w:sz w:val="18"/>
                <w:szCs w:val="18"/>
              </w:rPr>
            </w:pPr>
            <w:r>
              <w:rPr>
                <w:color w:val="000000"/>
                <w:sz w:val="18"/>
                <w:szCs w:val="18"/>
              </w:rPr>
              <w:t>103</w:t>
            </w:r>
          </w:p>
        </w:tc>
        <w:tc>
          <w:tcPr>
            <w:tcW w:w="455" w:type="pct"/>
            <w:tcBorders>
              <w:top w:val="nil"/>
              <w:left w:val="nil"/>
              <w:bottom w:val="single" w:sz="8" w:space="0" w:color="auto"/>
              <w:right w:val="single" w:sz="8" w:space="0" w:color="auto"/>
            </w:tcBorders>
            <w:shd w:val="clear" w:color="000000" w:fill="FEE182"/>
            <w:vAlign w:val="center"/>
            <w:hideMark/>
          </w:tcPr>
          <w:p w:rsidR="002E7663" w:rsidRDefault="002E7663">
            <w:pPr>
              <w:jc w:val="right"/>
              <w:rPr>
                <w:color w:val="000000"/>
                <w:sz w:val="18"/>
                <w:szCs w:val="18"/>
              </w:rPr>
            </w:pPr>
            <w:r>
              <w:rPr>
                <w:color w:val="000000"/>
                <w:sz w:val="18"/>
                <w:szCs w:val="18"/>
              </w:rPr>
              <w:t>36</w:t>
            </w:r>
          </w:p>
        </w:tc>
        <w:tc>
          <w:tcPr>
            <w:tcW w:w="455" w:type="pct"/>
            <w:tcBorders>
              <w:top w:val="nil"/>
              <w:left w:val="nil"/>
              <w:bottom w:val="single" w:sz="8" w:space="0" w:color="auto"/>
              <w:right w:val="single" w:sz="8" w:space="0" w:color="auto"/>
            </w:tcBorders>
            <w:shd w:val="clear" w:color="000000" w:fill="FEDC81"/>
            <w:vAlign w:val="center"/>
            <w:hideMark/>
          </w:tcPr>
          <w:p w:rsidR="002E7663" w:rsidRDefault="002E7663">
            <w:pPr>
              <w:jc w:val="right"/>
              <w:rPr>
                <w:color w:val="000000"/>
                <w:sz w:val="18"/>
                <w:szCs w:val="18"/>
              </w:rPr>
            </w:pPr>
            <w:r>
              <w:rPr>
                <w:color w:val="000000"/>
                <w:sz w:val="18"/>
                <w:szCs w:val="18"/>
              </w:rPr>
              <w:t>5</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2015</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8E984"/>
            <w:vAlign w:val="center"/>
            <w:hideMark/>
          </w:tcPr>
          <w:p w:rsidR="002E7663" w:rsidRDefault="002E7663">
            <w:pPr>
              <w:jc w:val="right"/>
              <w:rPr>
                <w:color w:val="000000"/>
                <w:sz w:val="18"/>
                <w:szCs w:val="18"/>
              </w:rPr>
            </w:pPr>
            <w:r>
              <w:rPr>
                <w:color w:val="000000"/>
                <w:sz w:val="18"/>
                <w:szCs w:val="18"/>
              </w:rPr>
              <w:t>385</w:t>
            </w:r>
          </w:p>
        </w:tc>
        <w:tc>
          <w:tcPr>
            <w:tcW w:w="455" w:type="pct"/>
            <w:tcBorders>
              <w:top w:val="nil"/>
              <w:left w:val="nil"/>
              <w:bottom w:val="single" w:sz="8" w:space="0" w:color="auto"/>
              <w:right w:val="single" w:sz="8" w:space="0" w:color="auto"/>
            </w:tcBorders>
            <w:shd w:val="clear" w:color="000000" w:fill="F98C71"/>
            <w:vAlign w:val="center"/>
            <w:hideMark/>
          </w:tcPr>
          <w:p w:rsidR="002E7663" w:rsidRDefault="002E7663">
            <w:pPr>
              <w:jc w:val="right"/>
              <w:rPr>
                <w:color w:val="000000"/>
                <w:sz w:val="18"/>
                <w:szCs w:val="18"/>
              </w:rPr>
            </w:pPr>
            <w:r>
              <w:rPr>
                <w:color w:val="000000"/>
                <w:sz w:val="18"/>
                <w:szCs w:val="18"/>
              </w:rPr>
              <w:t>21</w:t>
            </w:r>
          </w:p>
        </w:tc>
        <w:tc>
          <w:tcPr>
            <w:tcW w:w="455" w:type="pct"/>
            <w:tcBorders>
              <w:top w:val="nil"/>
              <w:left w:val="nil"/>
              <w:bottom w:val="single" w:sz="8" w:space="0" w:color="auto"/>
              <w:right w:val="single" w:sz="8" w:space="0" w:color="auto"/>
            </w:tcBorders>
            <w:shd w:val="clear" w:color="000000" w:fill="B3D680"/>
            <w:vAlign w:val="center"/>
            <w:hideMark/>
          </w:tcPr>
          <w:p w:rsidR="002E7663" w:rsidRDefault="002E7663">
            <w:pPr>
              <w:jc w:val="right"/>
              <w:rPr>
                <w:color w:val="000000"/>
                <w:sz w:val="18"/>
                <w:szCs w:val="18"/>
              </w:rPr>
            </w:pPr>
            <w:r>
              <w:rPr>
                <w:color w:val="000000"/>
                <w:sz w:val="18"/>
                <w:szCs w:val="18"/>
              </w:rPr>
              <w:t>113</w:t>
            </w:r>
          </w:p>
        </w:tc>
        <w:tc>
          <w:tcPr>
            <w:tcW w:w="455" w:type="pct"/>
            <w:tcBorders>
              <w:top w:val="nil"/>
              <w:left w:val="nil"/>
              <w:bottom w:val="single" w:sz="8" w:space="0" w:color="auto"/>
              <w:right w:val="single" w:sz="8" w:space="0" w:color="auto"/>
            </w:tcBorders>
            <w:shd w:val="clear" w:color="000000" w:fill="FCBB7A"/>
            <w:vAlign w:val="center"/>
            <w:hideMark/>
          </w:tcPr>
          <w:p w:rsidR="002E7663" w:rsidRDefault="002E7663">
            <w:pPr>
              <w:jc w:val="right"/>
              <w:rPr>
                <w:color w:val="000000"/>
                <w:sz w:val="18"/>
                <w:szCs w:val="18"/>
              </w:rPr>
            </w:pPr>
            <w:r>
              <w:rPr>
                <w:color w:val="000000"/>
                <w:sz w:val="18"/>
                <w:szCs w:val="18"/>
              </w:rPr>
              <w:t>116</w:t>
            </w:r>
          </w:p>
        </w:tc>
        <w:tc>
          <w:tcPr>
            <w:tcW w:w="455" w:type="pct"/>
            <w:tcBorders>
              <w:top w:val="nil"/>
              <w:left w:val="nil"/>
              <w:bottom w:val="single" w:sz="8" w:space="0" w:color="auto"/>
              <w:right w:val="single" w:sz="8" w:space="0" w:color="auto"/>
            </w:tcBorders>
            <w:shd w:val="clear" w:color="000000" w:fill="FEDC81"/>
            <w:vAlign w:val="center"/>
            <w:hideMark/>
          </w:tcPr>
          <w:p w:rsidR="002E7663" w:rsidRDefault="002E7663">
            <w:pPr>
              <w:jc w:val="right"/>
              <w:rPr>
                <w:color w:val="000000"/>
                <w:sz w:val="18"/>
                <w:szCs w:val="18"/>
              </w:rPr>
            </w:pPr>
            <w:r>
              <w:rPr>
                <w:color w:val="000000"/>
                <w:sz w:val="18"/>
                <w:szCs w:val="18"/>
              </w:rPr>
              <w:t>94</w:t>
            </w:r>
          </w:p>
        </w:tc>
        <w:tc>
          <w:tcPr>
            <w:tcW w:w="455" w:type="pct"/>
            <w:tcBorders>
              <w:top w:val="nil"/>
              <w:left w:val="nil"/>
              <w:bottom w:val="single" w:sz="8" w:space="0" w:color="auto"/>
              <w:right w:val="single" w:sz="8" w:space="0" w:color="auto"/>
            </w:tcBorders>
            <w:shd w:val="clear" w:color="000000" w:fill="FCC37C"/>
            <w:vAlign w:val="center"/>
            <w:hideMark/>
          </w:tcPr>
          <w:p w:rsidR="002E7663" w:rsidRDefault="002E7663">
            <w:pPr>
              <w:jc w:val="right"/>
              <w:rPr>
                <w:color w:val="000000"/>
                <w:sz w:val="18"/>
                <w:szCs w:val="18"/>
              </w:rPr>
            </w:pPr>
            <w:r>
              <w:rPr>
                <w:color w:val="000000"/>
                <w:sz w:val="18"/>
                <w:szCs w:val="18"/>
              </w:rPr>
              <w:t>33</w:t>
            </w:r>
          </w:p>
        </w:tc>
        <w:tc>
          <w:tcPr>
            <w:tcW w:w="455" w:type="pct"/>
            <w:tcBorders>
              <w:top w:val="nil"/>
              <w:left w:val="nil"/>
              <w:bottom w:val="single" w:sz="8" w:space="0" w:color="auto"/>
              <w:right w:val="single" w:sz="8" w:space="0" w:color="auto"/>
            </w:tcBorders>
            <w:shd w:val="clear" w:color="000000" w:fill="E7E483"/>
            <w:vAlign w:val="center"/>
            <w:hideMark/>
          </w:tcPr>
          <w:p w:rsidR="002E7663" w:rsidRDefault="002E7663">
            <w:pPr>
              <w:jc w:val="right"/>
              <w:rPr>
                <w:color w:val="000000"/>
                <w:sz w:val="18"/>
                <w:szCs w:val="18"/>
              </w:rPr>
            </w:pPr>
            <w:r>
              <w:rPr>
                <w:color w:val="000000"/>
                <w:sz w:val="18"/>
                <w:szCs w:val="18"/>
              </w:rPr>
              <w:t>7</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2016</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EE783"/>
            <w:vAlign w:val="center"/>
            <w:hideMark/>
          </w:tcPr>
          <w:p w:rsidR="002E7663" w:rsidRDefault="002E7663">
            <w:pPr>
              <w:jc w:val="right"/>
              <w:rPr>
                <w:color w:val="000000"/>
                <w:sz w:val="18"/>
                <w:szCs w:val="18"/>
              </w:rPr>
            </w:pPr>
            <w:r>
              <w:rPr>
                <w:color w:val="000000"/>
                <w:sz w:val="18"/>
                <w:szCs w:val="18"/>
              </w:rPr>
              <w:t>378</w:t>
            </w:r>
          </w:p>
        </w:tc>
        <w:tc>
          <w:tcPr>
            <w:tcW w:w="455" w:type="pct"/>
            <w:tcBorders>
              <w:top w:val="nil"/>
              <w:left w:val="nil"/>
              <w:bottom w:val="single" w:sz="8" w:space="0" w:color="auto"/>
              <w:right w:val="single" w:sz="8" w:space="0" w:color="auto"/>
            </w:tcBorders>
            <w:shd w:val="clear" w:color="000000" w:fill="FCB97A"/>
            <w:vAlign w:val="center"/>
            <w:hideMark/>
          </w:tcPr>
          <w:p w:rsidR="002E7663" w:rsidRDefault="002E7663">
            <w:pPr>
              <w:jc w:val="right"/>
              <w:rPr>
                <w:color w:val="000000"/>
                <w:sz w:val="18"/>
                <w:szCs w:val="18"/>
              </w:rPr>
            </w:pPr>
            <w:r>
              <w:rPr>
                <w:color w:val="000000"/>
                <w:sz w:val="18"/>
                <w:szCs w:val="18"/>
              </w:rPr>
              <w:t>26</w:t>
            </w:r>
          </w:p>
        </w:tc>
        <w:tc>
          <w:tcPr>
            <w:tcW w:w="455" w:type="pct"/>
            <w:tcBorders>
              <w:top w:val="nil"/>
              <w:left w:val="nil"/>
              <w:bottom w:val="single" w:sz="8" w:space="0" w:color="auto"/>
              <w:right w:val="single" w:sz="8" w:space="0" w:color="auto"/>
            </w:tcBorders>
            <w:shd w:val="clear" w:color="000000" w:fill="FCBD7B"/>
            <w:vAlign w:val="center"/>
            <w:hideMark/>
          </w:tcPr>
          <w:p w:rsidR="002E7663" w:rsidRDefault="002E7663">
            <w:pPr>
              <w:jc w:val="right"/>
              <w:rPr>
                <w:color w:val="000000"/>
                <w:sz w:val="18"/>
                <w:szCs w:val="18"/>
              </w:rPr>
            </w:pPr>
            <w:r>
              <w:rPr>
                <w:color w:val="000000"/>
                <w:sz w:val="18"/>
                <w:szCs w:val="18"/>
              </w:rPr>
              <w:t>73</w:t>
            </w:r>
          </w:p>
        </w:tc>
        <w:tc>
          <w:tcPr>
            <w:tcW w:w="455" w:type="pct"/>
            <w:tcBorders>
              <w:top w:val="nil"/>
              <w:left w:val="nil"/>
              <w:bottom w:val="single" w:sz="8" w:space="0" w:color="auto"/>
              <w:right w:val="single" w:sz="8" w:space="0" w:color="auto"/>
            </w:tcBorders>
            <w:shd w:val="clear" w:color="000000" w:fill="B7D780"/>
            <w:vAlign w:val="center"/>
            <w:hideMark/>
          </w:tcPr>
          <w:p w:rsidR="002E7663" w:rsidRDefault="002E7663">
            <w:pPr>
              <w:jc w:val="right"/>
              <w:rPr>
                <w:color w:val="000000"/>
                <w:sz w:val="18"/>
                <w:szCs w:val="18"/>
              </w:rPr>
            </w:pPr>
            <w:r>
              <w:rPr>
                <w:color w:val="000000"/>
                <w:sz w:val="18"/>
                <w:szCs w:val="18"/>
              </w:rPr>
              <w:t>143</w:t>
            </w:r>
          </w:p>
        </w:tc>
        <w:tc>
          <w:tcPr>
            <w:tcW w:w="455" w:type="pct"/>
            <w:tcBorders>
              <w:top w:val="nil"/>
              <w:left w:val="nil"/>
              <w:bottom w:val="single" w:sz="8" w:space="0" w:color="auto"/>
              <w:right w:val="single" w:sz="8" w:space="0" w:color="auto"/>
            </w:tcBorders>
            <w:shd w:val="clear" w:color="000000" w:fill="FEDC81"/>
            <w:vAlign w:val="center"/>
            <w:hideMark/>
          </w:tcPr>
          <w:p w:rsidR="002E7663" w:rsidRDefault="002E7663">
            <w:pPr>
              <w:jc w:val="right"/>
              <w:rPr>
                <w:color w:val="000000"/>
                <w:sz w:val="18"/>
                <w:szCs w:val="18"/>
              </w:rPr>
            </w:pPr>
            <w:r>
              <w:rPr>
                <w:color w:val="000000"/>
                <w:sz w:val="18"/>
                <w:szCs w:val="18"/>
              </w:rPr>
              <w:t>94</w:t>
            </w:r>
          </w:p>
        </w:tc>
        <w:tc>
          <w:tcPr>
            <w:tcW w:w="455" w:type="pct"/>
            <w:tcBorders>
              <w:top w:val="nil"/>
              <w:left w:val="nil"/>
              <w:bottom w:val="single" w:sz="8" w:space="0" w:color="auto"/>
              <w:right w:val="single" w:sz="8" w:space="0" w:color="auto"/>
            </w:tcBorders>
            <w:shd w:val="clear" w:color="000000" w:fill="CCDD82"/>
            <w:vAlign w:val="center"/>
            <w:hideMark/>
          </w:tcPr>
          <w:p w:rsidR="002E7663" w:rsidRDefault="002E7663">
            <w:pPr>
              <w:jc w:val="right"/>
              <w:rPr>
                <w:color w:val="000000"/>
                <w:sz w:val="18"/>
                <w:szCs w:val="18"/>
              </w:rPr>
            </w:pPr>
            <w:r>
              <w:rPr>
                <w:color w:val="000000"/>
                <w:sz w:val="18"/>
                <w:szCs w:val="18"/>
              </w:rPr>
              <w:t>40</w:t>
            </w:r>
          </w:p>
        </w:tc>
        <w:tc>
          <w:tcPr>
            <w:tcW w:w="455" w:type="pct"/>
            <w:tcBorders>
              <w:top w:val="nil"/>
              <w:left w:val="nil"/>
              <w:bottom w:val="single" w:sz="8" w:space="0" w:color="auto"/>
              <w:right w:val="single" w:sz="8" w:space="0" w:color="auto"/>
            </w:tcBorders>
            <w:shd w:val="clear" w:color="000000" w:fill="F8696B"/>
            <w:vAlign w:val="center"/>
            <w:hideMark/>
          </w:tcPr>
          <w:p w:rsidR="002E7663" w:rsidRDefault="002E7663">
            <w:pPr>
              <w:jc w:val="right"/>
              <w:rPr>
                <w:color w:val="000000"/>
                <w:sz w:val="18"/>
                <w:szCs w:val="18"/>
              </w:rPr>
            </w:pPr>
            <w:r>
              <w:rPr>
                <w:color w:val="000000"/>
                <w:sz w:val="18"/>
                <w:szCs w:val="18"/>
              </w:rPr>
              <w:t>1</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1</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2017</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CB379"/>
            <w:vAlign w:val="center"/>
            <w:hideMark/>
          </w:tcPr>
          <w:p w:rsidR="002E7663" w:rsidRDefault="002E7663">
            <w:pPr>
              <w:jc w:val="right"/>
              <w:rPr>
                <w:color w:val="000000"/>
                <w:sz w:val="18"/>
                <w:szCs w:val="18"/>
              </w:rPr>
            </w:pPr>
            <w:r>
              <w:rPr>
                <w:color w:val="000000"/>
                <w:sz w:val="18"/>
                <w:szCs w:val="18"/>
              </w:rPr>
              <w:t>351</w:t>
            </w:r>
          </w:p>
        </w:tc>
        <w:tc>
          <w:tcPr>
            <w:tcW w:w="455" w:type="pct"/>
            <w:tcBorders>
              <w:top w:val="nil"/>
              <w:left w:val="nil"/>
              <w:bottom w:val="single" w:sz="8" w:space="0" w:color="auto"/>
              <w:right w:val="single" w:sz="8" w:space="0" w:color="auto"/>
            </w:tcBorders>
            <w:shd w:val="clear" w:color="000000" w:fill="F3E884"/>
            <w:vAlign w:val="center"/>
            <w:hideMark/>
          </w:tcPr>
          <w:p w:rsidR="002E7663" w:rsidRDefault="002E7663">
            <w:pPr>
              <w:jc w:val="right"/>
              <w:rPr>
                <w:color w:val="000000"/>
                <w:sz w:val="18"/>
                <w:szCs w:val="18"/>
              </w:rPr>
            </w:pPr>
            <w:r>
              <w:rPr>
                <w:color w:val="000000"/>
                <w:sz w:val="18"/>
                <w:szCs w:val="18"/>
              </w:rPr>
              <w:t>34</w:t>
            </w:r>
          </w:p>
        </w:tc>
        <w:tc>
          <w:tcPr>
            <w:tcW w:w="455" w:type="pct"/>
            <w:tcBorders>
              <w:top w:val="nil"/>
              <w:left w:val="nil"/>
              <w:bottom w:val="single" w:sz="8" w:space="0" w:color="auto"/>
              <w:right w:val="single" w:sz="8" w:space="0" w:color="auto"/>
            </w:tcBorders>
            <w:shd w:val="clear" w:color="000000" w:fill="FDD37F"/>
            <w:vAlign w:val="center"/>
            <w:hideMark/>
          </w:tcPr>
          <w:p w:rsidR="002E7663" w:rsidRDefault="002E7663">
            <w:pPr>
              <w:jc w:val="right"/>
              <w:rPr>
                <w:color w:val="000000"/>
                <w:sz w:val="18"/>
                <w:szCs w:val="18"/>
              </w:rPr>
            </w:pPr>
            <w:r>
              <w:rPr>
                <w:color w:val="000000"/>
                <w:sz w:val="18"/>
                <w:szCs w:val="18"/>
              </w:rPr>
              <w:t>77</w:t>
            </w:r>
          </w:p>
        </w:tc>
        <w:tc>
          <w:tcPr>
            <w:tcW w:w="455" w:type="pct"/>
            <w:tcBorders>
              <w:top w:val="nil"/>
              <w:left w:val="nil"/>
              <w:bottom w:val="single" w:sz="8" w:space="0" w:color="auto"/>
              <w:right w:val="single" w:sz="8" w:space="0" w:color="auto"/>
            </w:tcBorders>
            <w:shd w:val="clear" w:color="000000" w:fill="FDD37F"/>
            <w:vAlign w:val="center"/>
            <w:hideMark/>
          </w:tcPr>
          <w:p w:rsidR="002E7663" w:rsidRDefault="002E7663">
            <w:pPr>
              <w:jc w:val="right"/>
              <w:rPr>
                <w:color w:val="000000"/>
                <w:sz w:val="18"/>
                <w:szCs w:val="18"/>
              </w:rPr>
            </w:pPr>
            <w:r>
              <w:rPr>
                <w:color w:val="000000"/>
                <w:sz w:val="18"/>
                <w:szCs w:val="18"/>
              </w:rPr>
              <w:t>125</w:t>
            </w:r>
          </w:p>
        </w:tc>
        <w:tc>
          <w:tcPr>
            <w:tcW w:w="455" w:type="pct"/>
            <w:tcBorders>
              <w:top w:val="nil"/>
              <w:left w:val="nil"/>
              <w:bottom w:val="single" w:sz="8" w:space="0" w:color="auto"/>
              <w:right w:val="single" w:sz="8" w:space="0" w:color="auto"/>
            </w:tcBorders>
            <w:shd w:val="clear" w:color="000000" w:fill="FA9773"/>
            <w:vAlign w:val="center"/>
            <w:hideMark/>
          </w:tcPr>
          <w:p w:rsidR="002E7663" w:rsidRDefault="002E7663">
            <w:pPr>
              <w:jc w:val="right"/>
              <w:rPr>
                <w:color w:val="000000"/>
                <w:sz w:val="18"/>
                <w:szCs w:val="18"/>
              </w:rPr>
            </w:pPr>
            <w:r>
              <w:rPr>
                <w:color w:val="000000"/>
                <w:sz w:val="18"/>
                <w:szCs w:val="18"/>
              </w:rPr>
              <w:t>82</w:t>
            </w:r>
          </w:p>
        </w:tc>
        <w:tc>
          <w:tcPr>
            <w:tcW w:w="455" w:type="pct"/>
            <w:tcBorders>
              <w:top w:val="nil"/>
              <w:left w:val="nil"/>
              <w:bottom w:val="single" w:sz="8" w:space="0" w:color="auto"/>
              <w:right w:val="single" w:sz="8" w:space="0" w:color="auto"/>
            </w:tcBorders>
            <w:shd w:val="clear" w:color="000000" w:fill="F98770"/>
            <w:vAlign w:val="center"/>
            <w:hideMark/>
          </w:tcPr>
          <w:p w:rsidR="002E7663" w:rsidRDefault="002E7663">
            <w:pPr>
              <w:jc w:val="right"/>
              <w:rPr>
                <w:color w:val="000000"/>
                <w:sz w:val="18"/>
                <w:szCs w:val="18"/>
              </w:rPr>
            </w:pPr>
            <w:r>
              <w:rPr>
                <w:color w:val="000000"/>
                <w:sz w:val="18"/>
                <w:szCs w:val="18"/>
              </w:rPr>
              <w:t>27</w:t>
            </w:r>
          </w:p>
        </w:tc>
        <w:tc>
          <w:tcPr>
            <w:tcW w:w="455" w:type="pct"/>
            <w:tcBorders>
              <w:top w:val="nil"/>
              <w:left w:val="nil"/>
              <w:bottom w:val="single" w:sz="8" w:space="0" w:color="auto"/>
              <w:right w:val="single" w:sz="8" w:space="0" w:color="auto"/>
            </w:tcBorders>
            <w:shd w:val="clear" w:color="000000" w:fill="F7E984"/>
            <w:vAlign w:val="center"/>
            <w:hideMark/>
          </w:tcPr>
          <w:p w:rsidR="002E7663" w:rsidRDefault="002E7663">
            <w:pPr>
              <w:jc w:val="right"/>
              <w:rPr>
                <w:color w:val="000000"/>
                <w:sz w:val="18"/>
                <w:szCs w:val="18"/>
              </w:rPr>
            </w:pPr>
            <w:r>
              <w:rPr>
                <w:color w:val="000000"/>
                <w:sz w:val="18"/>
                <w:szCs w:val="18"/>
              </w:rPr>
              <w:t>6</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2018</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E8E583"/>
            <w:vAlign w:val="center"/>
            <w:hideMark/>
          </w:tcPr>
          <w:p w:rsidR="002E7663" w:rsidRDefault="002E7663">
            <w:pPr>
              <w:jc w:val="right"/>
              <w:rPr>
                <w:color w:val="000000"/>
                <w:sz w:val="18"/>
                <w:szCs w:val="18"/>
              </w:rPr>
            </w:pPr>
            <w:r>
              <w:rPr>
                <w:color w:val="000000"/>
                <w:sz w:val="18"/>
                <w:szCs w:val="18"/>
              </w:rPr>
              <w:t>396</w:t>
            </w:r>
          </w:p>
        </w:tc>
        <w:tc>
          <w:tcPr>
            <w:tcW w:w="455" w:type="pct"/>
            <w:tcBorders>
              <w:top w:val="nil"/>
              <w:left w:val="nil"/>
              <w:bottom w:val="single" w:sz="8" w:space="0" w:color="auto"/>
              <w:right w:val="single" w:sz="8" w:space="0" w:color="auto"/>
            </w:tcBorders>
            <w:shd w:val="clear" w:color="000000" w:fill="FDEB84"/>
            <w:vAlign w:val="center"/>
            <w:hideMark/>
          </w:tcPr>
          <w:p w:rsidR="002E7663" w:rsidRDefault="002E7663">
            <w:pPr>
              <w:jc w:val="right"/>
              <w:rPr>
                <w:color w:val="000000"/>
                <w:sz w:val="18"/>
                <w:szCs w:val="18"/>
              </w:rPr>
            </w:pPr>
            <w:r>
              <w:rPr>
                <w:color w:val="000000"/>
                <w:sz w:val="18"/>
                <w:szCs w:val="18"/>
              </w:rPr>
              <w:t>32</w:t>
            </w:r>
          </w:p>
        </w:tc>
        <w:tc>
          <w:tcPr>
            <w:tcW w:w="455" w:type="pct"/>
            <w:tcBorders>
              <w:top w:val="nil"/>
              <w:left w:val="nil"/>
              <w:bottom w:val="single" w:sz="8" w:space="0" w:color="auto"/>
              <w:right w:val="single" w:sz="8" w:space="0" w:color="auto"/>
            </w:tcBorders>
            <w:shd w:val="clear" w:color="000000" w:fill="F5E884"/>
            <w:vAlign w:val="center"/>
            <w:hideMark/>
          </w:tcPr>
          <w:p w:rsidR="002E7663" w:rsidRDefault="002E7663">
            <w:pPr>
              <w:jc w:val="right"/>
              <w:rPr>
                <w:color w:val="000000"/>
                <w:sz w:val="18"/>
                <w:szCs w:val="18"/>
              </w:rPr>
            </w:pPr>
            <w:r>
              <w:rPr>
                <w:color w:val="000000"/>
                <w:sz w:val="18"/>
                <w:szCs w:val="18"/>
              </w:rPr>
              <w:t>86</w:t>
            </w:r>
          </w:p>
        </w:tc>
        <w:tc>
          <w:tcPr>
            <w:tcW w:w="455" w:type="pct"/>
            <w:tcBorders>
              <w:top w:val="nil"/>
              <w:left w:val="nil"/>
              <w:bottom w:val="single" w:sz="8" w:space="0" w:color="auto"/>
              <w:right w:val="single" w:sz="8" w:space="0" w:color="auto"/>
            </w:tcBorders>
            <w:shd w:val="clear" w:color="000000" w:fill="82C77D"/>
            <w:vAlign w:val="center"/>
            <w:hideMark/>
          </w:tcPr>
          <w:p w:rsidR="002E7663" w:rsidRDefault="002E7663">
            <w:pPr>
              <w:jc w:val="right"/>
              <w:rPr>
                <w:color w:val="000000"/>
                <w:sz w:val="18"/>
                <w:szCs w:val="18"/>
              </w:rPr>
            </w:pPr>
            <w:r>
              <w:rPr>
                <w:color w:val="000000"/>
                <w:sz w:val="18"/>
                <w:szCs w:val="18"/>
              </w:rPr>
              <w:t>150</w:t>
            </w:r>
          </w:p>
        </w:tc>
        <w:tc>
          <w:tcPr>
            <w:tcW w:w="455" w:type="pct"/>
            <w:tcBorders>
              <w:top w:val="nil"/>
              <w:left w:val="nil"/>
              <w:bottom w:val="single" w:sz="8" w:space="0" w:color="auto"/>
              <w:right w:val="single" w:sz="8" w:space="0" w:color="auto"/>
            </w:tcBorders>
            <w:shd w:val="clear" w:color="000000" w:fill="F98570"/>
            <w:vAlign w:val="center"/>
            <w:hideMark/>
          </w:tcPr>
          <w:p w:rsidR="002E7663" w:rsidRDefault="002E7663">
            <w:pPr>
              <w:jc w:val="right"/>
              <w:rPr>
                <w:color w:val="000000"/>
                <w:sz w:val="18"/>
                <w:szCs w:val="18"/>
              </w:rPr>
            </w:pPr>
            <w:r>
              <w:rPr>
                <w:color w:val="000000"/>
                <w:sz w:val="18"/>
                <w:szCs w:val="18"/>
              </w:rPr>
              <w:t>79</w:t>
            </w:r>
          </w:p>
        </w:tc>
        <w:tc>
          <w:tcPr>
            <w:tcW w:w="455" w:type="pct"/>
            <w:tcBorders>
              <w:top w:val="nil"/>
              <w:left w:val="nil"/>
              <w:bottom w:val="single" w:sz="8" w:space="0" w:color="auto"/>
              <w:right w:val="single" w:sz="8" w:space="0" w:color="auto"/>
            </w:tcBorders>
            <w:shd w:val="clear" w:color="000000" w:fill="98CE7F"/>
            <w:vAlign w:val="center"/>
            <w:hideMark/>
          </w:tcPr>
          <w:p w:rsidR="002E7663" w:rsidRDefault="002E7663">
            <w:pPr>
              <w:jc w:val="right"/>
              <w:rPr>
                <w:color w:val="000000"/>
                <w:sz w:val="18"/>
                <w:szCs w:val="18"/>
              </w:rPr>
            </w:pPr>
            <w:r>
              <w:rPr>
                <w:color w:val="000000"/>
                <w:sz w:val="18"/>
                <w:szCs w:val="18"/>
              </w:rPr>
              <w:t>43</w:t>
            </w:r>
          </w:p>
        </w:tc>
        <w:tc>
          <w:tcPr>
            <w:tcW w:w="455" w:type="pct"/>
            <w:tcBorders>
              <w:top w:val="nil"/>
              <w:left w:val="nil"/>
              <w:bottom w:val="single" w:sz="8" w:space="0" w:color="auto"/>
              <w:right w:val="single" w:sz="8" w:space="0" w:color="auto"/>
            </w:tcBorders>
            <w:shd w:val="clear" w:color="000000" w:fill="F7E984"/>
            <w:vAlign w:val="center"/>
            <w:hideMark/>
          </w:tcPr>
          <w:p w:rsidR="002E7663" w:rsidRDefault="002E7663">
            <w:pPr>
              <w:jc w:val="right"/>
              <w:rPr>
                <w:color w:val="000000"/>
                <w:sz w:val="18"/>
                <w:szCs w:val="18"/>
              </w:rPr>
            </w:pPr>
            <w:r>
              <w:rPr>
                <w:color w:val="000000"/>
                <w:sz w:val="18"/>
                <w:szCs w:val="18"/>
              </w:rPr>
              <w:t>6</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2019</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FEB84"/>
            <w:vAlign w:val="center"/>
            <w:hideMark/>
          </w:tcPr>
          <w:p w:rsidR="002E7663" w:rsidRDefault="002E7663">
            <w:pPr>
              <w:jc w:val="right"/>
              <w:rPr>
                <w:color w:val="000000"/>
                <w:sz w:val="18"/>
                <w:szCs w:val="18"/>
              </w:rPr>
            </w:pPr>
            <w:r>
              <w:rPr>
                <w:color w:val="000000"/>
                <w:sz w:val="18"/>
                <w:szCs w:val="18"/>
              </w:rPr>
              <w:t>380</w:t>
            </w:r>
          </w:p>
        </w:tc>
        <w:tc>
          <w:tcPr>
            <w:tcW w:w="455" w:type="pct"/>
            <w:tcBorders>
              <w:top w:val="nil"/>
              <w:left w:val="nil"/>
              <w:bottom w:val="single" w:sz="8" w:space="0" w:color="auto"/>
              <w:right w:val="single" w:sz="8" w:space="0" w:color="auto"/>
            </w:tcBorders>
            <w:shd w:val="clear" w:color="000000" w:fill="FDEB84"/>
            <w:vAlign w:val="center"/>
            <w:hideMark/>
          </w:tcPr>
          <w:p w:rsidR="002E7663" w:rsidRDefault="002E7663">
            <w:pPr>
              <w:jc w:val="right"/>
              <w:rPr>
                <w:color w:val="000000"/>
                <w:sz w:val="18"/>
                <w:szCs w:val="18"/>
              </w:rPr>
            </w:pPr>
            <w:r>
              <w:rPr>
                <w:color w:val="000000"/>
                <w:sz w:val="18"/>
                <w:szCs w:val="18"/>
              </w:rPr>
              <w:t>32</w:t>
            </w:r>
          </w:p>
        </w:tc>
        <w:tc>
          <w:tcPr>
            <w:tcW w:w="455" w:type="pct"/>
            <w:tcBorders>
              <w:top w:val="nil"/>
              <w:left w:val="nil"/>
              <w:bottom w:val="single" w:sz="8" w:space="0" w:color="auto"/>
              <w:right w:val="single" w:sz="8" w:space="0" w:color="auto"/>
            </w:tcBorders>
            <w:shd w:val="clear" w:color="000000" w:fill="F8696B"/>
            <w:vAlign w:val="center"/>
            <w:hideMark/>
          </w:tcPr>
          <w:p w:rsidR="002E7663" w:rsidRDefault="002E7663">
            <w:pPr>
              <w:jc w:val="right"/>
              <w:rPr>
                <w:color w:val="000000"/>
                <w:sz w:val="18"/>
                <w:szCs w:val="18"/>
              </w:rPr>
            </w:pPr>
            <w:r>
              <w:rPr>
                <w:color w:val="000000"/>
                <w:sz w:val="18"/>
                <w:szCs w:val="18"/>
              </w:rPr>
              <w:t>57</w:t>
            </w:r>
          </w:p>
        </w:tc>
        <w:tc>
          <w:tcPr>
            <w:tcW w:w="455" w:type="pct"/>
            <w:tcBorders>
              <w:top w:val="nil"/>
              <w:left w:val="nil"/>
              <w:bottom w:val="single" w:sz="8" w:space="0" w:color="auto"/>
              <w:right w:val="single" w:sz="8" w:space="0" w:color="auto"/>
            </w:tcBorders>
            <w:shd w:val="clear" w:color="000000" w:fill="DDE283"/>
            <w:vAlign w:val="center"/>
            <w:hideMark/>
          </w:tcPr>
          <w:p w:rsidR="002E7663" w:rsidRDefault="002E7663">
            <w:pPr>
              <w:jc w:val="right"/>
              <w:rPr>
                <w:color w:val="000000"/>
                <w:sz w:val="18"/>
                <w:szCs w:val="18"/>
              </w:rPr>
            </w:pPr>
            <w:r>
              <w:rPr>
                <w:color w:val="000000"/>
                <w:sz w:val="18"/>
                <w:szCs w:val="18"/>
              </w:rPr>
              <w:t>138</w:t>
            </w:r>
          </w:p>
        </w:tc>
        <w:tc>
          <w:tcPr>
            <w:tcW w:w="455" w:type="pct"/>
            <w:tcBorders>
              <w:top w:val="nil"/>
              <w:left w:val="nil"/>
              <w:bottom w:val="single" w:sz="8" w:space="0" w:color="auto"/>
              <w:right w:val="single" w:sz="8" w:space="0" w:color="auto"/>
            </w:tcBorders>
            <w:shd w:val="clear" w:color="000000" w:fill="63BE7B"/>
            <w:vAlign w:val="center"/>
            <w:hideMark/>
          </w:tcPr>
          <w:p w:rsidR="002E7663" w:rsidRDefault="002E7663">
            <w:pPr>
              <w:jc w:val="right"/>
              <w:rPr>
                <w:color w:val="000000"/>
                <w:sz w:val="18"/>
                <w:szCs w:val="18"/>
              </w:rPr>
            </w:pPr>
            <w:r>
              <w:rPr>
                <w:color w:val="000000"/>
                <w:sz w:val="18"/>
                <w:szCs w:val="18"/>
              </w:rPr>
              <w:t>105</w:t>
            </w:r>
          </w:p>
        </w:tc>
        <w:tc>
          <w:tcPr>
            <w:tcW w:w="455" w:type="pct"/>
            <w:tcBorders>
              <w:top w:val="nil"/>
              <w:left w:val="nil"/>
              <w:bottom w:val="single" w:sz="8" w:space="0" w:color="auto"/>
              <w:right w:val="single" w:sz="8" w:space="0" w:color="auto"/>
            </w:tcBorders>
            <w:shd w:val="clear" w:color="000000" w:fill="FFEB84"/>
            <w:vAlign w:val="center"/>
            <w:hideMark/>
          </w:tcPr>
          <w:p w:rsidR="002E7663" w:rsidRDefault="002E7663">
            <w:pPr>
              <w:jc w:val="right"/>
              <w:rPr>
                <w:color w:val="000000"/>
                <w:sz w:val="18"/>
                <w:szCs w:val="18"/>
              </w:rPr>
            </w:pPr>
            <w:r>
              <w:rPr>
                <w:color w:val="000000"/>
                <w:sz w:val="18"/>
                <w:szCs w:val="18"/>
              </w:rPr>
              <w:t>37</w:t>
            </w:r>
          </w:p>
        </w:tc>
        <w:tc>
          <w:tcPr>
            <w:tcW w:w="455" w:type="pct"/>
            <w:tcBorders>
              <w:top w:val="nil"/>
              <w:left w:val="nil"/>
              <w:bottom w:val="single" w:sz="8" w:space="0" w:color="auto"/>
              <w:right w:val="single" w:sz="8" w:space="0" w:color="auto"/>
            </w:tcBorders>
            <w:shd w:val="clear" w:color="000000" w:fill="A5D17F"/>
            <w:vAlign w:val="center"/>
            <w:hideMark/>
          </w:tcPr>
          <w:p w:rsidR="002E7663" w:rsidRDefault="002E7663">
            <w:pPr>
              <w:jc w:val="right"/>
              <w:rPr>
                <w:color w:val="000000"/>
                <w:sz w:val="18"/>
                <w:szCs w:val="18"/>
              </w:rPr>
            </w:pPr>
            <w:r>
              <w:rPr>
                <w:color w:val="000000"/>
                <w:sz w:val="18"/>
                <w:szCs w:val="18"/>
              </w:rPr>
              <w:t>11</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2020</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BAF78"/>
            <w:vAlign w:val="center"/>
            <w:hideMark/>
          </w:tcPr>
          <w:p w:rsidR="002E7663" w:rsidRDefault="002E7663">
            <w:pPr>
              <w:jc w:val="right"/>
              <w:rPr>
                <w:color w:val="000000"/>
                <w:sz w:val="20"/>
                <w:szCs w:val="20"/>
              </w:rPr>
            </w:pPr>
            <w:r>
              <w:rPr>
                <w:color w:val="000000"/>
                <w:sz w:val="20"/>
                <w:szCs w:val="20"/>
              </w:rPr>
              <w:t>349</w:t>
            </w:r>
          </w:p>
        </w:tc>
        <w:tc>
          <w:tcPr>
            <w:tcW w:w="455" w:type="pct"/>
            <w:tcBorders>
              <w:top w:val="nil"/>
              <w:left w:val="nil"/>
              <w:bottom w:val="single" w:sz="8" w:space="0" w:color="auto"/>
              <w:right w:val="single" w:sz="8" w:space="0" w:color="auto"/>
            </w:tcBorders>
            <w:shd w:val="clear" w:color="000000" w:fill="F98C71"/>
            <w:vAlign w:val="center"/>
            <w:hideMark/>
          </w:tcPr>
          <w:p w:rsidR="002E7663" w:rsidRDefault="002E7663">
            <w:pPr>
              <w:jc w:val="right"/>
              <w:rPr>
                <w:color w:val="000000"/>
                <w:sz w:val="20"/>
                <w:szCs w:val="20"/>
              </w:rPr>
            </w:pPr>
            <w:r>
              <w:rPr>
                <w:color w:val="000000"/>
                <w:sz w:val="20"/>
                <w:szCs w:val="20"/>
              </w:rPr>
              <w:t>21</w:t>
            </w:r>
          </w:p>
        </w:tc>
        <w:tc>
          <w:tcPr>
            <w:tcW w:w="455" w:type="pct"/>
            <w:tcBorders>
              <w:top w:val="nil"/>
              <w:left w:val="nil"/>
              <w:bottom w:val="single" w:sz="8" w:space="0" w:color="auto"/>
              <w:right w:val="single" w:sz="8" w:space="0" w:color="auto"/>
            </w:tcBorders>
            <w:shd w:val="clear" w:color="000000" w:fill="F98370"/>
            <w:vAlign w:val="center"/>
            <w:hideMark/>
          </w:tcPr>
          <w:p w:rsidR="002E7663" w:rsidRDefault="002E7663">
            <w:pPr>
              <w:jc w:val="right"/>
              <w:rPr>
                <w:color w:val="000000"/>
                <w:sz w:val="20"/>
                <w:szCs w:val="20"/>
              </w:rPr>
            </w:pPr>
            <w:r>
              <w:rPr>
                <w:color w:val="000000"/>
                <w:sz w:val="20"/>
                <w:szCs w:val="20"/>
              </w:rPr>
              <w:t>62</w:t>
            </w:r>
          </w:p>
        </w:tc>
        <w:tc>
          <w:tcPr>
            <w:tcW w:w="455" w:type="pct"/>
            <w:tcBorders>
              <w:top w:val="nil"/>
              <w:left w:val="nil"/>
              <w:bottom w:val="single" w:sz="8" w:space="0" w:color="auto"/>
              <w:right w:val="single" w:sz="8" w:space="0" w:color="auto"/>
            </w:tcBorders>
            <w:shd w:val="clear" w:color="000000" w:fill="FCC37C"/>
            <w:vAlign w:val="center"/>
            <w:hideMark/>
          </w:tcPr>
          <w:p w:rsidR="002E7663" w:rsidRDefault="002E7663">
            <w:pPr>
              <w:jc w:val="right"/>
              <w:rPr>
                <w:color w:val="000000"/>
                <w:sz w:val="20"/>
                <w:szCs w:val="20"/>
              </w:rPr>
            </w:pPr>
            <w:r>
              <w:rPr>
                <w:color w:val="000000"/>
                <w:sz w:val="20"/>
                <w:szCs w:val="20"/>
              </w:rPr>
              <w:t>119</w:t>
            </w:r>
          </w:p>
        </w:tc>
        <w:tc>
          <w:tcPr>
            <w:tcW w:w="455" w:type="pct"/>
            <w:tcBorders>
              <w:top w:val="nil"/>
              <w:left w:val="nil"/>
              <w:bottom w:val="single" w:sz="8" w:space="0" w:color="auto"/>
              <w:right w:val="single" w:sz="8" w:space="0" w:color="auto"/>
            </w:tcBorders>
            <w:shd w:val="clear" w:color="000000" w:fill="D2DE82"/>
            <w:vAlign w:val="center"/>
            <w:hideMark/>
          </w:tcPr>
          <w:p w:rsidR="002E7663" w:rsidRDefault="002E7663">
            <w:pPr>
              <w:jc w:val="right"/>
              <w:rPr>
                <w:color w:val="000000"/>
                <w:sz w:val="20"/>
                <w:szCs w:val="20"/>
              </w:rPr>
            </w:pPr>
            <w:r>
              <w:rPr>
                <w:color w:val="000000"/>
                <w:sz w:val="20"/>
                <w:szCs w:val="20"/>
              </w:rPr>
              <w:t>99</w:t>
            </w:r>
          </w:p>
        </w:tc>
        <w:tc>
          <w:tcPr>
            <w:tcW w:w="455" w:type="pct"/>
            <w:tcBorders>
              <w:top w:val="nil"/>
              <w:left w:val="nil"/>
              <w:bottom w:val="single" w:sz="8" w:space="0" w:color="auto"/>
              <w:right w:val="single" w:sz="8" w:space="0" w:color="auto"/>
            </w:tcBorders>
            <w:shd w:val="clear" w:color="000000" w:fill="98CE7F"/>
            <w:vAlign w:val="center"/>
            <w:hideMark/>
          </w:tcPr>
          <w:p w:rsidR="002E7663" w:rsidRDefault="002E7663">
            <w:pPr>
              <w:jc w:val="right"/>
              <w:rPr>
                <w:color w:val="000000"/>
                <w:sz w:val="20"/>
                <w:szCs w:val="20"/>
              </w:rPr>
            </w:pPr>
            <w:r>
              <w:rPr>
                <w:color w:val="000000"/>
                <w:sz w:val="20"/>
                <w:szCs w:val="20"/>
              </w:rPr>
              <w:t>43</w:t>
            </w:r>
          </w:p>
        </w:tc>
        <w:tc>
          <w:tcPr>
            <w:tcW w:w="455" w:type="pct"/>
            <w:tcBorders>
              <w:top w:val="nil"/>
              <w:left w:val="nil"/>
              <w:bottom w:val="single" w:sz="8" w:space="0" w:color="auto"/>
              <w:right w:val="single" w:sz="8" w:space="0" w:color="auto"/>
            </w:tcBorders>
            <w:shd w:val="clear" w:color="000000" w:fill="FEDC81"/>
            <w:vAlign w:val="center"/>
            <w:hideMark/>
          </w:tcPr>
          <w:p w:rsidR="002E7663" w:rsidRDefault="002E7663">
            <w:pPr>
              <w:jc w:val="right"/>
              <w:rPr>
                <w:color w:val="000000"/>
                <w:sz w:val="20"/>
                <w:szCs w:val="20"/>
              </w:rPr>
            </w:pPr>
            <w:r>
              <w:rPr>
                <w:color w:val="000000"/>
                <w:sz w:val="20"/>
                <w:szCs w:val="20"/>
              </w:rPr>
              <w:t>5</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20"/>
                <w:szCs w:val="20"/>
              </w:rPr>
            </w:pPr>
            <w:r>
              <w:rPr>
                <w:color w:val="000000"/>
                <w:sz w:val="20"/>
                <w:szCs w:val="20"/>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20"/>
                <w:szCs w:val="20"/>
              </w:rPr>
            </w:pPr>
            <w:r>
              <w:rPr>
                <w:color w:val="000000"/>
                <w:sz w:val="20"/>
                <w:szCs w:val="20"/>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2021</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single" w:sz="8" w:space="0" w:color="auto"/>
              <w:right w:val="single" w:sz="8" w:space="0" w:color="auto"/>
            </w:tcBorders>
            <w:shd w:val="clear" w:color="000000" w:fill="FBAA77"/>
            <w:vAlign w:val="center"/>
            <w:hideMark/>
          </w:tcPr>
          <w:p w:rsidR="002E7663" w:rsidRDefault="002E7663">
            <w:pPr>
              <w:jc w:val="right"/>
              <w:rPr>
                <w:color w:val="000000"/>
                <w:sz w:val="20"/>
                <w:szCs w:val="20"/>
              </w:rPr>
            </w:pPr>
            <w:r>
              <w:rPr>
                <w:color w:val="000000"/>
                <w:sz w:val="20"/>
                <w:szCs w:val="20"/>
              </w:rPr>
              <w:t>346</w:t>
            </w:r>
          </w:p>
        </w:tc>
        <w:tc>
          <w:tcPr>
            <w:tcW w:w="455" w:type="pct"/>
            <w:tcBorders>
              <w:top w:val="nil"/>
              <w:left w:val="nil"/>
              <w:bottom w:val="single" w:sz="8" w:space="0" w:color="auto"/>
              <w:right w:val="single" w:sz="8" w:space="0" w:color="auto"/>
            </w:tcBorders>
            <w:shd w:val="clear" w:color="000000" w:fill="F87A6E"/>
            <w:vAlign w:val="center"/>
            <w:hideMark/>
          </w:tcPr>
          <w:p w:rsidR="002E7663" w:rsidRDefault="002E7663">
            <w:pPr>
              <w:jc w:val="right"/>
              <w:rPr>
                <w:color w:val="000000"/>
                <w:sz w:val="20"/>
                <w:szCs w:val="20"/>
              </w:rPr>
            </w:pPr>
            <w:r>
              <w:rPr>
                <w:color w:val="000000"/>
                <w:sz w:val="20"/>
                <w:szCs w:val="20"/>
              </w:rPr>
              <w:t>19</w:t>
            </w:r>
          </w:p>
        </w:tc>
        <w:tc>
          <w:tcPr>
            <w:tcW w:w="455" w:type="pct"/>
            <w:tcBorders>
              <w:top w:val="nil"/>
              <w:left w:val="nil"/>
              <w:bottom w:val="single" w:sz="8" w:space="0" w:color="auto"/>
              <w:right w:val="single" w:sz="8" w:space="0" w:color="auto"/>
            </w:tcBorders>
            <w:shd w:val="clear" w:color="000000" w:fill="FA9E75"/>
            <w:vAlign w:val="center"/>
            <w:hideMark/>
          </w:tcPr>
          <w:p w:rsidR="002E7663" w:rsidRDefault="002E7663">
            <w:pPr>
              <w:jc w:val="right"/>
              <w:rPr>
                <w:color w:val="000000"/>
                <w:sz w:val="20"/>
                <w:szCs w:val="20"/>
              </w:rPr>
            </w:pPr>
            <w:r>
              <w:rPr>
                <w:color w:val="000000"/>
                <w:sz w:val="20"/>
                <w:szCs w:val="20"/>
              </w:rPr>
              <w:t>67</w:t>
            </w:r>
          </w:p>
        </w:tc>
        <w:tc>
          <w:tcPr>
            <w:tcW w:w="455" w:type="pct"/>
            <w:tcBorders>
              <w:top w:val="nil"/>
              <w:left w:val="nil"/>
              <w:bottom w:val="single" w:sz="8" w:space="0" w:color="auto"/>
              <w:right w:val="single" w:sz="8" w:space="0" w:color="auto"/>
            </w:tcBorders>
            <w:shd w:val="clear" w:color="000000" w:fill="FEDE81"/>
            <w:vAlign w:val="center"/>
            <w:hideMark/>
          </w:tcPr>
          <w:p w:rsidR="002E7663" w:rsidRDefault="002E7663">
            <w:pPr>
              <w:jc w:val="right"/>
              <w:rPr>
                <w:color w:val="000000"/>
                <w:sz w:val="20"/>
                <w:szCs w:val="20"/>
              </w:rPr>
            </w:pPr>
            <w:r>
              <w:rPr>
                <w:color w:val="000000"/>
                <w:sz w:val="20"/>
                <w:szCs w:val="20"/>
              </w:rPr>
              <w:t>129</w:t>
            </w:r>
          </w:p>
        </w:tc>
        <w:tc>
          <w:tcPr>
            <w:tcW w:w="455" w:type="pct"/>
            <w:tcBorders>
              <w:top w:val="nil"/>
              <w:left w:val="nil"/>
              <w:bottom w:val="single" w:sz="8" w:space="0" w:color="auto"/>
              <w:right w:val="single" w:sz="8" w:space="0" w:color="auto"/>
            </w:tcBorders>
            <w:shd w:val="clear" w:color="000000" w:fill="88C97E"/>
            <w:vAlign w:val="center"/>
            <w:hideMark/>
          </w:tcPr>
          <w:p w:rsidR="002E7663" w:rsidRDefault="002E7663">
            <w:pPr>
              <w:jc w:val="right"/>
              <w:rPr>
                <w:color w:val="000000"/>
                <w:sz w:val="20"/>
                <w:szCs w:val="20"/>
              </w:rPr>
            </w:pPr>
            <w:r>
              <w:rPr>
                <w:color w:val="000000"/>
                <w:sz w:val="20"/>
                <w:szCs w:val="20"/>
              </w:rPr>
              <w:t>103</w:t>
            </w:r>
          </w:p>
        </w:tc>
        <w:tc>
          <w:tcPr>
            <w:tcW w:w="455" w:type="pct"/>
            <w:tcBorders>
              <w:top w:val="nil"/>
              <w:left w:val="nil"/>
              <w:bottom w:val="single" w:sz="8" w:space="0" w:color="auto"/>
              <w:right w:val="single" w:sz="8" w:space="0" w:color="auto"/>
            </w:tcBorders>
            <w:shd w:val="clear" w:color="000000" w:fill="F8696B"/>
            <w:vAlign w:val="center"/>
            <w:hideMark/>
          </w:tcPr>
          <w:p w:rsidR="002E7663" w:rsidRDefault="002E7663">
            <w:pPr>
              <w:jc w:val="right"/>
              <w:rPr>
                <w:color w:val="000000"/>
                <w:sz w:val="20"/>
                <w:szCs w:val="20"/>
              </w:rPr>
            </w:pPr>
            <w:r>
              <w:rPr>
                <w:color w:val="000000"/>
                <w:sz w:val="20"/>
                <w:szCs w:val="20"/>
              </w:rPr>
              <w:t>24</w:t>
            </w:r>
          </w:p>
        </w:tc>
        <w:tc>
          <w:tcPr>
            <w:tcW w:w="455" w:type="pct"/>
            <w:tcBorders>
              <w:top w:val="nil"/>
              <w:left w:val="nil"/>
              <w:bottom w:val="single" w:sz="8" w:space="0" w:color="auto"/>
              <w:right w:val="single" w:sz="8" w:space="0" w:color="auto"/>
            </w:tcBorders>
            <w:shd w:val="clear" w:color="000000" w:fill="FCBF7B"/>
            <w:vAlign w:val="center"/>
            <w:hideMark/>
          </w:tcPr>
          <w:p w:rsidR="002E7663" w:rsidRDefault="002E7663">
            <w:pPr>
              <w:jc w:val="right"/>
              <w:rPr>
                <w:color w:val="000000"/>
                <w:sz w:val="20"/>
                <w:szCs w:val="20"/>
              </w:rPr>
            </w:pPr>
            <w:r>
              <w:rPr>
                <w:color w:val="000000"/>
                <w:sz w:val="20"/>
                <w:szCs w:val="20"/>
              </w:rPr>
              <w:t>4</w:t>
            </w:r>
          </w:p>
        </w:tc>
        <w:tc>
          <w:tcPr>
            <w:tcW w:w="455" w:type="pct"/>
            <w:tcBorders>
              <w:top w:val="nil"/>
              <w:left w:val="nil"/>
              <w:bottom w:val="single" w:sz="8" w:space="0" w:color="auto"/>
              <w:right w:val="single" w:sz="8" w:space="0" w:color="auto"/>
            </w:tcBorders>
            <w:shd w:val="clear" w:color="auto" w:fill="auto"/>
            <w:vAlign w:val="center"/>
            <w:hideMark/>
          </w:tcPr>
          <w:p w:rsidR="002E7663" w:rsidRDefault="002E7663">
            <w:pPr>
              <w:jc w:val="right"/>
              <w:rPr>
                <w:color w:val="000000"/>
                <w:sz w:val="20"/>
                <w:szCs w:val="20"/>
              </w:rPr>
            </w:pPr>
            <w:r>
              <w:rPr>
                <w:color w:val="000000"/>
                <w:sz w:val="20"/>
                <w:szCs w:val="20"/>
              </w:rPr>
              <w:t>-</w:t>
            </w:r>
          </w:p>
        </w:tc>
        <w:tc>
          <w:tcPr>
            <w:tcW w:w="473" w:type="pct"/>
            <w:tcBorders>
              <w:top w:val="nil"/>
              <w:left w:val="nil"/>
              <w:bottom w:val="single" w:sz="8" w:space="0" w:color="auto"/>
              <w:right w:val="single" w:sz="8" w:space="0" w:color="auto"/>
            </w:tcBorders>
            <w:shd w:val="clear" w:color="auto" w:fill="auto"/>
            <w:vAlign w:val="center"/>
            <w:hideMark/>
          </w:tcPr>
          <w:p w:rsidR="002E7663" w:rsidRDefault="002E7663">
            <w:pPr>
              <w:jc w:val="right"/>
              <w:rPr>
                <w:color w:val="000000"/>
                <w:sz w:val="20"/>
                <w:szCs w:val="20"/>
              </w:rPr>
            </w:pPr>
            <w:r>
              <w:rPr>
                <w:color w:val="000000"/>
                <w:sz w:val="20"/>
                <w:szCs w:val="20"/>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2022</w:t>
            </w:r>
          </w:p>
        </w:tc>
        <w:tc>
          <w:tcPr>
            <w:tcW w:w="447" w:type="pct"/>
            <w:tcBorders>
              <w:top w:val="nil"/>
              <w:left w:val="nil"/>
              <w:bottom w:val="single" w:sz="8" w:space="0" w:color="auto"/>
              <w:right w:val="single" w:sz="8" w:space="0" w:color="auto"/>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nil"/>
              <w:left w:val="nil"/>
              <w:bottom w:val="nil"/>
              <w:right w:val="single" w:sz="8" w:space="0" w:color="auto"/>
            </w:tcBorders>
            <w:shd w:val="clear" w:color="000000" w:fill="F8696B"/>
            <w:vAlign w:val="center"/>
            <w:hideMark/>
          </w:tcPr>
          <w:p w:rsidR="002E7663" w:rsidRDefault="002E7663">
            <w:pPr>
              <w:jc w:val="right"/>
              <w:rPr>
                <w:color w:val="000000"/>
                <w:sz w:val="20"/>
                <w:szCs w:val="20"/>
              </w:rPr>
            </w:pPr>
            <w:r>
              <w:rPr>
                <w:color w:val="000000"/>
                <w:sz w:val="20"/>
                <w:szCs w:val="20"/>
              </w:rPr>
              <w:t>312</w:t>
            </w:r>
          </w:p>
        </w:tc>
        <w:tc>
          <w:tcPr>
            <w:tcW w:w="455" w:type="pct"/>
            <w:tcBorders>
              <w:top w:val="nil"/>
              <w:left w:val="nil"/>
              <w:bottom w:val="nil"/>
              <w:right w:val="single" w:sz="8" w:space="0" w:color="auto"/>
            </w:tcBorders>
            <w:shd w:val="clear" w:color="000000" w:fill="F8696B"/>
            <w:vAlign w:val="center"/>
            <w:hideMark/>
          </w:tcPr>
          <w:p w:rsidR="002E7663" w:rsidRDefault="002E7663">
            <w:pPr>
              <w:jc w:val="right"/>
              <w:rPr>
                <w:color w:val="000000"/>
                <w:sz w:val="20"/>
                <w:szCs w:val="20"/>
              </w:rPr>
            </w:pPr>
            <w:r>
              <w:rPr>
                <w:color w:val="000000"/>
                <w:sz w:val="20"/>
                <w:szCs w:val="20"/>
              </w:rPr>
              <w:t>17</w:t>
            </w:r>
          </w:p>
        </w:tc>
        <w:tc>
          <w:tcPr>
            <w:tcW w:w="455" w:type="pct"/>
            <w:tcBorders>
              <w:top w:val="nil"/>
              <w:left w:val="nil"/>
              <w:bottom w:val="nil"/>
              <w:right w:val="single" w:sz="8" w:space="0" w:color="auto"/>
            </w:tcBorders>
            <w:shd w:val="clear" w:color="000000" w:fill="F97E6F"/>
            <w:vAlign w:val="center"/>
            <w:hideMark/>
          </w:tcPr>
          <w:p w:rsidR="002E7663" w:rsidRDefault="002E7663">
            <w:pPr>
              <w:jc w:val="right"/>
              <w:rPr>
                <w:color w:val="000000"/>
                <w:sz w:val="20"/>
                <w:szCs w:val="20"/>
              </w:rPr>
            </w:pPr>
            <w:r>
              <w:rPr>
                <w:color w:val="000000"/>
                <w:sz w:val="20"/>
                <w:szCs w:val="20"/>
              </w:rPr>
              <w:t>61</w:t>
            </w:r>
          </w:p>
        </w:tc>
        <w:tc>
          <w:tcPr>
            <w:tcW w:w="455" w:type="pct"/>
            <w:tcBorders>
              <w:top w:val="nil"/>
              <w:left w:val="nil"/>
              <w:bottom w:val="nil"/>
              <w:right w:val="single" w:sz="8" w:space="0" w:color="auto"/>
            </w:tcBorders>
            <w:shd w:val="clear" w:color="000000" w:fill="F8696B"/>
            <w:vAlign w:val="center"/>
            <w:hideMark/>
          </w:tcPr>
          <w:p w:rsidR="002E7663" w:rsidRDefault="002E7663">
            <w:pPr>
              <w:jc w:val="right"/>
              <w:rPr>
                <w:color w:val="000000"/>
                <w:sz w:val="20"/>
                <w:szCs w:val="20"/>
              </w:rPr>
            </w:pPr>
            <w:r>
              <w:rPr>
                <w:color w:val="000000"/>
                <w:sz w:val="20"/>
                <w:szCs w:val="20"/>
              </w:rPr>
              <w:t>86</w:t>
            </w:r>
          </w:p>
        </w:tc>
        <w:tc>
          <w:tcPr>
            <w:tcW w:w="455" w:type="pct"/>
            <w:tcBorders>
              <w:top w:val="nil"/>
              <w:left w:val="nil"/>
              <w:bottom w:val="nil"/>
              <w:right w:val="single" w:sz="8" w:space="0" w:color="auto"/>
            </w:tcBorders>
            <w:shd w:val="clear" w:color="000000" w:fill="9BCE7F"/>
            <w:vAlign w:val="center"/>
            <w:hideMark/>
          </w:tcPr>
          <w:p w:rsidR="002E7663" w:rsidRDefault="002E7663">
            <w:pPr>
              <w:jc w:val="right"/>
              <w:rPr>
                <w:color w:val="000000"/>
                <w:sz w:val="20"/>
                <w:szCs w:val="20"/>
              </w:rPr>
            </w:pPr>
            <w:r>
              <w:rPr>
                <w:color w:val="000000"/>
                <w:sz w:val="20"/>
                <w:szCs w:val="20"/>
              </w:rPr>
              <w:t>102</w:t>
            </w:r>
          </w:p>
        </w:tc>
        <w:tc>
          <w:tcPr>
            <w:tcW w:w="455" w:type="pct"/>
            <w:tcBorders>
              <w:top w:val="nil"/>
              <w:left w:val="nil"/>
              <w:bottom w:val="nil"/>
              <w:right w:val="single" w:sz="8" w:space="0" w:color="auto"/>
            </w:tcBorders>
            <w:shd w:val="clear" w:color="000000" w:fill="A9D27F"/>
            <w:vAlign w:val="center"/>
            <w:hideMark/>
          </w:tcPr>
          <w:p w:rsidR="002E7663" w:rsidRDefault="002E7663">
            <w:pPr>
              <w:jc w:val="right"/>
              <w:rPr>
                <w:color w:val="000000"/>
                <w:sz w:val="20"/>
                <w:szCs w:val="20"/>
              </w:rPr>
            </w:pPr>
            <w:r>
              <w:rPr>
                <w:color w:val="000000"/>
                <w:sz w:val="20"/>
                <w:szCs w:val="20"/>
              </w:rPr>
              <w:t>42</w:t>
            </w:r>
          </w:p>
        </w:tc>
        <w:tc>
          <w:tcPr>
            <w:tcW w:w="455" w:type="pct"/>
            <w:tcBorders>
              <w:top w:val="nil"/>
              <w:left w:val="nil"/>
              <w:bottom w:val="nil"/>
              <w:right w:val="single" w:sz="8" w:space="0" w:color="auto"/>
            </w:tcBorders>
            <w:shd w:val="clear" w:color="000000" w:fill="FCBF7B"/>
            <w:vAlign w:val="center"/>
            <w:hideMark/>
          </w:tcPr>
          <w:p w:rsidR="002E7663" w:rsidRDefault="002E7663">
            <w:pPr>
              <w:jc w:val="right"/>
              <w:rPr>
                <w:color w:val="000000"/>
                <w:sz w:val="20"/>
                <w:szCs w:val="20"/>
              </w:rPr>
            </w:pPr>
            <w:r>
              <w:rPr>
                <w:color w:val="000000"/>
                <w:sz w:val="20"/>
                <w:szCs w:val="20"/>
              </w:rPr>
              <w:t>4</w:t>
            </w:r>
          </w:p>
        </w:tc>
        <w:tc>
          <w:tcPr>
            <w:tcW w:w="455" w:type="pct"/>
            <w:tcBorders>
              <w:top w:val="nil"/>
              <w:left w:val="nil"/>
              <w:bottom w:val="nil"/>
              <w:right w:val="single" w:sz="8" w:space="0" w:color="auto"/>
            </w:tcBorders>
            <w:shd w:val="clear" w:color="auto" w:fill="auto"/>
            <w:vAlign w:val="center"/>
            <w:hideMark/>
          </w:tcPr>
          <w:p w:rsidR="002E7663" w:rsidRDefault="002E7663">
            <w:pPr>
              <w:jc w:val="right"/>
              <w:rPr>
                <w:color w:val="000000"/>
                <w:sz w:val="20"/>
                <w:szCs w:val="20"/>
              </w:rPr>
            </w:pPr>
            <w:r>
              <w:rPr>
                <w:color w:val="000000"/>
                <w:sz w:val="20"/>
                <w:szCs w:val="20"/>
              </w:rPr>
              <w:t>-</w:t>
            </w:r>
          </w:p>
        </w:tc>
        <w:tc>
          <w:tcPr>
            <w:tcW w:w="473" w:type="pct"/>
            <w:tcBorders>
              <w:top w:val="nil"/>
              <w:left w:val="nil"/>
              <w:bottom w:val="nil"/>
              <w:right w:val="single" w:sz="8" w:space="0" w:color="auto"/>
            </w:tcBorders>
            <w:shd w:val="clear" w:color="auto" w:fill="auto"/>
            <w:vAlign w:val="center"/>
            <w:hideMark/>
          </w:tcPr>
          <w:p w:rsidR="002E7663" w:rsidRDefault="002E7663">
            <w:pPr>
              <w:jc w:val="right"/>
              <w:rPr>
                <w:color w:val="000000"/>
                <w:sz w:val="20"/>
                <w:szCs w:val="20"/>
              </w:rPr>
            </w:pPr>
            <w:r>
              <w:rPr>
                <w:color w:val="000000"/>
                <w:sz w:val="20"/>
                <w:szCs w:val="20"/>
              </w:rPr>
              <w:t>-</w:t>
            </w:r>
          </w:p>
        </w:tc>
      </w:tr>
      <w:tr w:rsidR="002E7663" w:rsidTr="002E7663">
        <w:trPr>
          <w:trHeight w:val="315"/>
        </w:trPr>
        <w:tc>
          <w:tcPr>
            <w:tcW w:w="444" w:type="pct"/>
            <w:tcBorders>
              <w:top w:val="nil"/>
              <w:left w:val="single" w:sz="8" w:space="0" w:color="auto"/>
              <w:bottom w:val="single" w:sz="8" w:space="0" w:color="auto"/>
              <w:right w:val="single" w:sz="8" w:space="0" w:color="auto"/>
            </w:tcBorders>
            <w:shd w:val="clear" w:color="auto" w:fill="auto"/>
            <w:vAlign w:val="center"/>
            <w:hideMark/>
          </w:tcPr>
          <w:p w:rsidR="002E7663" w:rsidRDefault="002E7663">
            <w:pPr>
              <w:jc w:val="right"/>
              <w:rPr>
                <w:color w:val="000000"/>
                <w:sz w:val="18"/>
                <w:szCs w:val="18"/>
              </w:rPr>
            </w:pPr>
            <w:r>
              <w:rPr>
                <w:color w:val="000000"/>
                <w:sz w:val="18"/>
                <w:szCs w:val="18"/>
              </w:rPr>
              <w:t>2023</w:t>
            </w:r>
          </w:p>
        </w:tc>
        <w:tc>
          <w:tcPr>
            <w:tcW w:w="447" w:type="pct"/>
            <w:tcBorders>
              <w:top w:val="nil"/>
              <w:left w:val="nil"/>
              <w:bottom w:val="single" w:sz="8" w:space="0" w:color="auto"/>
              <w:right w:val="nil"/>
            </w:tcBorders>
            <w:shd w:val="clear" w:color="auto" w:fill="auto"/>
            <w:vAlign w:val="center"/>
            <w:hideMark/>
          </w:tcPr>
          <w:p w:rsidR="002E7663" w:rsidRDefault="002E7663">
            <w:pPr>
              <w:rPr>
                <w:color w:val="000000"/>
                <w:sz w:val="18"/>
                <w:szCs w:val="18"/>
              </w:rPr>
            </w:pPr>
            <w:r>
              <w:rPr>
                <w:color w:val="000000"/>
                <w:sz w:val="18"/>
                <w:szCs w:val="18"/>
              </w:rPr>
              <w:t>Разград</w:t>
            </w:r>
          </w:p>
        </w:tc>
        <w:tc>
          <w:tcPr>
            <w:tcW w:w="455" w:type="pct"/>
            <w:tcBorders>
              <w:top w:val="single" w:sz="4" w:space="0" w:color="auto"/>
              <w:left w:val="single" w:sz="4" w:space="0" w:color="auto"/>
              <w:bottom w:val="single" w:sz="4" w:space="0" w:color="auto"/>
              <w:right w:val="single" w:sz="4" w:space="0" w:color="auto"/>
            </w:tcBorders>
            <w:shd w:val="clear" w:color="000000" w:fill="FBA676"/>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344</w:t>
            </w:r>
          </w:p>
        </w:tc>
        <w:tc>
          <w:tcPr>
            <w:tcW w:w="455" w:type="pct"/>
            <w:tcBorders>
              <w:top w:val="single" w:sz="4" w:space="0" w:color="auto"/>
              <w:left w:val="single" w:sz="4" w:space="0" w:color="auto"/>
              <w:bottom w:val="single" w:sz="4" w:space="0" w:color="auto"/>
              <w:right w:val="single" w:sz="4" w:space="0" w:color="auto"/>
            </w:tcBorders>
            <w:shd w:val="clear" w:color="000000" w:fill="F98C71"/>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21</w:t>
            </w:r>
          </w:p>
        </w:tc>
        <w:tc>
          <w:tcPr>
            <w:tcW w:w="455" w:type="pct"/>
            <w:tcBorders>
              <w:top w:val="single" w:sz="4" w:space="0" w:color="auto"/>
              <w:left w:val="single" w:sz="4" w:space="0" w:color="auto"/>
              <w:bottom w:val="single" w:sz="4" w:space="0" w:color="auto"/>
              <w:right w:val="single" w:sz="4" w:space="0" w:color="auto"/>
            </w:tcBorders>
            <w:shd w:val="clear" w:color="000000" w:fill="FDC87D"/>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75</w:t>
            </w:r>
          </w:p>
        </w:tc>
        <w:tc>
          <w:tcPr>
            <w:tcW w:w="455" w:type="pct"/>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89</w:t>
            </w:r>
          </w:p>
        </w:tc>
        <w:tc>
          <w:tcPr>
            <w:tcW w:w="455" w:type="pct"/>
            <w:tcBorders>
              <w:top w:val="single" w:sz="4" w:space="0" w:color="auto"/>
              <w:left w:val="single" w:sz="4" w:space="0" w:color="auto"/>
              <w:bottom w:val="single" w:sz="4" w:space="0" w:color="auto"/>
              <w:right w:val="single" w:sz="4" w:space="0" w:color="auto"/>
            </w:tcBorders>
            <w:shd w:val="clear" w:color="000000" w:fill="E4E483"/>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98</w:t>
            </w:r>
          </w:p>
        </w:tc>
        <w:tc>
          <w:tcPr>
            <w:tcW w:w="455" w:type="pct"/>
            <w:tcBorders>
              <w:top w:val="single" w:sz="4" w:space="0" w:color="auto"/>
              <w:left w:val="single" w:sz="4" w:space="0" w:color="auto"/>
              <w:bottom w:val="single" w:sz="4" w:space="0" w:color="auto"/>
              <w:right w:val="single" w:sz="4" w:space="0" w:color="auto"/>
            </w:tcBorders>
            <w:shd w:val="clear" w:color="000000" w:fill="86C97E"/>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44</w:t>
            </w:r>
          </w:p>
        </w:tc>
        <w:tc>
          <w:tcPr>
            <w:tcW w:w="455"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15</w:t>
            </w:r>
          </w:p>
        </w:tc>
        <w:tc>
          <w:tcPr>
            <w:tcW w:w="455" w:type="pct"/>
            <w:tcBorders>
              <w:top w:val="single" w:sz="4" w:space="0" w:color="auto"/>
              <w:left w:val="nil"/>
              <w:bottom w:val="single" w:sz="4" w:space="0" w:color="auto"/>
              <w:right w:val="single" w:sz="4" w:space="0" w:color="auto"/>
            </w:tcBorders>
            <w:shd w:val="clear" w:color="auto" w:fill="auto"/>
            <w:noWrap/>
            <w:vAlign w:val="bottom"/>
            <w:hideMark/>
          </w:tcPr>
          <w:p w:rsidR="002E7663" w:rsidRDefault="002E7663">
            <w:pPr>
              <w:jc w:val="right"/>
              <w:rPr>
                <w:rFonts w:ascii="Calibri" w:hAnsi="Calibri"/>
                <w:color w:val="000000"/>
                <w:sz w:val="22"/>
                <w:szCs w:val="22"/>
              </w:rPr>
            </w:pPr>
            <w:r>
              <w:rPr>
                <w:rFonts w:ascii="Calibri" w:hAnsi="Calibri"/>
                <w:color w:val="000000"/>
                <w:sz w:val="22"/>
                <w:szCs w:val="22"/>
              </w:rPr>
              <w:t>2</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rsidR="002E7663" w:rsidRDefault="002E7663">
            <w:pPr>
              <w:rPr>
                <w:rFonts w:ascii="Calibri" w:hAnsi="Calibri"/>
                <w:color w:val="000000"/>
                <w:sz w:val="22"/>
                <w:szCs w:val="22"/>
              </w:rPr>
            </w:pPr>
            <w:r>
              <w:rPr>
                <w:rFonts w:ascii="Calibri" w:hAnsi="Calibri"/>
                <w:color w:val="000000"/>
                <w:sz w:val="22"/>
                <w:szCs w:val="22"/>
              </w:rPr>
              <w:t>-</w:t>
            </w:r>
          </w:p>
        </w:tc>
      </w:tr>
    </w:tbl>
    <w:p w:rsidR="003D50AD" w:rsidRDefault="003D50AD" w:rsidP="003D50AD">
      <w:pPr>
        <w:keepNext/>
        <w:spacing w:after="200" w:line="276" w:lineRule="auto"/>
        <w:rPr>
          <w:noProof/>
        </w:rPr>
      </w:pPr>
    </w:p>
    <w:p w:rsidR="0000617A" w:rsidRDefault="009D672A" w:rsidP="003D50AD">
      <w:pPr>
        <w:keepNext/>
        <w:spacing w:after="200" w:line="276" w:lineRule="auto"/>
      </w:pPr>
      <w:r>
        <w:rPr>
          <w:noProof/>
        </w:rPr>
        <w:drawing>
          <wp:inline distT="0" distB="0" distL="0" distR="0" wp14:anchorId="67943DDA" wp14:editId="6BE688E0">
            <wp:extent cx="5972810" cy="2282190"/>
            <wp:effectExtent l="0" t="0" r="27940" b="22860"/>
            <wp:docPr id="15" name="Ди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50AD" w:rsidRDefault="003D50AD" w:rsidP="003D50AD">
      <w:pPr>
        <w:pStyle w:val="af0"/>
      </w:pPr>
      <w:bookmarkStart w:id="53" w:name="_Toc84332479"/>
      <w:bookmarkStart w:id="54" w:name="_Toc168930024"/>
      <w:r>
        <w:t xml:space="preserve">фигура </w:t>
      </w:r>
      <w:fldSimple w:instr=" SEQ фигура \* ARABIC ">
        <w:r w:rsidR="00497083">
          <w:rPr>
            <w:noProof/>
          </w:rPr>
          <w:t>9</w:t>
        </w:r>
      </w:fldSimple>
      <w:r w:rsidR="00B24E38">
        <w:rPr>
          <w:noProof/>
        </w:rPr>
        <w:t xml:space="preserve">. </w:t>
      </w:r>
      <w:r w:rsidRPr="00317C2F">
        <w:t>Раждания по възраст на майката, 2010-202</w:t>
      </w:r>
      <w:bookmarkEnd w:id="53"/>
      <w:r w:rsidR="00742705">
        <w:t>3</w:t>
      </w:r>
      <w:bookmarkEnd w:id="54"/>
    </w:p>
    <w:p w:rsidR="00055DB9" w:rsidRDefault="00055DB9" w:rsidP="00AC099E">
      <w:pPr>
        <w:ind w:firstLine="540"/>
        <w:jc w:val="both"/>
        <w:rPr>
          <w:lang w:val="en-US"/>
        </w:rPr>
      </w:pPr>
    </w:p>
    <w:p w:rsidR="00871152" w:rsidRDefault="00871152" w:rsidP="00871152">
      <w:pPr>
        <w:pStyle w:val="af0"/>
        <w:keepNext/>
      </w:pPr>
      <w:bookmarkStart w:id="55" w:name="_Ref87448353"/>
      <w:bookmarkStart w:id="56" w:name="_Toc168930047"/>
      <w:r>
        <w:t xml:space="preserve">таблица </w:t>
      </w:r>
      <w:fldSimple w:instr=" SEQ таблица \* ARABIC ">
        <w:r w:rsidR="00497083">
          <w:rPr>
            <w:noProof/>
          </w:rPr>
          <w:t>13</w:t>
        </w:r>
      </w:fldSimple>
      <w:bookmarkEnd w:id="55"/>
      <w:r w:rsidR="00B24E38">
        <w:rPr>
          <w:noProof/>
        </w:rPr>
        <w:t xml:space="preserve">. </w:t>
      </w:r>
      <w:r>
        <w:t>Живородени, кое</w:t>
      </w:r>
      <w:r w:rsidR="00E51C84">
        <w:t>фициент на раждаемост, 2010-2023</w:t>
      </w:r>
      <w:r>
        <w:t xml:space="preserve"> г.</w:t>
      </w:r>
      <w:bookmarkEnd w:id="56"/>
    </w:p>
    <w:tbl>
      <w:tblPr>
        <w:tblW w:w="3840" w:type="dxa"/>
        <w:tblInd w:w="55" w:type="dxa"/>
        <w:tblCellMar>
          <w:left w:w="70" w:type="dxa"/>
          <w:right w:w="70" w:type="dxa"/>
        </w:tblCellMar>
        <w:tblLook w:val="04A0" w:firstRow="1" w:lastRow="0" w:firstColumn="1" w:lastColumn="0" w:noHBand="0" w:noVBand="1"/>
      </w:tblPr>
      <w:tblGrid>
        <w:gridCol w:w="749"/>
        <w:gridCol w:w="615"/>
        <w:gridCol w:w="1385"/>
        <w:gridCol w:w="1091"/>
      </w:tblGrid>
      <w:tr w:rsidR="00E51C84" w:rsidTr="00E51C84">
        <w:trPr>
          <w:trHeight w:val="480"/>
        </w:trPr>
        <w:tc>
          <w:tcPr>
            <w:tcW w:w="384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51C84" w:rsidRDefault="00E51C84">
            <w:pPr>
              <w:jc w:val="center"/>
              <w:rPr>
                <w:b/>
                <w:bCs/>
                <w:color w:val="000000"/>
                <w:sz w:val="18"/>
                <w:szCs w:val="18"/>
                <w:u w:val="single"/>
              </w:rPr>
            </w:pPr>
            <w:r>
              <w:rPr>
                <w:b/>
                <w:bCs/>
                <w:color w:val="000000"/>
                <w:sz w:val="18"/>
                <w:szCs w:val="18"/>
                <w:u w:val="single"/>
              </w:rPr>
              <w:t>Община Разград, Живородени, кое</w:t>
            </w:r>
            <w:r w:rsidR="00A14660">
              <w:rPr>
                <w:b/>
                <w:bCs/>
                <w:color w:val="000000"/>
                <w:sz w:val="18"/>
                <w:szCs w:val="18"/>
                <w:u w:val="single"/>
              </w:rPr>
              <w:t>фициент на раждаемост, 2010-2023</w:t>
            </w:r>
            <w:r>
              <w:rPr>
                <w:b/>
                <w:bCs/>
                <w:color w:val="000000"/>
                <w:sz w:val="18"/>
                <w:szCs w:val="18"/>
                <w:u w:val="single"/>
              </w:rPr>
              <w:t xml:space="preserve"> г.</w:t>
            </w:r>
          </w:p>
        </w:tc>
      </w:tr>
      <w:tr w:rsidR="00E51C84" w:rsidTr="00E51C84">
        <w:trPr>
          <w:trHeight w:val="97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rPr>
                <w:color w:val="000000"/>
                <w:sz w:val="18"/>
                <w:szCs w:val="18"/>
              </w:rPr>
            </w:pPr>
            <w:r>
              <w:rPr>
                <w:color w:val="000000"/>
                <w:sz w:val="18"/>
                <w:szCs w:val="18"/>
              </w:rPr>
              <w:t>Години</w:t>
            </w:r>
          </w:p>
        </w:tc>
        <w:tc>
          <w:tcPr>
            <w:tcW w:w="760" w:type="dxa"/>
            <w:tcBorders>
              <w:top w:val="nil"/>
              <w:left w:val="nil"/>
              <w:bottom w:val="single" w:sz="8" w:space="0" w:color="auto"/>
              <w:right w:val="single" w:sz="8" w:space="0" w:color="auto"/>
            </w:tcBorders>
            <w:shd w:val="clear" w:color="auto" w:fill="auto"/>
            <w:vAlign w:val="center"/>
            <w:hideMark/>
          </w:tcPr>
          <w:p w:rsidR="00E51C84" w:rsidRDefault="00E51C84">
            <w:pPr>
              <w:rPr>
                <w:color w:val="000000"/>
                <w:sz w:val="18"/>
                <w:szCs w:val="18"/>
              </w:rPr>
            </w:pPr>
            <w:r>
              <w:rPr>
                <w:color w:val="000000"/>
                <w:sz w:val="18"/>
                <w:szCs w:val="18"/>
              </w:rPr>
              <w:t>общо</w:t>
            </w:r>
          </w:p>
        </w:tc>
        <w:tc>
          <w:tcPr>
            <w:tcW w:w="1275" w:type="dxa"/>
            <w:tcBorders>
              <w:top w:val="nil"/>
              <w:left w:val="nil"/>
              <w:bottom w:val="single" w:sz="8" w:space="0" w:color="auto"/>
              <w:right w:val="single" w:sz="8" w:space="0" w:color="auto"/>
            </w:tcBorders>
            <w:shd w:val="clear" w:color="auto" w:fill="auto"/>
            <w:vAlign w:val="center"/>
            <w:hideMark/>
          </w:tcPr>
          <w:p w:rsidR="00E51C84" w:rsidRDefault="00E51C84">
            <w:pPr>
              <w:rPr>
                <w:color w:val="000000"/>
                <w:sz w:val="18"/>
                <w:szCs w:val="18"/>
              </w:rPr>
            </w:pPr>
            <w:r>
              <w:rPr>
                <w:color w:val="000000"/>
                <w:sz w:val="18"/>
                <w:szCs w:val="18"/>
              </w:rPr>
              <w:t>Средногодишно население / Общо</w:t>
            </w:r>
          </w:p>
        </w:tc>
        <w:tc>
          <w:tcPr>
            <w:tcW w:w="981" w:type="dxa"/>
            <w:tcBorders>
              <w:top w:val="nil"/>
              <w:left w:val="nil"/>
              <w:bottom w:val="single" w:sz="8" w:space="0" w:color="auto"/>
              <w:right w:val="single" w:sz="8" w:space="0" w:color="auto"/>
            </w:tcBorders>
            <w:shd w:val="clear" w:color="auto" w:fill="auto"/>
            <w:vAlign w:val="center"/>
            <w:hideMark/>
          </w:tcPr>
          <w:p w:rsidR="00E51C84" w:rsidRDefault="00E51C84">
            <w:pPr>
              <w:rPr>
                <w:color w:val="000000"/>
                <w:sz w:val="18"/>
                <w:szCs w:val="18"/>
              </w:rPr>
            </w:pPr>
            <w:r>
              <w:rPr>
                <w:color w:val="000000"/>
                <w:sz w:val="18"/>
                <w:szCs w:val="18"/>
              </w:rPr>
              <w:t>Коефициент на раждаемост ‰</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2010</w:t>
            </w:r>
          </w:p>
        </w:tc>
        <w:tc>
          <w:tcPr>
            <w:tcW w:w="760" w:type="dxa"/>
            <w:tcBorders>
              <w:top w:val="nil"/>
              <w:left w:val="nil"/>
              <w:bottom w:val="single" w:sz="8" w:space="0" w:color="auto"/>
              <w:right w:val="single" w:sz="8" w:space="0" w:color="auto"/>
            </w:tcBorders>
            <w:shd w:val="clear" w:color="000000" w:fill="63BE7B"/>
            <w:vAlign w:val="center"/>
            <w:hideMark/>
          </w:tcPr>
          <w:p w:rsidR="00E51C84" w:rsidRPr="00A14660" w:rsidRDefault="00E51C84">
            <w:pPr>
              <w:jc w:val="right"/>
              <w:rPr>
                <w:color w:val="000000"/>
                <w:sz w:val="18"/>
                <w:szCs w:val="18"/>
              </w:rPr>
            </w:pPr>
            <w:r w:rsidRPr="00A14660">
              <w:rPr>
                <w:color w:val="000000"/>
                <w:sz w:val="18"/>
                <w:szCs w:val="18"/>
              </w:rPr>
              <w:t>488</w:t>
            </w:r>
          </w:p>
        </w:tc>
        <w:tc>
          <w:tcPr>
            <w:tcW w:w="1275" w:type="dxa"/>
            <w:tcBorders>
              <w:top w:val="nil"/>
              <w:left w:val="nil"/>
              <w:bottom w:val="single" w:sz="8" w:space="0" w:color="auto"/>
              <w:right w:val="single" w:sz="8" w:space="0" w:color="auto"/>
            </w:tcBorders>
            <w:shd w:val="clear" w:color="000000" w:fill="63BE7B"/>
            <w:vAlign w:val="center"/>
            <w:hideMark/>
          </w:tcPr>
          <w:p w:rsidR="00E51C84" w:rsidRPr="00A14660" w:rsidRDefault="00E51C84">
            <w:pPr>
              <w:jc w:val="right"/>
              <w:rPr>
                <w:color w:val="000000"/>
                <w:sz w:val="18"/>
                <w:szCs w:val="18"/>
              </w:rPr>
            </w:pPr>
            <w:r w:rsidRPr="00A14660">
              <w:rPr>
                <w:color w:val="000000"/>
                <w:sz w:val="18"/>
                <w:szCs w:val="18"/>
              </w:rPr>
              <w:t>54319</w:t>
            </w:r>
          </w:p>
        </w:tc>
        <w:tc>
          <w:tcPr>
            <w:tcW w:w="981" w:type="dxa"/>
            <w:tcBorders>
              <w:top w:val="nil"/>
              <w:left w:val="nil"/>
              <w:bottom w:val="single" w:sz="8" w:space="0" w:color="auto"/>
              <w:right w:val="single" w:sz="8" w:space="0" w:color="auto"/>
            </w:tcBorders>
            <w:shd w:val="clear" w:color="000000" w:fill="8DCB7E"/>
            <w:vAlign w:val="center"/>
            <w:hideMark/>
          </w:tcPr>
          <w:p w:rsidR="00E51C84" w:rsidRPr="00A14660" w:rsidRDefault="00E51C84">
            <w:pPr>
              <w:jc w:val="right"/>
              <w:rPr>
                <w:color w:val="000000"/>
                <w:sz w:val="18"/>
                <w:szCs w:val="18"/>
              </w:rPr>
            </w:pPr>
            <w:r w:rsidRPr="00A14660">
              <w:rPr>
                <w:color w:val="000000"/>
                <w:sz w:val="18"/>
                <w:szCs w:val="18"/>
              </w:rPr>
              <w:t>8,98</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2011</w:t>
            </w:r>
          </w:p>
        </w:tc>
        <w:tc>
          <w:tcPr>
            <w:tcW w:w="760" w:type="dxa"/>
            <w:tcBorders>
              <w:top w:val="nil"/>
              <w:left w:val="nil"/>
              <w:bottom w:val="single" w:sz="8" w:space="0" w:color="auto"/>
              <w:right w:val="single" w:sz="8" w:space="0" w:color="auto"/>
            </w:tcBorders>
            <w:shd w:val="clear" w:color="000000" w:fill="AFD480"/>
            <w:vAlign w:val="center"/>
            <w:hideMark/>
          </w:tcPr>
          <w:p w:rsidR="00E51C84" w:rsidRPr="00A14660" w:rsidRDefault="00E51C84">
            <w:pPr>
              <w:jc w:val="right"/>
              <w:rPr>
                <w:color w:val="000000"/>
                <w:sz w:val="18"/>
                <w:szCs w:val="18"/>
              </w:rPr>
            </w:pPr>
            <w:r w:rsidRPr="00A14660">
              <w:rPr>
                <w:color w:val="000000"/>
                <w:sz w:val="18"/>
                <w:szCs w:val="18"/>
              </w:rPr>
              <w:t>436</w:t>
            </w:r>
          </w:p>
        </w:tc>
        <w:tc>
          <w:tcPr>
            <w:tcW w:w="1275" w:type="dxa"/>
            <w:tcBorders>
              <w:top w:val="nil"/>
              <w:left w:val="nil"/>
              <w:bottom w:val="single" w:sz="8" w:space="0" w:color="auto"/>
              <w:right w:val="single" w:sz="8" w:space="0" w:color="auto"/>
            </w:tcBorders>
            <w:shd w:val="clear" w:color="000000" w:fill="B5D680"/>
            <w:vAlign w:val="center"/>
            <w:hideMark/>
          </w:tcPr>
          <w:p w:rsidR="00E51C84" w:rsidRPr="00A14660" w:rsidRDefault="00E51C84">
            <w:pPr>
              <w:jc w:val="right"/>
              <w:rPr>
                <w:color w:val="000000"/>
                <w:sz w:val="18"/>
                <w:szCs w:val="18"/>
              </w:rPr>
            </w:pPr>
            <w:r w:rsidRPr="00A14660">
              <w:rPr>
                <w:color w:val="000000"/>
                <w:sz w:val="18"/>
                <w:szCs w:val="18"/>
              </w:rPr>
              <w:t>50795</w:t>
            </w:r>
          </w:p>
        </w:tc>
        <w:tc>
          <w:tcPr>
            <w:tcW w:w="981" w:type="dxa"/>
            <w:tcBorders>
              <w:top w:val="nil"/>
              <w:left w:val="nil"/>
              <w:bottom w:val="single" w:sz="8" w:space="0" w:color="auto"/>
              <w:right w:val="single" w:sz="8" w:space="0" w:color="auto"/>
            </w:tcBorders>
            <w:shd w:val="clear" w:color="000000" w:fill="BCD881"/>
            <w:vAlign w:val="center"/>
            <w:hideMark/>
          </w:tcPr>
          <w:p w:rsidR="00E51C84" w:rsidRPr="00A14660" w:rsidRDefault="00E51C84">
            <w:pPr>
              <w:jc w:val="right"/>
              <w:rPr>
                <w:color w:val="000000"/>
                <w:sz w:val="18"/>
                <w:szCs w:val="18"/>
              </w:rPr>
            </w:pPr>
            <w:r w:rsidRPr="00A14660">
              <w:rPr>
                <w:color w:val="000000"/>
                <w:sz w:val="18"/>
                <w:szCs w:val="18"/>
              </w:rPr>
              <w:t>8,58</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2012</w:t>
            </w:r>
          </w:p>
        </w:tc>
        <w:tc>
          <w:tcPr>
            <w:tcW w:w="760" w:type="dxa"/>
            <w:tcBorders>
              <w:top w:val="nil"/>
              <w:left w:val="nil"/>
              <w:bottom w:val="single" w:sz="8" w:space="0" w:color="auto"/>
              <w:right w:val="single" w:sz="8" w:space="0" w:color="auto"/>
            </w:tcBorders>
            <w:shd w:val="clear" w:color="000000" w:fill="7FC67D"/>
            <w:vAlign w:val="center"/>
            <w:hideMark/>
          </w:tcPr>
          <w:p w:rsidR="00E51C84" w:rsidRPr="00A14660" w:rsidRDefault="00E51C84">
            <w:pPr>
              <w:jc w:val="right"/>
              <w:rPr>
                <w:color w:val="000000"/>
                <w:sz w:val="18"/>
                <w:szCs w:val="18"/>
              </w:rPr>
            </w:pPr>
            <w:r w:rsidRPr="00A14660">
              <w:rPr>
                <w:color w:val="000000"/>
                <w:sz w:val="18"/>
                <w:szCs w:val="18"/>
              </w:rPr>
              <w:t>469</w:t>
            </w:r>
          </w:p>
        </w:tc>
        <w:tc>
          <w:tcPr>
            <w:tcW w:w="1275" w:type="dxa"/>
            <w:tcBorders>
              <w:top w:val="nil"/>
              <w:left w:val="nil"/>
              <w:bottom w:val="single" w:sz="8" w:space="0" w:color="auto"/>
              <w:right w:val="single" w:sz="8" w:space="0" w:color="auto"/>
            </w:tcBorders>
            <w:shd w:val="clear" w:color="000000" w:fill="C2DA81"/>
            <w:vAlign w:val="center"/>
            <w:hideMark/>
          </w:tcPr>
          <w:p w:rsidR="00E51C84" w:rsidRPr="00A14660" w:rsidRDefault="00E51C84">
            <w:pPr>
              <w:jc w:val="right"/>
              <w:rPr>
                <w:color w:val="000000"/>
                <w:sz w:val="18"/>
                <w:szCs w:val="18"/>
              </w:rPr>
            </w:pPr>
            <w:r w:rsidRPr="00A14660">
              <w:rPr>
                <w:color w:val="000000"/>
                <w:sz w:val="18"/>
                <w:szCs w:val="18"/>
              </w:rPr>
              <w:t>50219</w:t>
            </w:r>
          </w:p>
        </w:tc>
        <w:tc>
          <w:tcPr>
            <w:tcW w:w="981" w:type="dxa"/>
            <w:tcBorders>
              <w:top w:val="nil"/>
              <w:left w:val="nil"/>
              <w:bottom w:val="single" w:sz="8" w:space="0" w:color="auto"/>
              <w:right w:val="single" w:sz="8" w:space="0" w:color="auto"/>
            </w:tcBorders>
            <w:shd w:val="clear" w:color="000000" w:fill="63BE7B"/>
            <w:vAlign w:val="center"/>
            <w:hideMark/>
          </w:tcPr>
          <w:p w:rsidR="00E51C84" w:rsidRPr="00A14660" w:rsidRDefault="00E51C84">
            <w:pPr>
              <w:jc w:val="right"/>
              <w:rPr>
                <w:color w:val="000000"/>
                <w:sz w:val="18"/>
                <w:szCs w:val="18"/>
              </w:rPr>
            </w:pPr>
            <w:r w:rsidRPr="00A14660">
              <w:rPr>
                <w:color w:val="000000"/>
                <w:sz w:val="18"/>
                <w:szCs w:val="18"/>
              </w:rPr>
              <w:t>9,34</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2013</w:t>
            </w:r>
          </w:p>
        </w:tc>
        <w:tc>
          <w:tcPr>
            <w:tcW w:w="760" w:type="dxa"/>
            <w:tcBorders>
              <w:top w:val="nil"/>
              <w:left w:val="nil"/>
              <w:bottom w:val="single" w:sz="8" w:space="0" w:color="auto"/>
              <w:right w:val="single" w:sz="8" w:space="0" w:color="auto"/>
            </w:tcBorders>
            <w:shd w:val="clear" w:color="000000" w:fill="FFEB84"/>
            <w:vAlign w:val="center"/>
            <w:hideMark/>
          </w:tcPr>
          <w:p w:rsidR="00E51C84" w:rsidRPr="00A14660" w:rsidRDefault="00E51C84">
            <w:pPr>
              <w:jc w:val="right"/>
              <w:rPr>
                <w:color w:val="000000"/>
                <w:sz w:val="18"/>
                <w:szCs w:val="18"/>
              </w:rPr>
            </w:pPr>
            <w:r w:rsidRPr="00A14660">
              <w:rPr>
                <w:color w:val="000000"/>
                <w:sz w:val="18"/>
                <w:szCs w:val="18"/>
              </w:rPr>
              <w:t>380</w:t>
            </w:r>
          </w:p>
        </w:tc>
        <w:tc>
          <w:tcPr>
            <w:tcW w:w="1275" w:type="dxa"/>
            <w:tcBorders>
              <w:top w:val="nil"/>
              <w:left w:val="nil"/>
              <w:bottom w:val="single" w:sz="8" w:space="0" w:color="auto"/>
              <w:right w:val="single" w:sz="8" w:space="0" w:color="auto"/>
            </w:tcBorders>
            <w:shd w:val="clear" w:color="000000" w:fill="CEDD82"/>
            <w:vAlign w:val="center"/>
            <w:hideMark/>
          </w:tcPr>
          <w:p w:rsidR="00E51C84" w:rsidRPr="00A14660" w:rsidRDefault="00E51C84">
            <w:pPr>
              <w:jc w:val="right"/>
              <w:rPr>
                <w:color w:val="000000"/>
                <w:sz w:val="18"/>
                <w:szCs w:val="18"/>
              </w:rPr>
            </w:pPr>
            <w:r w:rsidRPr="00A14660">
              <w:rPr>
                <w:color w:val="000000"/>
                <w:sz w:val="18"/>
                <w:szCs w:val="18"/>
              </w:rPr>
              <w:t>49703</w:t>
            </w:r>
          </w:p>
        </w:tc>
        <w:tc>
          <w:tcPr>
            <w:tcW w:w="981" w:type="dxa"/>
            <w:tcBorders>
              <w:top w:val="nil"/>
              <w:left w:val="nil"/>
              <w:bottom w:val="single" w:sz="8" w:space="0" w:color="auto"/>
              <w:right w:val="single" w:sz="8" w:space="0" w:color="auto"/>
            </w:tcBorders>
            <w:shd w:val="clear" w:color="000000" w:fill="FBAD78"/>
            <w:vAlign w:val="center"/>
            <w:hideMark/>
          </w:tcPr>
          <w:p w:rsidR="00E51C84" w:rsidRPr="00A14660" w:rsidRDefault="00E51C84">
            <w:pPr>
              <w:jc w:val="right"/>
              <w:rPr>
                <w:color w:val="000000"/>
                <w:sz w:val="18"/>
                <w:szCs w:val="18"/>
              </w:rPr>
            </w:pPr>
            <w:r w:rsidRPr="00A14660">
              <w:rPr>
                <w:color w:val="000000"/>
                <w:sz w:val="18"/>
                <w:szCs w:val="18"/>
              </w:rPr>
              <w:t>7,65</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2014</w:t>
            </w:r>
          </w:p>
        </w:tc>
        <w:tc>
          <w:tcPr>
            <w:tcW w:w="760" w:type="dxa"/>
            <w:tcBorders>
              <w:top w:val="nil"/>
              <w:left w:val="nil"/>
              <w:bottom w:val="single" w:sz="8" w:space="0" w:color="auto"/>
              <w:right w:val="single" w:sz="8" w:space="0" w:color="auto"/>
            </w:tcBorders>
            <w:shd w:val="clear" w:color="000000" w:fill="CDDD82"/>
            <w:vAlign w:val="center"/>
            <w:hideMark/>
          </w:tcPr>
          <w:p w:rsidR="00E51C84" w:rsidRPr="00A14660" w:rsidRDefault="00E51C84">
            <w:pPr>
              <w:jc w:val="right"/>
              <w:rPr>
                <w:color w:val="000000"/>
                <w:sz w:val="18"/>
                <w:szCs w:val="18"/>
              </w:rPr>
            </w:pPr>
            <w:r w:rsidRPr="00A14660">
              <w:rPr>
                <w:color w:val="000000"/>
                <w:sz w:val="18"/>
                <w:szCs w:val="18"/>
              </w:rPr>
              <w:t>415</w:t>
            </w:r>
          </w:p>
        </w:tc>
        <w:tc>
          <w:tcPr>
            <w:tcW w:w="1275" w:type="dxa"/>
            <w:tcBorders>
              <w:top w:val="nil"/>
              <w:left w:val="nil"/>
              <w:bottom w:val="single" w:sz="8" w:space="0" w:color="auto"/>
              <w:right w:val="single" w:sz="8" w:space="0" w:color="auto"/>
            </w:tcBorders>
            <w:shd w:val="clear" w:color="000000" w:fill="DBE182"/>
            <w:vAlign w:val="center"/>
            <w:hideMark/>
          </w:tcPr>
          <w:p w:rsidR="00E51C84" w:rsidRPr="00A14660" w:rsidRDefault="00E51C84">
            <w:pPr>
              <w:jc w:val="right"/>
              <w:rPr>
                <w:color w:val="000000"/>
                <w:sz w:val="18"/>
                <w:szCs w:val="18"/>
              </w:rPr>
            </w:pPr>
            <w:r w:rsidRPr="00A14660">
              <w:rPr>
                <w:color w:val="000000"/>
                <w:sz w:val="18"/>
                <w:szCs w:val="18"/>
              </w:rPr>
              <w:t>49169</w:t>
            </w:r>
          </w:p>
        </w:tc>
        <w:tc>
          <w:tcPr>
            <w:tcW w:w="981" w:type="dxa"/>
            <w:tcBorders>
              <w:top w:val="nil"/>
              <w:left w:val="nil"/>
              <w:bottom w:val="single" w:sz="8" w:space="0" w:color="auto"/>
              <w:right w:val="single" w:sz="8" w:space="0" w:color="auto"/>
            </w:tcBorders>
            <w:shd w:val="clear" w:color="000000" w:fill="CCDD82"/>
            <w:vAlign w:val="center"/>
            <w:hideMark/>
          </w:tcPr>
          <w:p w:rsidR="00E51C84" w:rsidRPr="00A14660" w:rsidRDefault="00E51C84">
            <w:pPr>
              <w:jc w:val="right"/>
              <w:rPr>
                <w:color w:val="000000"/>
                <w:sz w:val="18"/>
                <w:szCs w:val="18"/>
              </w:rPr>
            </w:pPr>
            <w:r w:rsidRPr="00A14660">
              <w:rPr>
                <w:color w:val="000000"/>
                <w:sz w:val="18"/>
                <w:szCs w:val="18"/>
              </w:rPr>
              <w:t>8,44</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2015</w:t>
            </w:r>
          </w:p>
        </w:tc>
        <w:tc>
          <w:tcPr>
            <w:tcW w:w="760" w:type="dxa"/>
            <w:tcBorders>
              <w:top w:val="nil"/>
              <w:left w:val="nil"/>
              <w:bottom w:val="single" w:sz="8" w:space="0" w:color="auto"/>
              <w:right w:val="single" w:sz="8" w:space="0" w:color="auto"/>
            </w:tcBorders>
            <w:shd w:val="clear" w:color="000000" w:fill="F8E984"/>
            <w:vAlign w:val="center"/>
            <w:hideMark/>
          </w:tcPr>
          <w:p w:rsidR="00E51C84" w:rsidRPr="00A14660" w:rsidRDefault="00E51C84">
            <w:pPr>
              <w:jc w:val="right"/>
              <w:rPr>
                <w:color w:val="000000"/>
                <w:sz w:val="18"/>
                <w:szCs w:val="18"/>
              </w:rPr>
            </w:pPr>
            <w:r w:rsidRPr="00A14660">
              <w:rPr>
                <w:color w:val="000000"/>
                <w:sz w:val="18"/>
                <w:szCs w:val="18"/>
              </w:rPr>
              <w:t>385</w:t>
            </w:r>
          </w:p>
        </w:tc>
        <w:tc>
          <w:tcPr>
            <w:tcW w:w="1275" w:type="dxa"/>
            <w:tcBorders>
              <w:top w:val="nil"/>
              <w:left w:val="nil"/>
              <w:bottom w:val="single" w:sz="8" w:space="0" w:color="auto"/>
              <w:right w:val="single" w:sz="8" w:space="0" w:color="auto"/>
            </w:tcBorders>
            <w:shd w:val="clear" w:color="000000" w:fill="E9E583"/>
            <w:vAlign w:val="center"/>
            <w:hideMark/>
          </w:tcPr>
          <w:p w:rsidR="00E51C84" w:rsidRPr="00A14660" w:rsidRDefault="00E51C84">
            <w:pPr>
              <w:jc w:val="right"/>
              <w:rPr>
                <w:color w:val="000000"/>
                <w:sz w:val="18"/>
                <w:szCs w:val="18"/>
              </w:rPr>
            </w:pPr>
            <w:r w:rsidRPr="00A14660">
              <w:rPr>
                <w:color w:val="000000"/>
                <w:sz w:val="18"/>
                <w:szCs w:val="18"/>
              </w:rPr>
              <w:t>48549</w:t>
            </w:r>
          </w:p>
        </w:tc>
        <w:tc>
          <w:tcPr>
            <w:tcW w:w="981" w:type="dxa"/>
            <w:tcBorders>
              <w:top w:val="nil"/>
              <w:left w:val="nil"/>
              <w:bottom w:val="single" w:sz="8" w:space="0" w:color="auto"/>
              <w:right w:val="single" w:sz="8" w:space="0" w:color="auto"/>
            </w:tcBorders>
            <w:shd w:val="clear" w:color="000000" w:fill="FEDE81"/>
            <w:vAlign w:val="center"/>
            <w:hideMark/>
          </w:tcPr>
          <w:p w:rsidR="00E51C84" w:rsidRPr="00A14660" w:rsidRDefault="00E51C84">
            <w:pPr>
              <w:jc w:val="right"/>
              <w:rPr>
                <w:color w:val="000000"/>
                <w:sz w:val="18"/>
                <w:szCs w:val="18"/>
              </w:rPr>
            </w:pPr>
            <w:r w:rsidRPr="00A14660">
              <w:rPr>
                <w:color w:val="000000"/>
                <w:sz w:val="18"/>
                <w:szCs w:val="18"/>
              </w:rPr>
              <w:t>7,93</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2016</w:t>
            </w:r>
          </w:p>
        </w:tc>
        <w:tc>
          <w:tcPr>
            <w:tcW w:w="760" w:type="dxa"/>
            <w:tcBorders>
              <w:top w:val="nil"/>
              <w:left w:val="nil"/>
              <w:bottom w:val="single" w:sz="8" w:space="0" w:color="auto"/>
              <w:right w:val="single" w:sz="8" w:space="0" w:color="auto"/>
            </w:tcBorders>
            <w:shd w:val="clear" w:color="000000" w:fill="FEE783"/>
            <w:vAlign w:val="center"/>
            <w:hideMark/>
          </w:tcPr>
          <w:p w:rsidR="00E51C84" w:rsidRPr="00A14660" w:rsidRDefault="00E51C84">
            <w:pPr>
              <w:jc w:val="right"/>
              <w:rPr>
                <w:color w:val="000000"/>
                <w:sz w:val="18"/>
                <w:szCs w:val="18"/>
              </w:rPr>
            </w:pPr>
            <w:r w:rsidRPr="00A14660">
              <w:rPr>
                <w:color w:val="000000"/>
                <w:sz w:val="18"/>
                <w:szCs w:val="18"/>
              </w:rPr>
              <w:t>378</w:t>
            </w:r>
          </w:p>
        </w:tc>
        <w:tc>
          <w:tcPr>
            <w:tcW w:w="1275" w:type="dxa"/>
            <w:tcBorders>
              <w:top w:val="nil"/>
              <w:left w:val="nil"/>
              <w:bottom w:val="single" w:sz="8" w:space="0" w:color="auto"/>
              <w:right w:val="single" w:sz="8" w:space="0" w:color="auto"/>
            </w:tcBorders>
            <w:shd w:val="clear" w:color="000000" w:fill="F8E984"/>
            <w:vAlign w:val="center"/>
            <w:hideMark/>
          </w:tcPr>
          <w:p w:rsidR="00E51C84" w:rsidRPr="00A14660" w:rsidRDefault="00E51C84">
            <w:pPr>
              <w:jc w:val="right"/>
              <w:rPr>
                <w:color w:val="000000"/>
                <w:sz w:val="18"/>
                <w:szCs w:val="18"/>
              </w:rPr>
            </w:pPr>
            <w:r w:rsidRPr="00A14660">
              <w:rPr>
                <w:color w:val="000000"/>
                <w:sz w:val="18"/>
                <w:szCs w:val="18"/>
              </w:rPr>
              <w:t>47887</w:t>
            </w:r>
          </w:p>
        </w:tc>
        <w:tc>
          <w:tcPr>
            <w:tcW w:w="981" w:type="dxa"/>
            <w:tcBorders>
              <w:top w:val="nil"/>
              <w:left w:val="nil"/>
              <w:bottom w:val="single" w:sz="8" w:space="0" w:color="auto"/>
              <w:right w:val="single" w:sz="8" w:space="0" w:color="auto"/>
            </w:tcBorders>
            <w:shd w:val="clear" w:color="000000" w:fill="FDD780"/>
            <w:vAlign w:val="center"/>
            <w:hideMark/>
          </w:tcPr>
          <w:p w:rsidR="00E51C84" w:rsidRPr="00A14660" w:rsidRDefault="00E51C84">
            <w:pPr>
              <w:jc w:val="right"/>
              <w:rPr>
                <w:color w:val="000000"/>
                <w:sz w:val="18"/>
                <w:szCs w:val="18"/>
              </w:rPr>
            </w:pPr>
            <w:r w:rsidRPr="00A14660">
              <w:rPr>
                <w:color w:val="000000"/>
                <w:sz w:val="18"/>
                <w:szCs w:val="18"/>
              </w:rPr>
              <w:t>7,89</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2017</w:t>
            </w:r>
          </w:p>
        </w:tc>
        <w:tc>
          <w:tcPr>
            <w:tcW w:w="760" w:type="dxa"/>
            <w:tcBorders>
              <w:top w:val="nil"/>
              <w:left w:val="nil"/>
              <w:bottom w:val="single" w:sz="8" w:space="0" w:color="auto"/>
              <w:right w:val="single" w:sz="8" w:space="0" w:color="auto"/>
            </w:tcBorders>
            <w:shd w:val="clear" w:color="000000" w:fill="FCB379"/>
            <w:vAlign w:val="center"/>
            <w:hideMark/>
          </w:tcPr>
          <w:p w:rsidR="00E51C84" w:rsidRPr="00A14660" w:rsidRDefault="00E51C84">
            <w:pPr>
              <w:jc w:val="right"/>
              <w:rPr>
                <w:color w:val="000000"/>
                <w:sz w:val="18"/>
                <w:szCs w:val="18"/>
              </w:rPr>
            </w:pPr>
            <w:r w:rsidRPr="00A14660">
              <w:rPr>
                <w:color w:val="000000"/>
                <w:sz w:val="18"/>
                <w:szCs w:val="18"/>
              </w:rPr>
              <w:t>351</w:t>
            </w:r>
          </w:p>
        </w:tc>
        <w:tc>
          <w:tcPr>
            <w:tcW w:w="1275" w:type="dxa"/>
            <w:tcBorders>
              <w:top w:val="nil"/>
              <w:left w:val="nil"/>
              <w:bottom w:val="single" w:sz="8" w:space="0" w:color="auto"/>
              <w:right w:val="single" w:sz="8" w:space="0" w:color="auto"/>
            </w:tcBorders>
            <w:shd w:val="clear" w:color="000000" w:fill="FEE282"/>
            <w:vAlign w:val="center"/>
            <w:hideMark/>
          </w:tcPr>
          <w:p w:rsidR="00E51C84" w:rsidRPr="00A14660" w:rsidRDefault="00E51C84">
            <w:pPr>
              <w:jc w:val="right"/>
              <w:rPr>
                <w:color w:val="000000"/>
                <w:sz w:val="18"/>
                <w:szCs w:val="18"/>
              </w:rPr>
            </w:pPr>
            <w:r w:rsidRPr="00A14660">
              <w:rPr>
                <w:color w:val="000000"/>
                <w:sz w:val="18"/>
                <w:szCs w:val="18"/>
              </w:rPr>
              <w:t>47267</w:t>
            </w:r>
          </w:p>
        </w:tc>
        <w:tc>
          <w:tcPr>
            <w:tcW w:w="981" w:type="dxa"/>
            <w:tcBorders>
              <w:top w:val="nil"/>
              <w:left w:val="nil"/>
              <w:bottom w:val="single" w:sz="8" w:space="0" w:color="auto"/>
              <w:right w:val="single" w:sz="8" w:space="0" w:color="auto"/>
            </w:tcBorders>
            <w:shd w:val="clear" w:color="000000" w:fill="F98670"/>
            <w:vAlign w:val="center"/>
            <w:hideMark/>
          </w:tcPr>
          <w:p w:rsidR="00E51C84" w:rsidRPr="00A14660" w:rsidRDefault="00E51C84">
            <w:pPr>
              <w:jc w:val="right"/>
              <w:rPr>
                <w:color w:val="000000"/>
                <w:sz w:val="18"/>
                <w:szCs w:val="18"/>
              </w:rPr>
            </w:pPr>
            <w:r w:rsidRPr="00A14660">
              <w:rPr>
                <w:color w:val="000000"/>
                <w:sz w:val="18"/>
                <w:szCs w:val="18"/>
              </w:rPr>
              <w:t>7,43</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2018</w:t>
            </w:r>
          </w:p>
        </w:tc>
        <w:tc>
          <w:tcPr>
            <w:tcW w:w="760" w:type="dxa"/>
            <w:tcBorders>
              <w:top w:val="nil"/>
              <w:left w:val="nil"/>
              <w:bottom w:val="single" w:sz="8" w:space="0" w:color="auto"/>
              <w:right w:val="single" w:sz="8" w:space="0" w:color="auto"/>
            </w:tcBorders>
            <w:shd w:val="clear" w:color="000000" w:fill="E8E583"/>
            <w:vAlign w:val="center"/>
            <w:hideMark/>
          </w:tcPr>
          <w:p w:rsidR="00E51C84" w:rsidRPr="00A14660" w:rsidRDefault="00E51C84">
            <w:pPr>
              <w:jc w:val="right"/>
              <w:rPr>
                <w:color w:val="000000"/>
                <w:sz w:val="18"/>
                <w:szCs w:val="18"/>
              </w:rPr>
            </w:pPr>
            <w:r w:rsidRPr="00A14660">
              <w:rPr>
                <w:color w:val="000000"/>
                <w:sz w:val="18"/>
                <w:szCs w:val="18"/>
              </w:rPr>
              <w:t>396</w:t>
            </w:r>
          </w:p>
        </w:tc>
        <w:tc>
          <w:tcPr>
            <w:tcW w:w="1275" w:type="dxa"/>
            <w:tcBorders>
              <w:top w:val="nil"/>
              <w:left w:val="nil"/>
              <w:bottom w:val="single" w:sz="8" w:space="0" w:color="auto"/>
              <w:right w:val="single" w:sz="8" w:space="0" w:color="auto"/>
            </w:tcBorders>
            <w:shd w:val="clear" w:color="000000" w:fill="FDD47F"/>
            <w:vAlign w:val="center"/>
            <w:hideMark/>
          </w:tcPr>
          <w:p w:rsidR="00E51C84" w:rsidRPr="00A14660" w:rsidRDefault="00E51C84">
            <w:pPr>
              <w:jc w:val="right"/>
              <w:rPr>
                <w:color w:val="000000"/>
                <w:sz w:val="18"/>
                <w:szCs w:val="18"/>
              </w:rPr>
            </w:pPr>
            <w:r w:rsidRPr="00A14660">
              <w:rPr>
                <w:color w:val="000000"/>
                <w:sz w:val="18"/>
                <w:szCs w:val="18"/>
              </w:rPr>
              <w:t>46720</w:t>
            </w:r>
          </w:p>
        </w:tc>
        <w:tc>
          <w:tcPr>
            <w:tcW w:w="981" w:type="dxa"/>
            <w:tcBorders>
              <w:top w:val="nil"/>
              <w:left w:val="nil"/>
              <w:bottom w:val="single" w:sz="8" w:space="0" w:color="auto"/>
              <w:right w:val="single" w:sz="8" w:space="0" w:color="auto"/>
            </w:tcBorders>
            <w:shd w:val="clear" w:color="000000" w:fill="C8DB81"/>
            <w:vAlign w:val="center"/>
            <w:hideMark/>
          </w:tcPr>
          <w:p w:rsidR="00E51C84" w:rsidRPr="00A14660" w:rsidRDefault="00E51C84">
            <w:pPr>
              <w:jc w:val="right"/>
              <w:rPr>
                <w:color w:val="000000"/>
                <w:sz w:val="18"/>
                <w:szCs w:val="18"/>
              </w:rPr>
            </w:pPr>
            <w:r w:rsidRPr="00A14660">
              <w:rPr>
                <w:color w:val="000000"/>
                <w:sz w:val="18"/>
                <w:szCs w:val="18"/>
              </w:rPr>
              <w:t>8,48</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2019</w:t>
            </w:r>
          </w:p>
        </w:tc>
        <w:tc>
          <w:tcPr>
            <w:tcW w:w="760" w:type="dxa"/>
            <w:tcBorders>
              <w:top w:val="nil"/>
              <w:left w:val="nil"/>
              <w:bottom w:val="single" w:sz="8" w:space="0" w:color="auto"/>
              <w:right w:val="single" w:sz="8" w:space="0" w:color="auto"/>
            </w:tcBorders>
            <w:shd w:val="clear" w:color="000000" w:fill="FFEB84"/>
            <w:vAlign w:val="center"/>
            <w:hideMark/>
          </w:tcPr>
          <w:p w:rsidR="00E51C84" w:rsidRPr="00A14660" w:rsidRDefault="00E51C84">
            <w:pPr>
              <w:jc w:val="right"/>
              <w:rPr>
                <w:color w:val="000000"/>
                <w:sz w:val="18"/>
                <w:szCs w:val="18"/>
              </w:rPr>
            </w:pPr>
            <w:r w:rsidRPr="00A14660">
              <w:rPr>
                <w:color w:val="000000"/>
                <w:sz w:val="18"/>
                <w:szCs w:val="18"/>
              </w:rPr>
              <w:t>380</w:t>
            </w:r>
          </w:p>
        </w:tc>
        <w:tc>
          <w:tcPr>
            <w:tcW w:w="1275" w:type="dxa"/>
            <w:tcBorders>
              <w:top w:val="nil"/>
              <w:left w:val="nil"/>
              <w:bottom w:val="single" w:sz="8" w:space="0" w:color="auto"/>
              <w:right w:val="single" w:sz="8" w:space="0" w:color="auto"/>
            </w:tcBorders>
            <w:shd w:val="clear" w:color="000000" w:fill="FDC77D"/>
            <w:vAlign w:val="center"/>
            <w:hideMark/>
          </w:tcPr>
          <w:p w:rsidR="00E51C84" w:rsidRPr="00A14660" w:rsidRDefault="00E51C84">
            <w:pPr>
              <w:jc w:val="right"/>
              <w:rPr>
                <w:color w:val="000000"/>
                <w:sz w:val="18"/>
                <w:szCs w:val="18"/>
              </w:rPr>
            </w:pPr>
            <w:r w:rsidRPr="00A14660">
              <w:rPr>
                <w:color w:val="000000"/>
                <w:sz w:val="18"/>
                <w:szCs w:val="18"/>
              </w:rPr>
              <w:t>46216</w:t>
            </w:r>
          </w:p>
        </w:tc>
        <w:tc>
          <w:tcPr>
            <w:tcW w:w="981" w:type="dxa"/>
            <w:tcBorders>
              <w:top w:val="nil"/>
              <w:left w:val="nil"/>
              <w:bottom w:val="single" w:sz="8" w:space="0" w:color="auto"/>
              <w:right w:val="single" w:sz="8" w:space="0" w:color="auto"/>
            </w:tcBorders>
            <w:shd w:val="clear" w:color="000000" w:fill="E6E483"/>
            <w:vAlign w:val="center"/>
            <w:hideMark/>
          </w:tcPr>
          <w:p w:rsidR="00E51C84" w:rsidRPr="00A14660" w:rsidRDefault="00E51C84">
            <w:pPr>
              <w:jc w:val="right"/>
              <w:rPr>
                <w:color w:val="000000"/>
                <w:sz w:val="18"/>
                <w:szCs w:val="18"/>
              </w:rPr>
            </w:pPr>
            <w:r w:rsidRPr="00A14660">
              <w:rPr>
                <w:color w:val="000000"/>
                <w:sz w:val="18"/>
                <w:szCs w:val="18"/>
              </w:rPr>
              <w:t>8,22</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2020</w:t>
            </w:r>
          </w:p>
        </w:tc>
        <w:tc>
          <w:tcPr>
            <w:tcW w:w="760" w:type="dxa"/>
            <w:tcBorders>
              <w:top w:val="nil"/>
              <w:left w:val="nil"/>
              <w:bottom w:val="single" w:sz="8" w:space="0" w:color="auto"/>
              <w:right w:val="single" w:sz="8" w:space="0" w:color="auto"/>
            </w:tcBorders>
            <w:shd w:val="clear" w:color="000000" w:fill="FBAF78"/>
            <w:vAlign w:val="center"/>
            <w:hideMark/>
          </w:tcPr>
          <w:p w:rsidR="00E51C84" w:rsidRPr="00A14660" w:rsidRDefault="00E51C84">
            <w:pPr>
              <w:jc w:val="right"/>
              <w:rPr>
                <w:color w:val="000000"/>
                <w:sz w:val="18"/>
                <w:szCs w:val="18"/>
              </w:rPr>
            </w:pPr>
            <w:r w:rsidRPr="00A14660">
              <w:rPr>
                <w:color w:val="000000"/>
                <w:sz w:val="18"/>
                <w:szCs w:val="18"/>
              </w:rPr>
              <w:t>349</w:t>
            </w:r>
          </w:p>
        </w:tc>
        <w:tc>
          <w:tcPr>
            <w:tcW w:w="1275" w:type="dxa"/>
            <w:tcBorders>
              <w:top w:val="nil"/>
              <w:left w:val="nil"/>
              <w:bottom w:val="single" w:sz="8" w:space="0" w:color="auto"/>
              <w:right w:val="single" w:sz="8" w:space="0" w:color="auto"/>
            </w:tcBorders>
            <w:shd w:val="clear" w:color="000000" w:fill="FCBB7A"/>
            <w:vAlign w:val="center"/>
            <w:hideMark/>
          </w:tcPr>
          <w:p w:rsidR="00E51C84" w:rsidRPr="00A14660" w:rsidRDefault="00E51C84">
            <w:pPr>
              <w:jc w:val="right"/>
              <w:rPr>
                <w:color w:val="000000"/>
                <w:sz w:val="18"/>
                <w:szCs w:val="18"/>
              </w:rPr>
            </w:pPr>
            <w:r w:rsidRPr="00A14660">
              <w:rPr>
                <w:color w:val="000000"/>
                <w:sz w:val="18"/>
                <w:szCs w:val="18"/>
              </w:rPr>
              <w:t>45780</w:t>
            </w:r>
          </w:p>
        </w:tc>
        <w:tc>
          <w:tcPr>
            <w:tcW w:w="981" w:type="dxa"/>
            <w:tcBorders>
              <w:top w:val="nil"/>
              <w:left w:val="nil"/>
              <w:bottom w:val="single" w:sz="8" w:space="0" w:color="auto"/>
              <w:right w:val="single" w:sz="8" w:space="0" w:color="auto"/>
            </w:tcBorders>
            <w:shd w:val="clear" w:color="000000" w:fill="FBA877"/>
            <w:vAlign w:val="center"/>
            <w:hideMark/>
          </w:tcPr>
          <w:p w:rsidR="00E51C84" w:rsidRPr="00A14660" w:rsidRDefault="00E51C84">
            <w:pPr>
              <w:jc w:val="right"/>
              <w:rPr>
                <w:color w:val="000000"/>
                <w:sz w:val="18"/>
                <w:szCs w:val="18"/>
              </w:rPr>
            </w:pPr>
            <w:r w:rsidRPr="00A14660">
              <w:rPr>
                <w:color w:val="000000"/>
                <w:sz w:val="18"/>
                <w:szCs w:val="18"/>
              </w:rPr>
              <w:t>7,62</w:t>
            </w:r>
          </w:p>
        </w:tc>
      </w:tr>
      <w:tr w:rsidR="00E51C84" w:rsidTr="00E51C84">
        <w:trPr>
          <w:trHeight w:val="315"/>
        </w:trPr>
        <w:tc>
          <w:tcPr>
            <w:tcW w:w="824" w:type="dxa"/>
            <w:tcBorders>
              <w:top w:val="nil"/>
              <w:left w:val="single" w:sz="8" w:space="0" w:color="auto"/>
              <w:bottom w:val="single" w:sz="8"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2021</w:t>
            </w:r>
          </w:p>
        </w:tc>
        <w:tc>
          <w:tcPr>
            <w:tcW w:w="760" w:type="dxa"/>
            <w:tcBorders>
              <w:top w:val="nil"/>
              <w:left w:val="nil"/>
              <w:bottom w:val="single" w:sz="8" w:space="0" w:color="auto"/>
              <w:right w:val="single" w:sz="8" w:space="0" w:color="auto"/>
            </w:tcBorders>
            <w:shd w:val="clear" w:color="000000" w:fill="FBAA77"/>
            <w:vAlign w:val="center"/>
            <w:hideMark/>
          </w:tcPr>
          <w:p w:rsidR="00E51C84" w:rsidRPr="00A14660" w:rsidRDefault="00E51C84">
            <w:pPr>
              <w:jc w:val="right"/>
              <w:rPr>
                <w:color w:val="000000"/>
                <w:sz w:val="18"/>
                <w:szCs w:val="18"/>
              </w:rPr>
            </w:pPr>
            <w:r w:rsidRPr="00A14660">
              <w:rPr>
                <w:color w:val="000000"/>
                <w:sz w:val="18"/>
                <w:szCs w:val="18"/>
              </w:rPr>
              <w:t>346</w:t>
            </w:r>
          </w:p>
        </w:tc>
        <w:tc>
          <w:tcPr>
            <w:tcW w:w="1275" w:type="dxa"/>
            <w:tcBorders>
              <w:top w:val="nil"/>
              <w:left w:val="nil"/>
              <w:bottom w:val="single" w:sz="8" w:space="0" w:color="auto"/>
              <w:right w:val="single" w:sz="8" w:space="0" w:color="auto"/>
            </w:tcBorders>
            <w:shd w:val="clear" w:color="000000" w:fill="FBAD78"/>
            <w:vAlign w:val="center"/>
            <w:hideMark/>
          </w:tcPr>
          <w:p w:rsidR="00E51C84" w:rsidRPr="00A14660" w:rsidRDefault="00E51C84">
            <w:pPr>
              <w:jc w:val="right"/>
              <w:rPr>
                <w:color w:val="000000"/>
                <w:sz w:val="18"/>
                <w:szCs w:val="18"/>
              </w:rPr>
            </w:pPr>
            <w:r w:rsidRPr="00A14660">
              <w:rPr>
                <w:color w:val="000000"/>
                <w:sz w:val="18"/>
                <w:szCs w:val="18"/>
              </w:rPr>
              <w:t>45259</w:t>
            </w:r>
          </w:p>
        </w:tc>
        <w:tc>
          <w:tcPr>
            <w:tcW w:w="981" w:type="dxa"/>
            <w:tcBorders>
              <w:top w:val="nil"/>
              <w:left w:val="nil"/>
              <w:bottom w:val="single" w:sz="8" w:space="0" w:color="auto"/>
              <w:right w:val="single" w:sz="8" w:space="0" w:color="auto"/>
            </w:tcBorders>
            <w:shd w:val="clear" w:color="000000" w:fill="FBAB77"/>
            <w:vAlign w:val="center"/>
            <w:hideMark/>
          </w:tcPr>
          <w:p w:rsidR="00E51C84" w:rsidRPr="00A14660" w:rsidRDefault="00E51C84">
            <w:pPr>
              <w:jc w:val="right"/>
              <w:rPr>
                <w:color w:val="000000"/>
                <w:sz w:val="18"/>
                <w:szCs w:val="18"/>
              </w:rPr>
            </w:pPr>
            <w:r w:rsidRPr="00A14660">
              <w:rPr>
                <w:color w:val="000000"/>
                <w:sz w:val="18"/>
                <w:szCs w:val="18"/>
              </w:rPr>
              <w:t>7,64</w:t>
            </w:r>
          </w:p>
        </w:tc>
      </w:tr>
      <w:tr w:rsidR="00E51C84" w:rsidTr="00A4638A">
        <w:trPr>
          <w:trHeight w:val="315"/>
        </w:trPr>
        <w:tc>
          <w:tcPr>
            <w:tcW w:w="824" w:type="dxa"/>
            <w:tcBorders>
              <w:top w:val="nil"/>
              <w:left w:val="single" w:sz="8" w:space="0" w:color="auto"/>
              <w:bottom w:val="single" w:sz="4" w:space="0" w:color="auto"/>
              <w:right w:val="single" w:sz="8" w:space="0" w:color="auto"/>
            </w:tcBorders>
            <w:shd w:val="clear" w:color="auto" w:fill="auto"/>
            <w:vAlign w:val="center"/>
            <w:hideMark/>
          </w:tcPr>
          <w:p w:rsidR="00E51C84" w:rsidRDefault="00E51C84">
            <w:pPr>
              <w:jc w:val="right"/>
              <w:rPr>
                <w:color w:val="000000"/>
                <w:sz w:val="18"/>
                <w:szCs w:val="18"/>
              </w:rPr>
            </w:pPr>
            <w:r>
              <w:rPr>
                <w:color w:val="000000"/>
                <w:sz w:val="18"/>
                <w:szCs w:val="18"/>
              </w:rPr>
              <w:t>2022</w:t>
            </w:r>
          </w:p>
        </w:tc>
        <w:tc>
          <w:tcPr>
            <w:tcW w:w="760" w:type="dxa"/>
            <w:tcBorders>
              <w:top w:val="nil"/>
              <w:left w:val="nil"/>
              <w:bottom w:val="single" w:sz="4" w:space="0" w:color="auto"/>
              <w:right w:val="single" w:sz="8" w:space="0" w:color="auto"/>
            </w:tcBorders>
            <w:shd w:val="clear" w:color="000000" w:fill="F8696B"/>
            <w:vAlign w:val="center"/>
            <w:hideMark/>
          </w:tcPr>
          <w:p w:rsidR="00E51C84" w:rsidRPr="00A14660" w:rsidRDefault="00E51C84">
            <w:pPr>
              <w:jc w:val="right"/>
              <w:rPr>
                <w:color w:val="000000"/>
                <w:sz w:val="18"/>
                <w:szCs w:val="18"/>
              </w:rPr>
            </w:pPr>
            <w:r w:rsidRPr="00A14660">
              <w:rPr>
                <w:color w:val="000000"/>
                <w:sz w:val="18"/>
                <w:szCs w:val="18"/>
              </w:rPr>
              <w:t>312</w:t>
            </w:r>
          </w:p>
        </w:tc>
        <w:tc>
          <w:tcPr>
            <w:tcW w:w="1275" w:type="dxa"/>
            <w:tcBorders>
              <w:top w:val="nil"/>
              <w:left w:val="nil"/>
              <w:bottom w:val="single" w:sz="4" w:space="0" w:color="auto"/>
              <w:right w:val="single" w:sz="8" w:space="0" w:color="auto"/>
            </w:tcBorders>
            <w:shd w:val="clear" w:color="000000" w:fill="F8716C"/>
            <w:vAlign w:val="center"/>
            <w:hideMark/>
          </w:tcPr>
          <w:p w:rsidR="00E51C84" w:rsidRPr="00A14660" w:rsidRDefault="00E51C84">
            <w:pPr>
              <w:jc w:val="right"/>
              <w:rPr>
                <w:color w:val="000000"/>
                <w:sz w:val="18"/>
                <w:szCs w:val="18"/>
              </w:rPr>
            </w:pPr>
            <w:r w:rsidRPr="00A14660">
              <w:rPr>
                <w:color w:val="000000"/>
                <w:sz w:val="18"/>
                <w:szCs w:val="18"/>
              </w:rPr>
              <w:t>42957</w:t>
            </w:r>
          </w:p>
        </w:tc>
        <w:tc>
          <w:tcPr>
            <w:tcW w:w="981" w:type="dxa"/>
            <w:tcBorders>
              <w:top w:val="nil"/>
              <w:left w:val="nil"/>
              <w:bottom w:val="single" w:sz="4" w:space="0" w:color="auto"/>
              <w:right w:val="single" w:sz="8" w:space="0" w:color="auto"/>
            </w:tcBorders>
            <w:shd w:val="clear" w:color="000000" w:fill="F8696B"/>
            <w:vAlign w:val="center"/>
            <w:hideMark/>
          </w:tcPr>
          <w:p w:rsidR="00E51C84" w:rsidRPr="00A14660" w:rsidRDefault="00E51C84">
            <w:pPr>
              <w:jc w:val="right"/>
              <w:rPr>
                <w:color w:val="000000"/>
                <w:sz w:val="18"/>
                <w:szCs w:val="18"/>
              </w:rPr>
            </w:pPr>
            <w:r w:rsidRPr="00A14660">
              <w:rPr>
                <w:color w:val="000000"/>
                <w:sz w:val="18"/>
                <w:szCs w:val="18"/>
              </w:rPr>
              <w:t>7,26</w:t>
            </w:r>
          </w:p>
        </w:tc>
      </w:tr>
      <w:tr w:rsidR="00E51C84" w:rsidTr="00A4638A">
        <w:trPr>
          <w:trHeight w:val="315"/>
        </w:trPr>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C84" w:rsidRDefault="00E51C84">
            <w:pPr>
              <w:jc w:val="right"/>
              <w:rPr>
                <w:color w:val="000000"/>
                <w:sz w:val="18"/>
                <w:szCs w:val="18"/>
              </w:rPr>
            </w:pPr>
            <w:r>
              <w:rPr>
                <w:color w:val="000000"/>
                <w:sz w:val="18"/>
                <w:szCs w:val="18"/>
              </w:rPr>
              <w:t>2023</w:t>
            </w:r>
          </w:p>
        </w:tc>
        <w:tc>
          <w:tcPr>
            <w:tcW w:w="760" w:type="dxa"/>
            <w:tcBorders>
              <w:top w:val="single" w:sz="4" w:space="0" w:color="auto"/>
              <w:left w:val="single" w:sz="4" w:space="0" w:color="auto"/>
              <w:bottom w:val="single" w:sz="4" w:space="0" w:color="auto"/>
              <w:right w:val="single" w:sz="4" w:space="0" w:color="auto"/>
            </w:tcBorders>
            <w:shd w:val="clear" w:color="000000" w:fill="FBA676"/>
            <w:vAlign w:val="center"/>
            <w:hideMark/>
          </w:tcPr>
          <w:p w:rsidR="00E51C84" w:rsidRPr="00A14660" w:rsidRDefault="00E51C84">
            <w:pPr>
              <w:jc w:val="right"/>
              <w:rPr>
                <w:color w:val="000000"/>
                <w:sz w:val="18"/>
                <w:szCs w:val="18"/>
              </w:rPr>
            </w:pPr>
            <w:r w:rsidRPr="00A14660">
              <w:rPr>
                <w:color w:val="000000"/>
                <w:sz w:val="18"/>
                <w:szCs w:val="18"/>
              </w:rPr>
              <w:t>344</w:t>
            </w:r>
          </w:p>
        </w:tc>
        <w:tc>
          <w:tcPr>
            <w:tcW w:w="1275"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E51C84" w:rsidRPr="00A14660" w:rsidRDefault="00E51C84">
            <w:pPr>
              <w:jc w:val="right"/>
              <w:rPr>
                <w:color w:val="000000"/>
                <w:sz w:val="18"/>
                <w:szCs w:val="18"/>
              </w:rPr>
            </w:pPr>
            <w:r w:rsidRPr="00A14660">
              <w:rPr>
                <w:color w:val="000000"/>
                <w:sz w:val="18"/>
                <w:szCs w:val="18"/>
              </w:rPr>
              <w:t>42643</w:t>
            </w:r>
          </w:p>
        </w:tc>
        <w:tc>
          <w:tcPr>
            <w:tcW w:w="981" w:type="dxa"/>
            <w:tcBorders>
              <w:top w:val="single" w:sz="4" w:space="0" w:color="auto"/>
              <w:left w:val="single" w:sz="4" w:space="0" w:color="auto"/>
              <w:bottom w:val="single" w:sz="4" w:space="0" w:color="auto"/>
              <w:right w:val="single" w:sz="4" w:space="0" w:color="auto"/>
            </w:tcBorders>
            <w:shd w:val="clear" w:color="000000" w:fill="F8E984"/>
            <w:vAlign w:val="center"/>
            <w:hideMark/>
          </w:tcPr>
          <w:p w:rsidR="00E51C84" w:rsidRPr="00A14660" w:rsidRDefault="00E51C84">
            <w:pPr>
              <w:jc w:val="right"/>
              <w:rPr>
                <w:color w:val="000000"/>
                <w:sz w:val="18"/>
                <w:szCs w:val="18"/>
              </w:rPr>
            </w:pPr>
            <w:r w:rsidRPr="00A14660">
              <w:rPr>
                <w:color w:val="000000"/>
                <w:sz w:val="18"/>
                <w:szCs w:val="18"/>
              </w:rPr>
              <w:t>8,07</w:t>
            </w:r>
          </w:p>
        </w:tc>
      </w:tr>
    </w:tbl>
    <w:p w:rsidR="00BE7B00" w:rsidRPr="00BE7B00" w:rsidRDefault="00BE7B00" w:rsidP="00BE7B00"/>
    <w:p w:rsidR="00055DB9" w:rsidRPr="00055DB9" w:rsidRDefault="00055DB9" w:rsidP="00AC099E">
      <w:pPr>
        <w:ind w:firstLine="540"/>
        <w:jc w:val="both"/>
        <w:rPr>
          <w:rFonts w:ascii="Verdana" w:hAnsi="Verdana"/>
          <w:sz w:val="20"/>
          <w:szCs w:val="20"/>
          <w:lang w:val="en-US"/>
        </w:rPr>
      </w:pPr>
    </w:p>
    <w:p w:rsidR="00B060A6" w:rsidRDefault="00B060A6" w:rsidP="00034666">
      <w:pPr>
        <w:jc w:val="both"/>
        <w:rPr>
          <w:lang w:val="en-US"/>
        </w:rPr>
      </w:pPr>
      <w:r w:rsidRPr="00813E48">
        <w:rPr>
          <w:b/>
          <w:u w:val="single"/>
        </w:rPr>
        <w:t>Смъртност</w:t>
      </w:r>
      <w:r>
        <w:t xml:space="preserve"> -  общата смъртност сочи най-високи показатели за </w:t>
      </w:r>
      <w:r w:rsidR="00EC18D9">
        <w:t xml:space="preserve">2021 г. 1049 и за </w:t>
      </w:r>
      <w:r>
        <w:t>2020 г. 950, а най-ниски</w:t>
      </w:r>
      <w:r w:rsidR="00EC18D9">
        <w:t xml:space="preserve"> стойности има</w:t>
      </w:r>
      <w:r>
        <w:t xml:space="preserve"> за 2013 г. 699. </w:t>
      </w:r>
      <w:r w:rsidR="002040C8">
        <w:t>През 202</w:t>
      </w:r>
      <w:r w:rsidR="00CF2305">
        <w:t>3</w:t>
      </w:r>
      <w:r w:rsidR="002040C8">
        <w:t xml:space="preserve"> г. смъртността</w:t>
      </w:r>
      <w:r w:rsidR="00B94844">
        <w:t xml:space="preserve"> е </w:t>
      </w:r>
      <w:r w:rsidR="00CF2305">
        <w:t>715</w:t>
      </w:r>
      <w:r w:rsidR="00100E3E">
        <w:t xml:space="preserve">. </w:t>
      </w:r>
      <w:r>
        <w:t>Разделението на данните по полов признак показва, че при мъжете има по-висока смъртност</w:t>
      </w:r>
      <w:r>
        <w:rPr>
          <w:rStyle w:val="ac"/>
        </w:rPr>
        <w:footnoteReference w:id="17"/>
      </w:r>
      <w:r w:rsidR="00034666">
        <w:t xml:space="preserve"> (</w:t>
      </w:r>
      <w:r w:rsidR="00034666">
        <w:fldChar w:fldCharType="begin"/>
      </w:r>
      <w:r w:rsidR="00034666">
        <w:instrText xml:space="preserve"> REF _Ref87452283 \h  \* MERGEFORMAT </w:instrText>
      </w:r>
      <w:r w:rsidR="00034666">
        <w:fldChar w:fldCharType="separate"/>
      </w:r>
      <w:r w:rsidR="00497083">
        <w:t xml:space="preserve">таблица </w:t>
      </w:r>
      <w:r w:rsidR="00497083">
        <w:rPr>
          <w:noProof/>
        </w:rPr>
        <w:t>14</w:t>
      </w:r>
      <w:r w:rsidR="00034666">
        <w:fldChar w:fldCharType="end"/>
      </w:r>
      <w:r w:rsidR="00034666">
        <w:t>)</w:t>
      </w:r>
      <w:r>
        <w:t xml:space="preserve">. За </w:t>
      </w:r>
      <w:r w:rsidR="003C0A27">
        <w:t xml:space="preserve">периода </w:t>
      </w:r>
      <w:r w:rsidR="004E3EFE">
        <w:t>2010-202</w:t>
      </w:r>
      <w:r w:rsidR="003B71AC">
        <w:t>3</w:t>
      </w:r>
      <w:r w:rsidR="009010F7">
        <w:t xml:space="preserve"> г. са починали общо </w:t>
      </w:r>
      <w:r w:rsidR="00A43CD9">
        <w:t>35</w:t>
      </w:r>
      <w:r>
        <w:t xml:space="preserve"> деца до 1 година</w:t>
      </w:r>
      <w:r>
        <w:rPr>
          <w:rStyle w:val="ac"/>
        </w:rPr>
        <w:footnoteReference w:id="18"/>
      </w:r>
      <w:r>
        <w:t xml:space="preserve">. </w:t>
      </w:r>
      <w:r w:rsidR="0022643A">
        <w:t xml:space="preserve">През 2023 г. са починали 6 деца, </w:t>
      </w:r>
      <w:r w:rsidR="0022643A">
        <w:lastRenderedPageBreak/>
        <w:t>което е най</w:t>
      </w:r>
      <w:r w:rsidR="00C75B18">
        <w:t xml:space="preserve">-висока стойност за периода 2010-2023 г. </w:t>
      </w:r>
      <w:r>
        <w:t>Коефициента на обща смъртност</w:t>
      </w:r>
      <w:r w:rsidR="00B770F0">
        <w:rPr>
          <w:rStyle w:val="ac"/>
        </w:rPr>
        <w:footnoteReference w:id="19"/>
      </w:r>
      <w:r>
        <w:t xml:space="preserve"> на 1000 души от населението показва, че за 2020</w:t>
      </w:r>
      <w:r w:rsidR="007745E8">
        <w:t xml:space="preserve"> г.</w:t>
      </w:r>
      <w:r w:rsidR="009010F7">
        <w:rPr>
          <w:lang w:val="en-US"/>
        </w:rPr>
        <w:t>,</w:t>
      </w:r>
      <w:r w:rsidR="00F525E7">
        <w:t xml:space="preserve"> 2021</w:t>
      </w:r>
      <w:r>
        <w:t xml:space="preserve"> г. </w:t>
      </w:r>
      <w:r w:rsidR="009010F7">
        <w:t>и 2022 г.</w:t>
      </w:r>
      <w:r>
        <w:t>се отбелязват най-високи стойности – 20,8 ‰</w:t>
      </w:r>
      <w:r w:rsidR="00F525E7">
        <w:t xml:space="preserve"> </w:t>
      </w:r>
      <w:r w:rsidR="00D4562E">
        <w:t>,</w:t>
      </w:r>
      <w:r w:rsidR="00F525E7">
        <w:t xml:space="preserve"> 23,2 ‰</w:t>
      </w:r>
      <w:r w:rsidR="00D4562E">
        <w:t>, 19,4 ‰</w:t>
      </w:r>
      <w:r w:rsidR="00F525E7">
        <w:t xml:space="preserve"> /</w:t>
      </w:r>
      <w:r w:rsidR="00C85B0B">
        <w:t>промила/</w:t>
      </w:r>
      <w:r>
        <w:t>.</w:t>
      </w:r>
      <w:r w:rsidR="00186085">
        <w:t xml:space="preserve"> За 2023 г. коефициента на обща смъртност е 16,8 ‰</w:t>
      </w:r>
      <w:r w:rsidR="00A71952">
        <w:t xml:space="preserve">. </w:t>
      </w:r>
      <w:r>
        <w:t>Коефициент на детска смъртност</w:t>
      </w:r>
      <w:r w:rsidR="00BF027D">
        <w:rPr>
          <w:rStyle w:val="ac"/>
        </w:rPr>
        <w:footnoteReference w:id="20"/>
      </w:r>
      <w:r>
        <w:t xml:space="preserve"> отбелязва за 2020</w:t>
      </w:r>
      <w:r w:rsidR="00C85B0B">
        <w:t xml:space="preserve"> </w:t>
      </w:r>
      <w:r w:rsidR="007745E8">
        <w:t>г.</w:t>
      </w:r>
      <w:r w:rsidR="0046750D">
        <w:t>,</w:t>
      </w:r>
      <w:r w:rsidR="00C85B0B">
        <w:t xml:space="preserve"> 2021</w:t>
      </w:r>
      <w:r>
        <w:t xml:space="preserve"> г.</w:t>
      </w:r>
      <w:r w:rsidR="00A71952">
        <w:t xml:space="preserve">, </w:t>
      </w:r>
      <w:r w:rsidR="0046750D">
        <w:t>2022 г.</w:t>
      </w:r>
      <w:r w:rsidR="00737211">
        <w:t xml:space="preserve">, </w:t>
      </w:r>
      <w:r w:rsidR="00A71952">
        <w:t xml:space="preserve">2023 г. </w:t>
      </w:r>
      <w:r>
        <w:t>стойност</w:t>
      </w:r>
      <w:r w:rsidR="00C85B0B">
        <w:t>и</w:t>
      </w:r>
      <w:r>
        <w:t xml:space="preserve"> от 2,9 ‰</w:t>
      </w:r>
      <w:r w:rsidR="00A71952">
        <w:t xml:space="preserve">, 2,9 ‰, </w:t>
      </w:r>
      <w:r w:rsidR="000F7C6B">
        <w:t>3,2 ‰</w:t>
      </w:r>
      <w:r w:rsidR="00737211">
        <w:t xml:space="preserve">, 17,4 ‰ </w:t>
      </w:r>
      <w:r w:rsidR="00C85B0B">
        <w:t xml:space="preserve"> /промила/</w:t>
      </w:r>
      <w:r>
        <w:t>.</w:t>
      </w:r>
      <w:r w:rsidR="00421620">
        <w:t xml:space="preserve"> (</w:t>
      </w:r>
      <w:r w:rsidR="00421620">
        <w:fldChar w:fldCharType="begin"/>
      </w:r>
      <w:r w:rsidR="00421620">
        <w:instrText xml:space="preserve"> REF _Ref87452508 \h </w:instrText>
      </w:r>
      <w:r w:rsidR="00421620">
        <w:fldChar w:fldCharType="separate"/>
      </w:r>
      <w:r w:rsidR="00497083">
        <w:t xml:space="preserve">таблица </w:t>
      </w:r>
      <w:r w:rsidR="00497083">
        <w:rPr>
          <w:noProof/>
        </w:rPr>
        <w:t>15</w:t>
      </w:r>
      <w:r w:rsidR="00421620">
        <w:fldChar w:fldCharType="end"/>
      </w:r>
      <w:r w:rsidR="00421620">
        <w:t>)</w:t>
      </w:r>
    </w:p>
    <w:p w:rsidR="00A32FC1" w:rsidRDefault="00A32FC1" w:rsidP="00B060A6">
      <w:pPr>
        <w:rPr>
          <w:lang w:val="en-US"/>
        </w:rPr>
      </w:pPr>
    </w:p>
    <w:p w:rsidR="00E01E3B" w:rsidRDefault="00E01E3B" w:rsidP="00E01E3B">
      <w:pPr>
        <w:pStyle w:val="af0"/>
        <w:keepNext/>
      </w:pPr>
      <w:bookmarkStart w:id="57" w:name="_Ref87452283"/>
      <w:bookmarkStart w:id="58" w:name="_Toc168930048"/>
      <w:r>
        <w:t xml:space="preserve">таблица </w:t>
      </w:r>
      <w:fldSimple w:instr=" SEQ таблица \* ARABIC ">
        <w:r w:rsidR="00497083">
          <w:rPr>
            <w:noProof/>
          </w:rPr>
          <w:t>14</w:t>
        </w:r>
      </w:fldSimple>
      <w:bookmarkEnd w:id="57"/>
      <w:r w:rsidR="00B24E38">
        <w:rPr>
          <w:noProof/>
        </w:rPr>
        <w:t xml:space="preserve">. </w:t>
      </w:r>
      <w:r>
        <w:t>Умирания, пол, ко</w:t>
      </w:r>
      <w:r w:rsidR="00EC59E2">
        <w:t>ефициент на смъртност, 2010-202</w:t>
      </w:r>
      <w:r w:rsidR="00EA35BF">
        <w:t>3</w:t>
      </w:r>
      <w:r>
        <w:t xml:space="preserve"> г.</w:t>
      </w:r>
      <w:bookmarkEnd w:id="58"/>
    </w:p>
    <w:tbl>
      <w:tblPr>
        <w:tblW w:w="5860" w:type="dxa"/>
        <w:tblInd w:w="55" w:type="dxa"/>
        <w:tblCellMar>
          <w:left w:w="70" w:type="dxa"/>
          <w:right w:w="70" w:type="dxa"/>
        </w:tblCellMar>
        <w:tblLook w:val="04A0" w:firstRow="1" w:lastRow="0" w:firstColumn="1" w:lastColumn="0" w:noHBand="0" w:noVBand="1"/>
      </w:tblPr>
      <w:tblGrid>
        <w:gridCol w:w="870"/>
        <w:gridCol w:w="839"/>
        <w:gridCol w:w="841"/>
        <w:gridCol w:w="834"/>
        <w:gridCol w:w="1385"/>
        <w:gridCol w:w="1091"/>
      </w:tblGrid>
      <w:tr w:rsidR="00D76F43" w:rsidTr="00D76F43">
        <w:trPr>
          <w:trHeight w:val="411"/>
        </w:trPr>
        <w:tc>
          <w:tcPr>
            <w:tcW w:w="586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6F43" w:rsidRDefault="00D76F43">
            <w:pPr>
              <w:jc w:val="center"/>
              <w:rPr>
                <w:color w:val="000000"/>
                <w:sz w:val="18"/>
                <w:szCs w:val="18"/>
              </w:rPr>
            </w:pPr>
            <w:r>
              <w:rPr>
                <w:color w:val="000000"/>
                <w:sz w:val="18"/>
                <w:szCs w:val="18"/>
              </w:rPr>
              <w:t>Община Разград, умирания, пол, коефициент на смъртност, 2010-2023</w:t>
            </w:r>
          </w:p>
        </w:tc>
      </w:tr>
      <w:tr w:rsidR="00D76F43" w:rsidTr="00D76F43">
        <w:trPr>
          <w:trHeight w:val="97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Година</w:t>
            </w:r>
          </w:p>
        </w:tc>
        <w:tc>
          <w:tcPr>
            <w:tcW w:w="880" w:type="dxa"/>
            <w:tcBorders>
              <w:top w:val="nil"/>
              <w:left w:val="nil"/>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Общо</w:t>
            </w:r>
          </w:p>
        </w:tc>
        <w:tc>
          <w:tcPr>
            <w:tcW w:w="882" w:type="dxa"/>
            <w:tcBorders>
              <w:top w:val="nil"/>
              <w:left w:val="nil"/>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Мъже</w:t>
            </w:r>
          </w:p>
        </w:tc>
        <w:tc>
          <w:tcPr>
            <w:tcW w:w="878" w:type="dxa"/>
            <w:tcBorders>
              <w:top w:val="nil"/>
              <w:left w:val="nil"/>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Жени</w:t>
            </w:r>
          </w:p>
        </w:tc>
        <w:tc>
          <w:tcPr>
            <w:tcW w:w="1275" w:type="dxa"/>
            <w:tcBorders>
              <w:top w:val="nil"/>
              <w:left w:val="nil"/>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Средногодишно население / Общо</w:t>
            </w:r>
          </w:p>
        </w:tc>
        <w:tc>
          <w:tcPr>
            <w:tcW w:w="1047" w:type="dxa"/>
            <w:tcBorders>
              <w:top w:val="nil"/>
              <w:left w:val="nil"/>
              <w:bottom w:val="single" w:sz="8" w:space="0" w:color="auto"/>
              <w:right w:val="single" w:sz="8" w:space="0" w:color="auto"/>
            </w:tcBorders>
            <w:shd w:val="clear" w:color="auto" w:fill="auto"/>
            <w:vAlign w:val="center"/>
            <w:hideMark/>
          </w:tcPr>
          <w:p w:rsidR="00D76F43" w:rsidRDefault="00D76F43">
            <w:pPr>
              <w:rPr>
                <w:color w:val="000000"/>
                <w:sz w:val="18"/>
                <w:szCs w:val="18"/>
              </w:rPr>
            </w:pPr>
            <w:r>
              <w:rPr>
                <w:color w:val="000000"/>
                <w:sz w:val="18"/>
                <w:szCs w:val="18"/>
              </w:rPr>
              <w:t>Коефициент на смъртност ‰</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2010</w:t>
            </w:r>
          </w:p>
        </w:tc>
        <w:tc>
          <w:tcPr>
            <w:tcW w:w="880" w:type="dxa"/>
            <w:tcBorders>
              <w:top w:val="nil"/>
              <w:left w:val="nil"/>
              <w:bottom w:val="single" w:sz="8" w:space="0" w:color="auto"/>
              <w:right w:val="single" w:sz="8" w:space="0" w:color="auto"/>
            </w:tcBorders>
            <w:shd w:val="clear" w:color="000000" w:fill="C8DB80"/>
            <w:vAlign w:val="center"/>
            <w:hideMark/>
          </w:tcPr>
          <w:p w:rsidR="00D76F43" w:rsidRDefault="00D76F43">
            <w:pPr>
              <w:jc w:val="right"/>
              <w:rPr>
                <w:color w:val="000000"/>
                <w:sz w:val="18"/>
                <w:szCs w:val="18"/>
              </w:rPr>
            </w:pPr>
            <w:r>
              <w:rPr>
                <w:color w:val="000000"/>
                <w:sz w:val="18"/>
                <w:szCs w:val="18"/>
              </w:rPr>
              <w:t>722</w:t>
            </w:r>
          </w:p>
        </w:tc>
        <w:tc>
          <w:tcPr>
            <w:tcW w:w="882" w:type="dxa"/>
            <w:tcBorders>
              <w:top w:val="nil"/>
              <w:left w:val="nil"/>
              <w:bottom w:val="single" w:sz="8" w:space="0" w:color="auto"/>
              <w:right w:val="single" w:sz="8" w:space="0" w:color="auto"/>
            </w:tcBorders>
            <w:shd w:val="clear" w:color="000000" w:fill="F6E883"/>
            <w:vAlign w:val="center"/>
            <w:hideMark/>
          </w:tcPr>
          <w:p w:rsidR="00D76F43" w:rsidRDefault="00D76F43">
            <w:pPr>
              <w:jc w:val="right"/>
              <w:rPr>
                <w:color w:val="000000"/>
                <w:sz w:val="18"/>
                <w:szCs w:val="18"/>
              </w:rPr>
            </w:pPr>
            <w:r>
              <w:rPr>
                <w:color w:val="000000"/>
                <w:sz w:val="18"/>
                <w:szCs w:val="18"/>
              </w:rPr>
              <w:t>387</w:t>
            </w:r>
          </w:p>
        </w:tc>
        <w:tc>
          <w:tcPr>
            <w:tcW w:w="878" w:type="dxa"/>
            <w:tcBorders>
              <w:top w:val="nil"/>
              <w:left w:val="nil"/>
              <w:bottom w:val="single" w:sz="8" w:space="0" w:color="auto"/>
              <w:right w:val="single" w:sz="8" w:space="0" w:color="auto"/>
            </w:tcBorders>
            <w:shd w:val="clear" w:color="000000" w:fill="98CD7E"/>
            <w:vAlign w:val="center"/>
            <w:hideMark/>
          </w:tcPr>
          <w:p w:rsidR="00D76F43" w:rsidRDefault="00D76F43">
            <w:pPr>
              <w:jc w:val="right"/>
              <w:rPr>
                <w:color w:val="000000"/>
                <w:sz w:val="18"/>
                <w:szCs w:val="18"/>
              </w:rPr>
            </w:pPr>
            <w:r>
              <w:rPr>
                <w:color w:val="000000"/>
                <w:sz w:val="18"/>
                <w:szCs w:val="18"/>
              </w:rPr>
              <w:t>335</w:t>
            </w:r>
          </w:p>
        </w:tc>
        <w:tc>
          <w:tcPr>
            <w:tcW w:w="1275" w:type="dxa"/>
            <w:tcBorders>
              <w:top w:val="nil"/>
              <w:left w:val="nil"/>
              <w:bottom w:val="single" w:sz="8" w:space="0" w:color="auto"/>
              <w:right w:val="single" w:sz="8" w:space="0" w:color="auto"/>
            </w:tcBorders>
            <w:shd w:val="clear" w:color="000000" w:fill="63BE7B"/>
            <w:vAlign w:val="center"/>
            <w:hideMark/>
          </w:tcPr>
          <w:p w:rsidR="00D76F43" w:rsidRDefault="00D76F43">
            <w:pPr>
              <w:jc w:val="right"/>
              <w:rPr>
                <w:color w:val="000000"/>
                <w:sz w:val="18"/>
                <w:szCs w:val="18"/>
              </w:rPr>
            </w:pPr>
            <w:r>
              <w:rPr>
                <w:color w:val="000000"/>
                <w:sz w:val="18"/>
                <w:szCs w:val="18"/>
              </w:rPr>
              <w:t>54319</w:t>
            </w:r>
          </w:p>
        </w:tc>
        <w:tc>
          <w:tcPr>
            <w:tcW w:w="1047" w:type="dxa"/>
            <w:tcBorders>
              <w:top w:val="nil"/>
              <w:left w:val="nil"/>
              <w:bottom w:val="single" w:sz="8" w:space="0" w:color="auto"/>
              <w:right w:val="single" w:sz="8" w:space="0" w:color="auto"/>
            </w:tcBorders>
            <w:shd w:val="clear" w:color="000000" w:fill="63BE7B"/>
            <w:noWrap/>
            <w:vAlign w:val="center"/>
            <w:hideMark/>
          </w:tcPr>
          <w:p w:rsidR="00D76F43" w:rsidRDefault="00D76F43">
            <w:pPr>
              <w:jc w:val="right"/>
              <w:rPr>
                <w:color w:val="000000"/>
                <w:sz w:val="18"/>
                <w:szCs w:val="18"/>
              </w:rPr>
            </w:pPr>
            <w:r>
              <w:rPr>
                <w:color w:val="000000"/>
                <w:sz w:val="18"/>
                <w:szCs w:val="18"/>
              </w:rPr>
              <w:t>13,3</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2011</w:t>
            </w:r>
          </w:p>
        </w:tc>
        <w:tc>
          <w:tcPr>
            <w:tcW w:w="880" w:type="dxa"/>
            <w:tcBorders>
              <w:top w:val="nil"/>
              <w:left w:val="nil"/>
              <w:bottom w:val="single" w:sz="8" w:space="0" w:color="auto"/>
              <w:right w:val="single" w:sz="8" w:space="0" w:color="auto"/>
            </w:tcBorders>
            <w:shd w:val="clear" w:color="000000" w:fill="BAD780"/>
            <w:vAlign w:val="center"/>
            <w:hideMark/>
          </w:tcPr>
          <w:p w:rsidR="00D76F43" w:rsidRDefault="00D76F43">
            <w:pPr>
              <w:jc w:val="right"/>
              <w:rPr>
                <w:color w:val="000000"/>
                <w:sz w:val="18"/>
                <w:szCs w:val="18"/>
              </w:rPr>
            </w:pPr>
            <w:r>
              <w:rPr>
                <w:color w:val="000000"/>
                <w:sz w:val="18"/>
                <w:szCs w:val="18"/>
              </w:rPr>
              <w:t>719</w:t>
            </w:r>
          </w:p>
        </w:tc>
        <w:tc>
          <w:tcPr>
            <w:tcW w:w="882" w:type="dxa"/>
            <w:tcBorders>
              <w:top w:val="nil"/>
              <w:left w:val="nil"/>
              <w:bottom w:val="single" w:sz="8" w:space="0" w:color="auto"/>
              <w:right w:val="single" w:sz="8" w:space="0" w:color="auto"/>
            </w:tcBorders>
            <w:shd w:val="clear" w:color="000000" w:fill="63BE7B"/>
            <w:vAlign w:val="center"/>
            <w:hideMark/>
          </w:tcPr>
          <w:p w:rsidR="00D76F43" w:rsidRDefault="00D76F43">
            <w:pPr>
              <w:jc w:val="right"/>
              <w:rPr>
                <w:color w:val="000000"/>
                <w:sz w:val="18"/>
                <w:szCs w:val="18"/>
              </w:rPr>
            </w:pPr>
            <w:r>
              <w:rPr>
                <w:color w:val="000000"/>
                <w:sz w:val="18"/>
                <w:szCs w:val="18"/>
              </w:rPr>
              <w:t>369</w:t>
            </w:r>
          </w:p>
        </w:tc>
        <w:tc>
          <w:tcPr>
            <w:tcW w:w="878" w:type="dxa"/>
            <w:tcBorders>
              <w:top w:val="nil"/>
              <w:left w:val="nil"/>
              <w:bottom w:val="single" w:sz="8" w:space="0" w:color="auto"/>
              <w:right w:val="single" w:sz="8" w:space="0" w:color="auto"/>
            </w:tcBorders>
            <w:shd w:val="clear" w:color="000000" w:fill="E9E482"/>
            <w:vAlign w:val="center"/>
            <w:hideMark/>
          </w:tcPr>
          <w:p w:rsidR="00D76F43" w:rsidRDefault="00D76F43">
            <w:pPr>
              <w:jc w:val="right"/>
              <w:rPr>
                <w:color w:val="000000"/>
                <w:sz w:val="18"/>
                <w:szCs w:val="18"/>
              </w:rPr>
            </w:pPr>
            <w:r>
              <w:rPr>
                <w:color w:val="000000"/>
                <w:sz w:val="18"/>
                <w:szCs w:val="18"/>
              </w:rPr>
              <w:t>350</w:t>
            </w:r>
          </w:p>
        </w:tc>
        <w:tc>
          <w:tcPr>
            <w:tcW w:w="1275" w:type="dxa"/>
            <w:tcBorders>
              <w:top w:val="nil"/>
              <w:left w:val="nil"/>
              <w:bottom w:val="single" w:sz="8" w:space="0" w:color="auto"/>
              <w:right w:val="single" w:sz="8" w:space="0" w:color="auto"/>
            </w:tcBorders>
            <w:shd w:val="clear" w:color="000000" w:fill="B5D680"/>
            <w:vAlign w:val="center"/>
            <w:hideMark/>
          </w:tcPr>
          <w:p w:rsidR="00D76F43" w:rsidRDefault="00D76F43">
            <w:pPr>
              <w:jc w:val="right"/>
              <w:rPr>
                <w:color w:val="000000"/>
                <w:sz w:val="18"/>
                <w:szCs w:val="18"/>
              </w:rPr>
            </w:pPr>
            <w:r>
              <w:rPr>
                <w:color w:val="000000"/>
                <w:sz w:val="18"/>
                <w:szCs w:val="18"/>
              </w:rPr>
              <w:t>50795</w:t>
            </w:r>
          </w:p>
        </w:tc>
        <w:tc>
          <w:tcPr>
            <w:tcW w:w="1047" w:type="dxa"/>
            <w:tcBorders>
              <w:top w:val="nil"/>
              <w:left w:val="nil"/>
              <w:bottom w:val="single" w:sz="8" w:space="0" w:color="auto"/>
              <w:right w:val="single" w:sz="8" w:space="0" w:color="auto"/>
            </w:tcBorders>
            <w:shd w:val="clear" w:color="000000" w:fill="9ACD7E"/>
            <w:noWrap/>
            <w:vAlign w:val="center"/>
            <w:hideMark/>
          </w:tcPr>
          <w:p w:rsidR="00D76F43" w:rsidRDefault="00D76F43">
            <w:pPr>
              <w:jc w:val="right"/>
              <w:rPr>
                <w:color w:val="000000"/>
                <w:sz w:val="18"/>
                <w:szCs w:val="18"/>
              </w:rPr>
            </w:pPr>
            <w:r>
              <w:rPr>
                <w:color w:val="000000"/>
                <w:sz w:val="18"/>
                <w:szCs w:val="18"/>
              </w:rPr>
              <w:t>14,2</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2012</w:t>
            </w:r>
          </w:p>
        </w:tc>
        <w:tc>
          <w:tcPr>
            <w:tcW w:w="880" w:type="dxa"/>
            <w:tcBorders>
              <w:top w:val="nil"/>
              <w:left w:val="nil"/>
              <w:bottom w:val="single" w:sz="8" w:space="0" w:color="auto"/>
              <w:right w:val="single" w:sz="8" w:space="0" w:color="auto"/>
            </w:tcBorders>
            <w:shd w:val="clear" w:color="000000" w:fill="F4E783"/>
            <w:vAlign w:val="center"/>
            <w:hideMark/>
          </w:tcPr>
          <w:p w:rsidR="00D76F43" w:rsidRDefault="00D76F43">
            <w:pPr>
              <w:jc w:val="right"/>
              <w:rPr>
                <w:color w:val="000000"/>
                <w:sz w:val="18"/>
                <w:szCs w:val="18"/>
              </w:rPr>
            </w:pPr>
            <w:r>
              <w:rPr>
                <w:color w:val="000000"/>
                <w:sz w:val="18"/>
                <w:szCs w:val="18"/>
              </w:rPr>
              <w:t>732</w:t>
            </w:r>
          </w:p>
        </w:tc>
        <w:tc>
          <w:tcPr>
            <w:tcW w:w="882" w:type="dxa"/>
            <w:tcBorders>
              <w:top w:val="nil"/>
              <w:left w:val="nil"/>
              <w:bottom w:val="single" w:sz="8" w:space="0" w:color="auto"/>
              <w:right w:val="single" w:sz="8" w:space="0" w:color="auto"/>
            </w:tcBorders>
            <w:shd w:val="clear" w:color="000000" w:fill="94CC7D"/>
            <w:vAlign w:val="center"/>
            <w:hideMark/>
          </w:tcPr>
          <w:p w:rsidR="00D76F43" w:rsidRDefault="00D76F43">
            <w:pPr>
              <w:jc w:val="right"/>
              <w:rPr>
                <w:color w:val="000000"/>
                <w:sz w:val="18"/>
                <w:szCs w:val="18"/>
              </w:rPr>
            </w:pPr>
            <w:r>
              <w:rPr>
                <w:color w:val="000000"/>
                <w:sz w:val="18"/>
                <w:szCs w:val="18"/>
              </w:rPr>
              <w:t>375</w:t>
            </w:r>
          </w:p>
        </w:tc>
        <w:tc>
          <w:tcPr>
            <w:tcW w:w="878" w:type="dxa"/>
            <w:tcBorders>
              <w:top w:val="nil"/>
              <w:left w:val="nil"/>
              <w:bottom w:val="single" w:sz="8" w:space="0" w:color="auto"/>
              <w:right w:val="single" w:sz="8" w:space="0" w:color="auto"/>
            </w:tcBorders>
            <w:shd w:val="clear" w:color="000000" w:fill="FFE984"/>
            <w:vAlign w:val="center"/>
            <w:hideMark/>
          </w:tcPr>
          <w:p w:rsidR="00D76F43" w:rsidRDefault="00D76F43">
            <w:pPr>
              <w:jc w:val="right"/>
              <w:rPr>
                <w:color w:val="000000"/>
                <w:sz w:val="18"/>
                <w:szCs w:val="18"/>
              </w:rPr>
            </w:pPr>
            <w:r>
              <w:rPr>
                <w:color w:val="000000"/>
                <w:sz w:val="18"/>
                <w:szCs w:val="18"/>
              </w:rPr>
              <w:t>357</w:t>
            </w:r>
          </w:p>
        </w:tc>
        <w:tc>
          <w:tcPr>
            <w:tcW w:w="1275" w:type="dxa"/>
            <w:tcBorders>
              <w:top w:val="nil"/>
              <w:left w:val="nil"/>
              <w:bottom w:val="single" w:sz="8" w:space="0" w:color="auto"/>
              <w:right w:val="single" w:sz="8" w:space="0" w:color="auto"/>
            </w:tcBorders>
            <w:shd w:val="clear" w:color="000000" w:fill="C2DA81"/>
            <w:vAlign w:val="center"/>
            <w:hideMark/>
          </w:tcPr>
          <w:p w:rsidR="00D76F43" w:rsidRDefault="00D76F43">
            <w:pPr>
              <w:jc w:val="right"/>
              <w:rPr>
                <w:color w:val="000000"/>
                <w:sz w:val="18"/>
                <w:szCs w:val="18"/>
              </w:rPr>
            </w:pPr>
            <w:r>
              <w:rPr>
                <w:color w:val="000000"/>
                <w:sz w:val="18"/>
                <w:szCs w:val="18"/>
              </w:rPr>
              <w:t>50219</w:t>
            </w:r>
          </w:p>
        </w:tc>
        <w:tc>
          <w:tcPr>
            <w:tcW w:w="1047" w:type="dxa"/>
            <w:tcBorders>
              <w:top w:val="nil"/>
              <w:left w:val="nil"/>
              <w:bottom w:val="single" w:sz="8" w:space="0" w:color="auto"/>
              <w:right w:val="single" w:sz="8" w:space="0" w:color="auto"/>
            </w:tcBorders>
            <w:shd w:val="clear" w:color="000000" w:fill="B2D47F"/>
            <w:noWrap/>
            <w:vAlign w:val="center"/>
            <w:hideMark/>
          </w:tcPr>
          <w:p w:rsidR="00D76F43" w:rsidRDefault="00D76F43">
            <w:pPr>
              <w:jc w:val="right"/>
              <w:rPr>
                <w:color w:val="000000"/>
                <w:sz w:val="18"/>
                <w:szCs w:val="18"/>
              </w:rPr>
            </w:pPr>
            <w:r>
              <w:rPr>
                <w:color w:val="000000"/>
                <w:sz w:val="18"/>
                <w:szCs w:val="18"/>
              </w:rPr>
              <w:t>14,6</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2013</w:t>
            </w:r>
          </w:p>
        </w:tc>
        <w:tc>
          <w:tcPr>
            <w:tcW w:w="880" w:type="dxa"/>
            <w:tcBorders>
              <w:top w:val="nil"/>
              <w:left w:val="nil"/>
              <w:bottom w:val="single" w:sz="8" w:space="0" w:color="auto"/>
              <w:right w:val="single" w:sz="8" w:space="0" w:color="auto"/>
            </w:tcBorders>
            <w:shd w:val="clear" w:color="000000" w:fill="63BE7B"/>
            <w:vAlign w:val="center"/>
            <w:hideMark/>
          </w:tcPr>
          <w:p w:rsidR="00D76F43" w:rsidRDefault="00D76F43">
            <w:pPr>
              <w:jc w:val="right"/>
              <w:rPr>
                <w:color w:val="000000"/>
                <w:sz w:val="18"/>
                <w:szCs w:val="18"/>
              </w:rPr>
            </w:pPr>
            <w:r>
              <w:rPr>
                <w:color w:val="000000"/>
                <w:sz w:val="18"/>
                <w:szCs w:val="18"/>
              </w:rPr>
              <w:t>699</w:t>
            </w:r>
          </w:p>
        </w:tc>
        <w:tc>
          <w:tcPr>
            <w:tcW w:w="882" w:type="dxa"/>
            <w:tcBorders>
              <w:top w:val="nil"/>
              <w:left w:val="nil"/>
              <w:bottom w:val="single" w:sz="8" w:space="0" w:color="auto"/>
              <w:right w:val="single" w:sz="8" w:space="0" w:color="auto"/>
            </w:tcBorders>
            <w:shd w:val="clear" w:color="000000" w:fill="8CC97D"/>
            <w:vAlign w:val="center"/>
            <w:hideMark/>
          </w:tcPr>
          <w:p w:rsidR="00D76F43" w:rsidRDefault="00D76F43">
            <w:pPr>
              <w:jc w:val="right"/>
              <w:rPr>
                <w:color w:val="000000"/>
                <w:sz w:val="18"/>
                <w:szCs w:val="18"/>
              </w:rPr>
            </w:pPr>
            <w:r>
              <w:rPr>
                <w:color w:val="000000"/>
                <w:sz w:val="18"/>
                <w:szCs w:val="18"/>
              </w:rPr>
              <w:t>374</w:t>
            </w:r>
          </w:p>
        </w:tc>
        <w:tc>
          <w:tcPr>
            <w:tcW w:w="878" w:type="dxa"/>
            <w:tcBorders>
              <w:top w:val="nil"/>
              <w:left w:val="nil"/>
              <w:bottom w:val="single" w:sz="8" w:space="0" w:color="auto"/>
              <w:right w:val="single" w:sz="8" w:space="0" w:color="auto"/>
            </w:tcBorders>
            <w:shd w:val="clear" w:color="000000" w:fill="63BE7B"/>
            <w:vAlign w:val="center"/>
            <w:hideMark/>
          </w:tcPr>
          <w:p w:rsidR="00D76F43" w:rsidRDefault="00D76F43">
            <w:pPr>
              <w:jc w:val="right"/>
              <w:rPr>
                <w:color w:val="000000"/>
                <w:sz w:val="18"/>
                <w:szCs w:val="18"/>
              </w:rPr>
            </w:pPr>
            <w:r>
              <w:rPr>
                <w:color w:val="000000"/>
                <w:sz w:val="18"/>
                <w:szCs w:val="18"/>
              </w:rPr>
              <w:t>325</w:t>
            </w:r>
          </w:p>
        </w:tc>
        <w:tc>
          <w:tcPr>
            <w:tcW w:w="1275" w:type="dxa"/>
            <w:tcBorders>
              <w:top w:val="nil"/>
              <w:left w:val="nil"/>
              <w:bottom w:val="single" w:sz="8" w:space="0" w:color="auto"/>
              <w:right w:val="single" w:sz="8" w:space="0" w:color="auto"/>
            </w:tcBorders>
            <w:shd w:val="clear" w:color="000000" w:fill="CEDD82"/>
            <w:vAlign w:val="center"/>
            <w:hideMark/>
          </w:tcPr>
          <w:p w:rsidR="00D76F43" w:rsidRDefault="00D76F43">
            <w:pPr>
              <w:jc w:val="right"/>
              <w:rPr>
                <w:color w:val="000000"/>
                <w:sz w:val="18"/>
                <w:szCs w:val="18"/>
              </w:rPr>
            </w:pPr>
            <w:r>
              <w:rPr>
                <w:color w:val="000000"/>
                <w:sz w:val="18"/>
                <w:szCs w:val="18"/>
              </w:rPr>
              <w:t>49703</w:t>
            </w:r>
          </w:p>
        </w:tc>
        <w:tc>
          <w:tcPr>
            <w:tcW w:w="1047" w:type="dxa"/>
            <w:tcBorders>
              <w:top w:val="nil"/>
              <w:left w:val="nil"/>
              <w:bottom w:val="single" w:sz="8" w:space="0" w:color="auto"/>
              <w:right w:val="single" w:sz="8" w:space="0" w:color="auto"/>
            </w:tcBorders>
            <w:shd w:val="clear" w:color="000000" w:fill="93CC7D"/>
            <w:noWrap/>
            <w:vAlign w:val="center"/>
            <w:hideMark/>
          </w:tcPr>
          <w:p w:rsidR="00D76F43" w:rsidRDefault="00D76F43">
            <w:pPr>
              <w:jc w:val="right"/>
              <w:rPr>
                <w:color w:val="000000"/>
                <w:sz w:val="18"/>
                <w:szCs w:val="18"/>
              </w:rPr>
            </w:pPr>
            <w:r>
              <w:rPr>
                <w:color w:val="000000"/>
                <w:sz w:val="18"/>
                <w:szCs w:val="18"/>
              </w:rPr>
              <w:t>14,1</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2014</w:t>
            </w:r>
          </w:p>
        </w:tc>
        <w:tc>
          <w:tcPr>
            <w:tcW w:w="880" w:type="dxa"/>
            <w:tcBorders>
              <w:top w:val="nil"/>
              <w:left w:val="nil"/>
              <w:bottom w:val="single" w:sz="8" w:space="0" w:color="auto"/>
              <w:right w:val="single" w:sz="8" w:space="0" w:color="auto"/>
            </w:tcBorders>
            <w:shd w:val="clear" w:color="000000" w:fill="FCEA83"/>
            <w:vAlign w:val="center"/>
            <w:hideMark/>
          </w:tcPr>
          <w:p w:rsidR="00D76F43" w:rsidRDefault="00D76F43">
            <w:pPr>
              <w:jc w:val="right"/>
              <w:rPr>
                <w:color w:val="000000"/>
                <w:sz w:val="18"/>
                <w:szCs w:val="18"/>
              </w:rPr>
            </w:pPr>
            <w:r>
              <w:rPr>
                <w:color w:val="000000"/>
                <w:sz w:val="18"/>
                <w:szCs w:val="18"/>
              </w:rPr>
              <w:t>734</w:t>
            </w:r>
          </w:p>
        </w:tc>
        <w:tc>
          <w:tcPr>
            <w:tcW w:w="882" w:type="dxa"/>
            <w:tcBorders>
              <w:top w:val="nil"/>
              <w:left w:val="nil"/>
              <w:bottom w:val="single" w:sz="8" w:space="0" w:color="auto"/>
              <w:right w:val="single" w:sz="8" w:space="0" w:color="auto"/>
            </w:tcBorders>
            <w:shd w:val="clear" w:color="000000" w:fill="EEE683"/>
            <w:vAlign w:val="center"/>
            <w:hideMark/>
          </w:tcPr>
          <w:p w:rsidR="00D76F43" w:rsidRDefault="00D76F43">
            <w:pPr>
              <w:jc w:val="right"/>
              <w:rPr>
                <w:color w:val="000000"/>
                <w:sz w:val="18"/>
                <w:szCs w:val="18"/>
              </w:rPr>
            </w:pPr>
            <w:r>
              <w:rPr>
                <w:color w:val="000000"/>
                <w:sz w:val="18"/>
                <w:szCs w:val="18"/>
              </w:rPr>
              <w:t>386</w:t>
            </w:r>
          </w:p>
        </w:tc>
        <w:tc>
          <w:tcPr>
            <w:tcW w:w="878" w:type="dxa"/>
            <w:tcBorders>
              <w:top w:val="nil"/>
              <w:left w:val="nil"/>
              <w:bottom w:val="single" w:sz="8" w:space="0" w:color="auto"/>
              <w:right w:val="single" w:sz="8" w:space="0" w:color="auto"/>
            </w:tcBorders>
            <w:shd w:val="clear" w:color="000000" w:fill="DEE182"/>
            <w:vAlign w:val="center"/>
            <w:hideMark/>
          </w:tcPr>
          <w:p w:rsidR="00D76F43" w:rsidRDefault="00D76F43">
            <w:pPr>
              <w:jc w:val="right"/>
              <w:rPr>
                <w:color w:val="000000"/>
                <w:sz w:val="18"/>
                <w:szCs w:val="18"/>
              </w:rPr>
            </w:pPr>
            <w:r>
              <w:rPr>
                <w:color w:val="000000"/>
                <w:sz w:val="18"/>
                <w:szCs w:val="18"/>
              </w:rPr>
              <w:t>348</w:t>
            </w:r>
          </w:p>
        </w:tc>
        <w:tc>
          <w:tcPr>
            <w:tcW w:w="1275" w:type="dxa"/>
            <w:tcBorders>
              <w:top w:val="nil"/>
              <w:left w:val="nil"/>
              <w:bottom w:val="single" w:sz="8" w:space="0" w:color="auto"/>
              <w:right w:val="single" w:sz="8" w:space="0" w:color="auto"/>
            </w:tcBorders>
            <w:shd w:val="clear" w:color="000000" w:fill="DBE182"/>
            <w:vAlign w:val="center"/>
            <w:hideMark/>
          </w:tcPr>
          <w:p w:rsidR="00D76F43" w:rsidRDefault="00D76F43">
            <w:pPr>
              <w:jc w:val="right"/>
              <w:rPr>
                <w:color w:val="000000"/>
                <w:sz w:val="18"/>
                <w:szCs w:val="18"/>
              </w:rPr>
            </w:pPr>
            <w:r>
              <w:rPr>
                <w:color w:val="000000"/>
                <w:sz w:val="18"/>
                <w:szCs w:val="18"/>
              </w:rPr>
              <w:t>49169</w:t>
            </w:r>
          </w:p>
        </w:tc>
        <w:tc>
          <w:tcPr>
            <w:tcW w:w="1047" w:type="dxa"/>
            <w:tcBorders>
              <w:top w:val="nil"/>
              <w:left w:val="nil"/>
              <w:bottom w:val="single" w:sz="8" w:space="0" w:color="auto"/>
              <w:right w:val="single" w:sz="8" w:space="0" w:color="auto"/>
            </w:tcBorders>
            <w:shd w:val="clear" w:color="000000" w:fill="C4DA80"/>
            <w:noWrap/>
            <w:vAlign w:val="center"/>
            <w:hideMark/>
          </w:tcPr>
          <w:p w:rsidR="00D76F43" w:rsidRDefault="00D76F43">
            <w:pPr>
              <w:jc w:val="right"/>
              <w:rPr>
                <w:color w:val="000000"/>
                <w:sz w:val="18"/>
                <w:szCs w:val="18"/>
              </w:rPr>
            </w:pPr>
            <w:r>
              <w:rPr>
                <w:color w:val="000000"/>
                <w:sz w:val="18"/>
                <w:szCs w:val="18"/>
              </w:rPr>
              <w:t>14,9</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2015</w:t>
            </w:r>
          </w:p>
        </w:tc>
        <w:tc>
          <w:tcPr>
            <w:tcW w:w="880" w:type="dxa"/>
            <w:tcBorders>
              <w:top w:val="nil"/>
              <w:left w:val="nil"/>
              <w:bottom w:val="single" w:sz="8" w:space="0" w:color="auto"/>
              <w:right w:val="single" w:sz="8" w:space="0" w:color="auto"/>
            </w:tcBorders>
            <w:shd w:val="clear" w:color="000000" w:fill="FED17F"/>
            <w:vAlign w:val="center"/>
            <w:hideMark/>
          </w:tcPr>
          <w:p w:rsidR="00D76F43" w:rsidRDefault="00D76F43">
            <w:pPr>
              <w:jc w:val="right"/>
              <w:rPr>
                <w:color w:val="000000"/>
                <w:sz w:val="18"/>
                <w:szCs w:val="18"/>
              </w:rPr>
            </w:pPr>
            <w:r>
              <w:rPr>
                <w:color w:val="000000"/>
                <w:sz w:val="18"/>
                <w:szCs w:val="18"/>
              </w:rPr>
              <w:t>798</w:t>
            </w:r>
          </w:p>
        </w:tc>
        <w:tc>
          <w:tcPr>
            <w:tcW w:w="882" w:type="dxa"/>
            <w:tcBorders>
              <w:top w:val="nil"/>
              <w:left w:val="nil"/>
              <w:bottom w:val="single" w:sz="8" w:space="0" w:color="auto"/>
              <w:right w:val="single" w:sz="8" w:space="0" w:color="auto"/>
            </w:tcBorders>
            <w:shd w:val="clear" w:color="000000" w:fill="FED881"/>
            <w:vAlign w:val="center"/>
            <w:hideMark/>
          </w:tcPr>
          <w:p w:rsidR="00D76F43" w:rsidRDefault="00D76F43">
            <w:pPr>
              <w:jc w:val="right"/>
              <w:rPr>
                <w:color w:val="000000"/>
                <w:sz w:val="18"/>
                <w:szCs w:val="18"/>
              </w:rPr>
            </w:pPr>
            <w:r>
              <w:rPr>
                <w:color w:val="000000"/>
                <w:sz w:val="18"/>
                <w:szCs w:val="18"/>
              </w:rPr>
              <w:t>410</w:t>
            </w:r>
          </w:p>
        </w:tc>
        <w:tc>
          <w:tcPr>
            <w:tcW w:w="878" w:type="dxa"/>
            <w:tcBorders>
              <w:top w:val="nil"/>
              <w:left w:val="nil"/>
              <w:bottom w:val="single" w:sz="8" w:space="0" w:color="auto"/>
              <w:right w:val="single" w:sz="8" w:space="0" w:color="auto"/>
            </w:tcBorders>
            <w:shd w:val="clear" w:color="000000" w:fill="FED07F"/>
            <w:vAlign w:val="center"/>
            <w:hideMark/>
          </w:tcPr>
          <w:p w:rsidR="00D76F43" w:rsidRDefault="00D76F43">
            <w:pPr>
              <w:jc w:val="right"/>
              <w:rPr>
                <w:color w:val="000000"/>
                <w:sz w:val="18"/>
                <w:szCs w:val="18"/>
              </w:rPr>
            </w:pPr>
            <w:r>
              <w:rPr>
                <w:color w:val="000000"/>
                <w:sz w:val="18"/>
                <w:szCs w:val="18"/>
              </w:rPr>
              <w:t>388</w:t>
            </w:r>
          </w:p>
        </w:tc>
        <w:tc>
          <w:tcPr>
            <w:tcW w:w="1275" w:type="dxa"/>
            <w:tcBorders>
              <w:top w:val="nil"/>
              <w:left w:val="nil"/>
              <w:bottom w:val="single" w:sz="8" w:space="0" w:color="auto"/>
              <w:right w:val="single" w:sz="8" w:space="0" w:color="auto"/>
            </w:tcBorders>
            <w:shd w:val="clear" w:color="000000" w:fill="E9E583"/>
            <w:vAlign w:val="center"/>
            <w:hideMark/>
          </w:tcPr>
          <w:p w:rsidR="00D76F43" w:rsidRDefault="00D76F43">
            <w:pPr>
              <w:jc w:val="right"/>
              <w:rPr>
                <w:color w:val="000000"/>
                <w:sz w:val="18"/>
                <w:szCs w:val="18"/>
              </w:rPr>
            </w:pPr>
            <w:r>
              <w:rPr>
                <w:color w:val="000000"/>
                <w:sz w:val="18"/>
                <w:szCs w:val="18"/>
              </w:rPr>
              <w:t>48549</w:t>
            </w:r>
          </w:p>
        </w:tc>
        <w:tc>
          <w:tcPr>
            <w:tcW w:w="1047" w:type="dxa"/>
            <w:tcBorders>
              <w:top w:val="nil"/>
              <w:left w:val="nil"/>
              <w:bottom w:val="single" w:sz="8" w:space="0" w:color="auto"/>
              <w:right w:val="single" w:sz="8" w:space="0" w:color="auto"/>
            </w:tcBorders>
            <w:shd w:val="clear" w:color="000000" w:fill="FFE283"/>
            <w:noWrap/>
            <w:vAlign w:val="center"/>
            <w:hideMark/>
          </w:tcPr>
          <w:p w:rsidR="00D76F43" w:rsidRDefault="00D76F43">
            <w:pPr>
              <w:jc w:val="right"/>
              <w:rPr>
                <w:color w:val="000000"/>
                <w:sz w:val="18"/>
                <w:szCs w:val="18"/>
              </w:rPr>
            </w:pPr>
            <w:r>
              <w:rPr>
                <w:color w:val="000000"/>
                <w:sz w:val="18"/>
                <w:szCs w:val="18"/>
              </w:rPr>
              <w:t>16,4</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2016</w:t>
            </w:r>
          </w:p>
        </w:tc>
        <w:tc>
          <w:tcPr>
            <w:tcW w:w="880" w:type="dxa"/>
            <w:tcBorders>
              <w:top w:val="nil"/>
              <w:left w:val="nil"/>
              <w:bottom w:val="single" w:sz="8" w:space="0" w:color="auto"/>
              <w:right w:val="single" w:sz="8" w:space="0" w:color="auto"/>
            </w:tcBorders>
            <w:shd w:val="clear" w:color="000000" w:fill="FFEB84"/>
            <w:vAlign w:val="center"/>
            <w:hideMark/>
          </w:tcPr>
          <w:p w:rsidR="00D76F43" w:rsidRDefault="00D76F43">
            <w:pPr>
              <w:jc w:val="right"/>
              <w:rPr>
                <w:color w:val="000000"/>
                <w:sz w:val="18"/>
                <w:szCs w:val="18"/>
              </w:rPr>
            </w:pPr>
            <w:r>
              <w:rPr>
                <w:color w:val="000000"/>
                <w:sz w:val="18"/>
                <w:szCs w:val="18"/>
              </w:rPr>
              <w:t>735</w:t>
            </w:r>
          </w:p>
        </w:tc>
        <w:tc>
          <w:tcPr>
            <w:tcW w:w="882" w:type="dxa"/>
            <w:tcBorders>
              <w:top w:val="nil"/>
              <w:left w:val="nil"/>
              <w:bottom w:val="single" w:sz="8" w:space="0" w:color="auto"/>
              <w:right w:val="single" w:sz="8" w:space="0" w:color="auto"/>
            </w:tcBorders>
            <w:shd w:val="clear" w:color="000000" w:fill="DEE182"/>
            <w:vAlign w:val="center"/>
            <w:hideMark/>
          </w:tcPr>
          <w:p w:rsidR="00D76F43" w:rsidRDefault="00D76F43">
            <w:pPr>
              <w:jc w:val="right"/>
              <w:rPr>
                <w:color w:val="000000"/>
                <w:sz w:val="18"/>
                <w:szCs w:val="18"/>
              </w:rPr>
            </w:pPr>
            <w:r>
              <w:rPr>
                <w:color w:val="000000"/>
                <w:sz w:val="18"/>
                <w:szCs w:val="18"/>
              </w:rPr>
              <w:t>384</w:t>
            </w:r>
          </w:p>
        </w:tc>
        <w:tc>
          <w:tcPr>
            <w:tcW w:w="878" w:type="dxa"/>
            <w:tcBorders>
              <w:top w:val="nil"/>
              <w:left w:val="nil"/>
              <w:bottom w:val="single" w:sz="8" w:space="0" w:color="auto"/>
              <w:right w:val="single" w:sz="8" w:space="0" w:color="auto"/>
            </w:tcBorders>
            <w:shd w:val="clear" w:color="000000" w:fill="EEE683"/>
            <w:vAlign w:val="center"/>
            <w:hideMark/>
          </w:tcPr>
          <w:p w:rsidR="00D76F43" w:rsidRDefault="00D76F43">
            <w:pPr>
              <w:jc w:val="right"/>
              <w:rPr>
                <w:color w:val="000000"/>
                <w:sz w:val="18"/>
                <w:szCs w:val="18"/>
              </w:rPr>
            </w:pPr>
            <w:r>
              <w:rPr>
                <w:color w:val="000000"/>
                <w:sz w:val="18"/>
                <w:szCs w:val="18"/>
              </w:rPr>
              <w:t>351</w:t>
            </w:r>
          </w:p>
        </w:tc>
        <w:tc>
          <w:tcPr>
            <w:tcW w:w="1275" w:type="dxa"/>
            <w:tcBorders>
              <w:top w:val="nil"/>
              <w:left w:val="nil"/>
              <w:bottom w:val="single" w:sz="8" w:space="0" w:color="auto"/>
              <w:right w:val="single" w:sz="8" w:space="0" w:color="auto"/>
            </w:tcBorders>
            <w:shd w:val="clear" w:color="000000" w:fill="F8E984"/>
            <w:vAlign w:val="center"/>
            <w:hideMark/>
          </w:tcPr>
          <w:p w:rsidR="00D76F43" w:rsidRDefault="00D76F43">
            <w:pPr>
              <w:jc w:val="right"/>
              <w:rPr>
                <w:color w:val="000000"/>
                <w:sz w:val="18"/>
                <w:szCs w:val="18"/>
              </w:rPr>
            </w:pPr>
            <w:r>
              <w:rPr>
                <w:color w:val="000000"/>
                <w:sz w:val="18"/>
                <w:szCs w:val="18"/>
              </w:rPr>
              <w:t>47887</w:t>
            </w:r>
          </w:p>
        </w:tc>
        <w:tc>
          <w:tcPr>
            <w:tcW w:w="1047" w:type="dxa"/>
            <w:tcBorders>
              <w:top w:val="nil"/>
              <w:left w:val="nil"/>
              <w:bottom w:val="single" w:sz="8" w:space="0" w:color="auto"/>
              <w:right w:val="single" w:sz="8" w:space="0" w:color="auto"/>
            </w:tcBorders>
            <w:shd w:val="clear" w:color="000000" w:fill="DDE182"/>
            <w:noWrap/>
            <w:vAlign w:val="center"/>
            <w:hideMark/>
          </w:tcPr>
          <w:p w:rsidR="00D76F43" w:rsidRDefault="00D76F43">
            <w:pPr>
              <w:jc w:val="right"/>
              <w:rPr>
                <w:color w:val="000000"/>
                <w:sz w:val="18"/>
                <w:szCs w:val="18"/>
              </w:rPr>
            </w:pPr>
            <w:r>
              <w:rPr>
                <w:color w:val="000000"/>
                <w:sz w:val="18"/>
                <w:szCs w:val="18"/>
              </w:rPr>
              <w:t>15,3</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2017</w:t>
            </w:r>
          </w:p>
        </w:tc>
        <w:tc>
          <w:tcPr>
            <w:tcW w:w="880" w:type="dxa"/>
            <w:tcBorders>
              <w:top w:val="nil"/>
              <w:left w:val="nil"/>
              <w:bottom w:val="single" w:sz="8" w:space="0" w:color="auto"/>
              <w:right w:val="single" w:sz="8" w:space="0" w:color="auto"/>
            </w:tcBorders>
            <w:shd w:val="clear" w:color="000000" w:fill="FDC67D"/>
            <w:vAlign w:val="center"/>
            <w:hideMark/>
          </w:tcPr>
          <w:p w:rsidR="00D76F43" w:rsidRDefault="00D76F43">
            <w:pPr>
              <w:jc w:val="right"/>
              <w:rPr>
                <w:color w:val="000000"/>
                <w:sz w:val="18"/>
                <w:szCs w:val="18"/>
              </w:rPr>
            </w:pPr>
            <w:r>
              <w:rPr>
                <w:color w:val="000000"/>
                <w:sz w:val="18"/>
                <w:szCs w:val="18"/>
              </w:rPr>
              <w:t>825</w:t>
            </w:r>
          </w:p>
        </w:tc>
        <w:tc>
          <w:tcPr>
            <w:tcW w:w="882" w:type="dxa"/>
            <w:tcBorders>
              <w:top w:val="nil"/>
              <w:left w:val="nil"/>
              <w:bottom w:val="single" w:sz="8" w:space="0" w:color="auto"/>
              <w:right w:val="single" w:sz="8" w:space="0" w:color="auto"/>
            </w:tcBorders>
            <w:shd w:val="clear" w:color="000000" w:fill="FDB57A"/>
            <w:vAlign w:val="center"/>
            <w:hideMark/>
          </w:tcPr>
          <w:p w:rsidR="00D76F43" w:rsidRDefault="00D76F43">
            <w:pPr>
              <w:jc w:val="right"/>
              <w:rPr>
                <w:color w:val="000000"/>
                <w:sz w:val="18"/>
                <w:szCs w:val="18"/>
              </w:rPr>
            </w:pPr>
            <w:r>
              <w:rPr>
                <w:color w:val="000000"/>
                <w:sz w:val="18"/>
                <w:szCs w:val="18"/>
              </w:rPr>
              <w:t>450</w:t>
            </w:r>
          </w:p>
        </w:tc>
        <w:tc>
          <w:tcPr>
            <w:tcW w:w="878" w:type="dxa"/>
            <w:tcBorders>
              <w:top w:val="nil"/>
              <w:left w:val="nil"/>
              <w:bottom w:val="single" w:sz="8" w:space="0" w:color="auto"/>
              <w:right w:val="single" w:sz="8" w:space="0" w:color="auto"/>
            </w:tcBorders>
            <w:shd w:val="clear" w:color="000000" w:fill="FFDA81"/>
            <w:vAlign w:val="center"/>
            <w:hideMark/>
          </w:tcPr>
          <w:p w:rsidR="00D76F43" w:rsidRDefault="00D76F43">
            <w:pPr>
              <w:jc w:val="right"/>
              <w:rPr>
                <w:color w:val="000000"/>
                <w:sz w:val="18"/>
                <w:szCs w:val="18"/>
              </w:rPr>
            </w:pPr>
            <w:r>
              <w:rPr>
                <w:color w:val="000000"/>
                <w:sz w:val="18"/>
                <w:szCs w:val="18"/>
              </w:rPr>
              <w:t>375</w:t>
            </w:r>
          </w:p>
        </w:tc>
        <w:tc>
          <w:tcPr>
            <w:tcW w:w="1275" w:type="dxa"/>
            <w:tcBorders>
              <w:top w:val="nil"/>
              <w:left w:val="nil"/>
              <w:bottom w:val="single" w:sz="8" w:space="0" w:color="auto"/>
              <w:right w:val="single" w:sz="8" w:space="0" w:color="auto"/>
            </w:tcBorders>
            <w:shd w:val="clear" w:color="000000" w:fill="FEE282"/>
            <w:vAlign w:val="center"/>
            <w:hideMark/>
          </w:tcPr>
          <w:p w:rsidR="00D76F43" w:rsidRDefault="00D76F43">
            <w:pPr>
              <w:jc w:val="right"/>
              <w:rPr>
                <w:color w:val="000000"/>
                <w:sz w:val="18"/>
                <w:szCs w:val="18"/>
              </w:rPr>
            </w:pPr>
            <w:r>
              <w:rPr>
                <w:color w:val="000000"/>
                <w:sz w:val="18"/>
                <w:szCs w:val="18"/>
              </w:rPr>
              <w:t>47267</w:t>
            </w:r>
          </w:p>
        </w:tc>
        <w:tc>
          <w:tcPr>
            <w:tcW w:w="1047" w:type="dxa"/>
            <w:tcBorders>
              <w:top w:val="nil"/>
              <w:left w:val="nil"/>
              <w:bottom w:val="single" w:sz="8" w:space="0" w:color="auto"/>
              <w:right w:val="single" w:sz="8" w:space="0" w:color="auto"/>
            </w:tcBorders>
            <w:shd w:val="clear" w:color="000000" w:fill="FECE7F"/>
            <w:noWrap/>
            <w:vAlign w:val="center"/>
            <w:hideMark/>
          </w:tcPr>
          <w:p w:rsidR="00D76F43" w:rsidRDefault="00D76F43">
            <w:pPr>
              <w:jc w:val="right"/>
              <w:rPr>
                <w:color w:val="000000"/>
                <w:sz w:val="18"/>
                <w:szCs w:val="18"/>
              </w:rPr>
            </w:pPr>
            <w:r>
              <w:rPr>
                <w:color w:val="000000"/>
                <w:sz w:val="18"/>
                <w:szCs w:val="18"/>
              </w:rPr>
              <w:t>17,5</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2018</w:t>
            </w:r>
          </w:p>
        </w:tc>
        <w:tc>
          <w:tcPr>
            <w:tcW w:w="880" w:type="dxa"/>
            <w:tcBorders>
              <w:top w:val="nil"/>
              <w:left w:val="nil"/>
              <w:bottom w:val="single" w:sz="8" w:space="0" w:color="auto"/>
              <w:right w:val="single" w:sz="8" w:space="0" w:color="auto"/>
            </w:tcBorders>
            <w:shd w:val="clear" w:color="000000" w:fill="FFDE82"/>
            <w:vAlign w:val="center"/>
            <w:hideMark/>
          </w:tcPr>
          <w:p w:rsidR="00D76F43" w:rsidRDefault="00D76F43">
            <w:pPr>
              <w:jc w:val="right"/>
              <w:rPr>
                <w:color w:val="000000"/>
                <w:sz w:val="18"/>
                <w:szCs w:val="18"/>
              </w:rPr>
            </w:pPr>
            <w:r>
              <w:rPr>
                <w:color w:val="000000"/>
                <w:sz w:val="18"/>
                <w:szCs w:val="18"/>
              </w:rPr>
              <w:t>768</w:t>
            </w:r>
          </w:p>
        </w:tc>
        <w:tc>
          <w:tcPr>
            <w:tcW w:w="882" w:type="dxa"/>
            <w:tcBorders>
              <w:top w:val="nil"/>
              <w:left w:val="nil"/>
              <w:bottom w:val="single" w:sz="8" w:space="0" w:color="auto"/>
              <w:right w:val="single" w:sz="8" w:space="0" w:color="auto"/>
            </w:tcBorders>
            <w:shd w:val="clear" w:color="000000" w:fill="FFEA84"/>
            <w:vAlign w:val="center"/>
            <w:hideMark/>
          </w:tcPr>
          <w:p w:rsidR="00D76F43" w:rsidRDefault="00D76F43">
            <w:pPr>
              <w:jc w:val="right"/>
              <w:rPr>
                <w:color w:val="000000"/>
                <w:sz w:val="18"/>
                <w:szCs w:val="18"/>
              </w:rPr>
            </w:pPr>
            <w:r>
              <w:rPr>
                <w:color w:val="000000"/>
                <w:sz w:val="18"/>
                <w:szCs w:val="18"/>
              </w:rPr>
              <w:t>390</w:t>
            </w:r>
          </w:p>
        </w:tc>
        <w:tc>
          <w:tcPr>
            <w:tcW w:w="878" w:type="dxa"/>
            <w:tcBorders>
              <w:top w:val="nil"/>
              <w:left w:val="nil"/>
              <w:bottom w:val="single" w:sz="8" w:space="0" w:color="auto"/>
              <w:right w:val="single" w:sz="8" w:space="0" w:color="auto"/>
            </w:tcBorders>
            <w:shd w:val="clear" w:color="000000" w:fill="FED881"/>
            <w:vAlign w:val="center"/>
            <w:hideMark/>
          </w:tcPr>
          <w:p w:rsidR="00D76F43" w:rsidRDefault="00D76F43">
            <w:pPr>
              <w:jc w:val="right"/>
              <w:rPr>
                <w:color w:val="000000"/>
                <w:sz w:val="18"/>
                <w:szCs w:val="18"/>
              </w:rPr>
            </w:pPr>
            <w:r>
              <w:rPr>
                <w:color w:val="000000"/>
                <w:sz w:val="18"/>
                <w:szCs w:val="18"/>
              </w:rPr>
              <w:t>378</w:t>
            </w:r>
          </w:p>
        </w:tc>
        <w:tc>
          <w:tcPr>
            <w:tcW w:w="1275" w:type="dxa"/>
            <w:tcBorders>
              <w:top w:val="nil"/>
              <w:left w:val="nil"/>
              <w:bottom w:val="single" w:sz="8" w:space="0" w:color="auto"/>
              <w:right w:val="single" w:sz="8" w:space="0" w:color="auto"/>
            </w:tcBorders>
            <w:shd w:val="clear" w:color="000000" w:fill="FDD47F"/>
            <w:vAlign w:val="center"/>
            <w:hideMark/>
          </w:tcPr>
          <w:p w:rsidR="00D76F43" w:rsidRDefault="00D76F43">
            <w:pPr>
              <w:jc w:val="right"/>
              <w:rPr>
                <w:color w:val="000000"/>
                <w:sz w:val="18"/>
                <w:szCs w:val="18"/>
              </w:rPr>
            </w:pPr>
            <w:r>
              <w:rPr>
                <w:color w:val="000000"/>
                <w:sz w:val="18"/>
                <w:szCs w:val="18"/>
              </w:rPr>
              <w:t>46720</w:t>
            </w:r>
          </w:p>
        </w:tc>
        <w:tc>
          <w:tcPr>
            <w:tcW w:w="1047" w:type="dxa"/>
            <w:tcBorders>
              <w:top w:val="nil"/>
              <w:left w:val="nil"/>
              <w:bottom w:val="single" w:sz="8" w:space="0" w:color="auto"/>
              <w:right w:val="single" w:sz="8" w:space="0" w:color="auto"/>
            </w:tcBorders>
            <w:shd w:val="clear" w:color="000000" w:fill="FFE283"/>
            <w:noWrap/>
            <w:vAlign w:val="center"/>
            <w:hideMark/>
          </w:tcPr>
          <w:p w:rsidR="00D76F43" w:rsidRDefault="00D76F43">
            <w:pPr>
              <w:jc w:val="right"/>
              <w:rPr>
                <w:color w:val="000000"/>
                <w:sz w:val="18"/>
                <w:szCs w:val="18"/>
              </w:rPr>
            </w:pPr>
            <w:r>
              <w:rPr>
                <w:color w:val="000000"/>
                <w:sz w:val="18"/>
                <w:szCs w:val="18"/>
              </w:rPr>
              <w:t>16,4</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2019</w:t>
            </w:r>
          </w:p>
        </w:tc>
        <w:tc>
          <w:tcPr>
            <w:tcW w:w="880" w:type="dxa"/>
            <w:tcBorders>
              <w:top w:val="nil"/>
              <w:left w:val="nil"/>
              <w:bottom w:val="single" w:sz="8" w:space="0" w:color="auto"/>
              <w:right w:val="single" w:sz="8" w:space="0" w:color="auto"/>
            </w:tcBorders>
            <w:shd w:val="clear" w:color="000000" w:fill="78C47C"/>
            <w:vAlign w:val="center"/>
            <w:hideMark/>
          </w:tcPr>
          <w:p w:rsidR="00D76F43" w:rsidRDefault="00D76F43">
            <w:pPr>
              <w:jc w:val="right"/>
              <w:rPr>
                <w:color w:val="000000"/>
                <w:sz w:val="18"/>
                <w:szCs w:val="18"/>
              </w:rPr>
            </w:pPr>
            <w:r>
              <w:rPr>
                <w:color w:val="000000"/>
                <w:sz w:val="18"/>
                <w:szCs w:val="18"/>
              </w:rPr>
              <w:t>704</w:t>
            </w:r>
          </w:p>
        </w:tc>
        <w:tc>
          <w:tcPr>
            <w:tcW w:w="882" w:type="dxa"/>
            <w:tcBorders>
              <w:top w:val="nil"/>
              <w:left w:val="nil"/>
              <w:bottom w:val="single" w:sz="8" w:space="0" w:color="auto"/>
              <w:right w:val="single" w:sz="8" w:space="0" w:color="auto"/>
            </w:tcBorders>
            <w:shd w:val="clear" w:color="000000" w:fill="63BE7B"/>
            <w:vAlign w:val="center"/>
            <w:hideMark/>
          </w:tcPr>
          <w:p w:rsidR="00D76F43" w:rsidRDefault="00D76F43">
            <w:pPr>
              <w:jc w:val="right"/>
              <w:rPr>
                <w:color w:val="000000"/>
                <w:sz w:val="18"/>
                <w:szCs w:val="18"/>
              </w:rPr>
            </w:pPr>
            <w:r>
              <w:rPr>
                <w:color w:val="000000"/>
                <w:sz w:val="18"/>
                <w:szCs w:val="18"/>
              </w:rPr>
              <w:t>369</w:t>
            </w:r>
          </w:p>
        </w:tc>
        <w:tc>
          <w:tcPr>
            <w:tcW w:w="878" w:type="dxa"/>
            <w:tcBorders>
              <w:top w:val="nil"/>
              <w:left w:val="nil"/>
              <w:bottom w:val="single" w:sz="8" w:space="0" w:color="auto"/>
              <w:right w:val="single" w:sz="8" w:space="0" w:color="auto"/>
            </w:tcBorders>
            <w:shd w:val="clear" w:color="000000" w:fill="98CD7E"/>
            <w:vAlign w:val="center"/>
            <w:hideMark/>
          </w:tcPr>
          <w:p w:rsidR="00D76F43" w:rsidRDefault="00D76F43">
            <w:pPr>
              <w:jc w:val="right"/>
              <w:rPr>
                <w:color w:val="000000"/>
                <w:sz w:val="18"/>
                <w:szCs w:val="18"/>
              </w:rPr>
            </w:pPr>
            <w:r>
              <w:rPr>
                <w:color w:val="000000"/>
                <w:sz w:val="18"/>
                <w:szCs w:val="18"/>
              </w:rPr>
              <w:t>335</w:t>
            </w:r>
          </w:p>
        </w:tc>
        <w:tc>
          <w:tcPr>
            <w:tcW w:w="1275" w:type="dxa"/>
            <w:tcBorders>
              <w:top w:val="nil"/>
              <w:left w:val="nil"/>
              <w:bottom w:val="single" w:sz="8" w:space="0" w:color="auto"/>
              <w:right w:val="single" w:sz="8" w:space="0" w:color="auto"/>
            </w:tcBorders>
            <w:shd w:val="clear" w:color="000000" w:fill="FDC77D"/>
            <w:vAlign w:val="center"/>
            <w:hideMark/>
          </w:tcPr>
          <w:p w:rsidR="00D76F43" w:rsidRDefault="00D76F43">
            <w:pPr>
              <w:jc w:val="right"/>
              <w:rPr>
                <w:color w:val="000000"/>
                <w:sz w:val="18"/>
                <w:szCs w:val="18"/>
              </w:rPr>
            </w:pPr>
            <w:r>
              <w:rPr>
                <w:color w:val="000000"/>
                <w:sz w:val="18"/>
                <w:szCs w:val="18"/>
              </w:rPr>
              <w:t>46216</w:t>
            </w:r>
          </w:p>
        </w:tc>
        <w:tc>
          <w:tcPr>
            <w:tcW w:w="1047" w:type="dxa"/>
            <w:tcBorders>
              <w:top w:val="nil"/>
              <w:left w:val="nil"/>
              <w:bottom w:val="single" w:sz="8" w:space="0" w:color="auto"/>
              <w:right w:val="single" w:sz="8" w:space="0" w:color="auto"/>
            </w:tcBorders>
            <w:shd w:val="clear" w:color="000000" w:fill="D7DF81"/>
            <w:noWrap/>
            <w:vAlign w:val="center"/>
            <w:hideMark/>
          </w:tcPr>
          <w:p w:rsidR="00D76F43" w:rsidRDefault="00D76F43">
            <w:pPr>
              <w:jc w:val="right"/>
              <w:rPr>
                <w:color w:val="000000"/>
                <w:sz w:val="18"/>
                <w:szCs w:val="18"/>
              </w:rPr>
            </w:pPr>
            <w:r>
              <w:rPr>
                <w:color w:val="000000"/>
                <w:sz w:val="18"/>
                <w:szCs w:val="18"/>
              </w:rPr>
              <w:t>15,2</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2020</w:t>
            </w:r>
          </w:p>
        </w:tc>
        <w:tc>
          <w:tcPr>
            <w:tcW w:w="880" w:type="dxa"/>
            <w:tcBorders>
              <w:top w:val="nil"/>
              <w:left w:val="nil"/>
              <w:bottom w:val="single" w:sz="8" w:space="0" w:color="auto"/>
              <w:right w:val="single" w:sz="8" w:space="0" w:color="auto"/>
            </w:tcBorders>
            <w:shd w:val="clear" w:color="000000" w:fill="FB9273"/>
            <w:vAlign w:val="center"/>
            <w:hideMark/>
          </w:tcPr>
          <w:p w:rsidR="00D76F43" w:rsidRDefault="00D76F43">
            <w:pPr>
              <w:jc w:val="right"/>
              <w:rPr>
                <w:color w:val="000000"/>
                <w:sz w:val="18"/>
                <w:szCs w:val="18"/>
              </w:rPr>
            </w:pPr>
            <w:r>
              <w:rPr>
                <w:color w:val="000000"/>
                <w:sz w:val="18"/>
                <w:szCs w:val="18"/>
              </w:rPr>
              <w:t>950</w:t>
            </w:r>
          </w:p>
        </w:tc>
        <w:tc>
          <w:tcPr>
            <w:tcW w:w="882" w:type="dxa"/>
            <w:tcBorders>
              <w:top w:val="nil"/>
              <w:left w:val="nil"/>
              <w:bottom w:val="single" w:sz="8" w:space="0" w:color="auto"/>
              <w:right w:val="single" w:sz="8" w:space="0" w:color="auto"/>
            </w:tcBorders>
            <w:shd w:val="clear" w:color="000000" w:fill="FA8C72"/>
            <w:vAlign w:val="center"/>
            <w:hideMark/>
          </w:tcPr>
          <w:p w:rsidR="00D76F43" w:rsidRDefault="00D76F43">
            <w:pPr>
              <w:jc w:val="right"/>
              <w:rPr>
                <w:color w:val="000000"/>
                <w:sz w:val="18"/>
                <w:szCs w:val="18"/>
              </w:rPr>
            </w:pPr>
            <w:r>
              <w:rPr>
                <w:color w:val="000000"/>
                <w:sz w:val="18"/>
                <w:szCs w:val="18"/>
              </w:rPr>
              <w:t>498</w:t>
            </w:r>
          </w:p>
        </w:tc>
        <w:tc>
          <w:tcPr>
            <w:tcW w:w="878" w:type="dxa"/>
            <w:tcBorders>
              <w:top w:val="nil"/>
              <w:left w:val="nil"/>
              <w:bottom w:val="single" w:sz="8" w:space="0" w:color="auto"/>
              <w:right w:val="single" w:sz="8" w:space="0" w:color="auto"/>
            </w:tcBorders>
            <w:shd w:val="clear" w:color="000000" w:fill="FB9B75"/>
            <w:vAlign w:val="center"/>
            <w:hideMark/>
          </w:tcPr>
          <w:p w:rsidR="00D76F43" w:rsidRDefault="00D76F43">
            <w:pPr>
              <w:jc w:val="right"/>
              <w:rPr>
                <w:color w:val="000000"/>
                <w:sz w:val="18"/>
                <w:szCs w:val="18"/>
              </w:rPr>
            </w:pPr>
            <w:r>
              <w:rPr>
                <w:color w:val="000000"/>
                <w:sz w:val="18"/>
                <w:szCs w:val="18"/>
              </w:rPr>
              <w:t>452</w:t>
            </w:r>
          </w:p>
        </w:tc>
        <w:tc>
          <w:tcPr>
            <w:tcW w:w="1275" w:type="dxa"/>
            <w:tcBorders>
              <w:top w:val="nil"/>
              <w:left w:val="nil"/>
              <w:bottom w:val="single" w:sz="8" w:space="0" w:color="auto"/>
              <w:right w:val="single" w:sz="8" w:space="0" w:color="auto"/>
            </w:tcBorders>
            <w:shd w:val="clear" w:color="000000" w:fill="FCBB7A"/>
            <w:vAlign w:val="center"/>
            <w:hideMark/>
          </w:tcPr>
          <w:p w:rsidR="00D76F43" w:rsidRDefault="00D76F43">
            <w:pPr>
              <w:jc w:val="right"/>
              <w:rPr>
                <w:color w:val="000000"/>
                <w:sz w:val="18"/>
                <w:szCs w:val="18"/>
              </w:rPr>
            </w:pPr>
            <w:r>
              <w:rPr>
                <w:color w:val="000000"/>
                <w:sz w:val="18"/>
                <w:szCs w:val="18"/>
              </w:rPr>
              <w:t>45780</w:t>
            </w:r>
          </w:p>
        </w:tc>
        <w:tc>
          <w:tcPr>
            <w:tcW w:w="1047" w:type="dxa"/>
            <w:tcBorders>
              <w:top w:val="nil"/>
              <w:left w:val="nil"/>
              <w:bottom w:val="single" w:sz="8" w:space="0" w:color="auto"/>
              <w:right w:val="single" w:sz="8" w:space="0" w:color="auto"/>
            </w:tcBorders>
            <w:shd w:val="clear" w:color="000000" w:fill="FB9474"/>
            <w:noWrap/>
            <w:vAlign w:val="center"/>
            <w:hideMark/>
          </w:tcPr>
          <w:p w:rsidR="00D76F43" w:rsidRDefault="00D76F43">
            <w:pPr>
              <w:jc w:val="right"/>
              <w:rPr>
                <w:color w:val="000000"/>
                <w:sz w:val="18"/>
                <w:szCs w:val="18"/>
              </w:rPr>
            </w:pPr>
            <w:r>
              <w:rPr>
                <w:color w:val="000000"/>
                <w:sz w:val="18"/>
                <w:szCs w:val="18"/>
              </w:rPr>
              <w:t>20,8</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2021</w:t>
            </w:r>
          </w:p>
        </w:tc>
        <w:tc>
          <w:tcPr>
            <w:tcW w:w="880" w:type="dxa"/>
            <w:tcBorders>
              <w:top w:val="nil"/>
              <w:left w:val="nil"/>
              <w:bottom w:val="single" w:sz="8" w:space="0" w:color="auto"/>
              <w:right w:val="single" w:sz="8" w:space="0" w:color="auto"/>
            </w:tcBorders>
            <w:shd w:val="clear" w:color="000000" w:fill="F8696B"/>
            <w:vAlign w:val="center"/>
            <w:hideMark/>
          </w:tcPr>
          <w:p w:rsidR="00D76F43" w:rsidRDefault="00D76F43">
            <w:pPr>
              <w:jc w:val="right"/>
              <w:rPr>
                <w:color w:val="000000"/>
                <w:sz w:val="18"/>
                <w:szCs w:val="18"/>
              </w:rPr>
            </w:pPr>
            <w:r>
              <w:rPr>
                <w:color w:val="000000"/>
                <w:sz w:val="18"/>
                <w:szCs w:val="18"/>
              </w:rPr>
              <w:t>1049</w:t>
            </w:r>
          </w:p>
        </w:tc>
        <w:tc>
          <w:tcPr>
            <w:tcW w:w="882" w:type="dxa"/>
            <w:tcBorders>
              <w:top w:val="nil"/>
              <w:left w:val="nil"/>
              <w:bottom w:val="single" w:sz="8" w:space="0" w:color="auto"/>
              <w:right w:val="single" w:sz="8" w:space="0" w:color="auto"/>
            </w:tcBorders>
            <w:shd w:val="clear" w:color="000000" w:fill="F8696B"/>
            <w:vAlign w:val="center"/>
            <w:hideMark/>
          </w:tcPr>
          <w:p w:rsidR="00D76F43" w:rsidRDefault="00D76F43">
            <w:pPr>
              <w:jc w:val="right"/>
              <w:rPr>
                <w:color w:val="000000"/>
                <w:sz w:val="18"/>
                <w:szCs w:val="18"/>
              </w:rPr>
            </w:pPr>
            <w:r>
              <w:rPr>
                <w:color w:val="000000"/>
                <w:sz w:val="18"/>
                <w:szCs w:val="18"/>
              </w:rPr>
              <w:t>537</w:t>
            </w:r>
          </w:p>
        </w:tc>
        <w:tc>
          <w:tcPr>
            <w:tcW w:w="878" w:type="dxa"/>
            <w:tcBorders>
              <w:top w:val="nil"/>
              <w:left w:val="nil"/>
              <w:bottom w:val="single" w:sz="8" w:space="0" w:color="auto"/>
              <w:right w:val="single" w:sz="8" w:space="0" w:color="auto"/>
            </w:tcBorders>
            <w:shd w:val="clear" w:color="000000" w:fill="F8696B"/>
            <w:vAlign w:val="center"/>
            <w:hideMark/>
          </w:tcPr>
          <w:p w:rsidR="00D76F43" w:rsidRDefault="00D76F43">
            <w:pPr>
              <w:jc w:val="right"/>
              <w:rPr>
                <w:color w:val="000000"/>
                <w:sz w:val="18"/>
                <w:szCs w:val="18"/>
              </w:rPr>
            </w:pPr>
            <w:r>
              <w:rPr>
                <w:color w:val="000000"/>
                <w:sz w:val="18"/>
                <w:szCs w:val="18"/>
              </w:rPr>
              <w:t>512</w:t>
            </w:r>
          </w:p>
        </w:tc>
        <w:tc>
          <w:tcPr>
            <w:tcW w:w="1275" w:type="dxa"/>
            <w:tcBorders>
              <w:top w:val="nil"/>
              <w:left w:val="nil"/>
              <w:bottom w:val="single" w:sz="8" w:space="0" w:color="auto"/>
              <w:right w:val="single" w:sz="8" w:space="0" w:color="auto"/>
            </w:tcBorders>
            <w:shd w:val="clear" w:color="000000" w:fill="FBAD78"/>
            <w:vAlign w:val="center"/>
            <w:hideMark/>
          </w:tcPr>
          <w:p w:rsidR="00D76F43" w:rsidRDefault="00D76F43">
            <w:pPr>
              <w:jc w:val="right"/>
              <w:rPr>
                <w:color w:val="000000"/>
                <w:sz w:val="18"/>
                <w:szCs w:val="18"/>
              </w:rPr>
            </w:pPr>
            <w:r>
              <w:rPr>
                <w:color w:val="000000"/>
                <w:sz w:val="18"/>
                <w:szCs w:val="18"/>
              </w:rPr>
              <w:t>45259</w:t>
            </w:r>
          </w:p>
        </w:tc>
        <w:tc>
          <w:tcPr>
            <w:tcW w:w="1047" w:type="dxa"/>
            <w:tcBorders>
              <w:top w:val="nil"/>
              <w:left w:val="nil"/>
              <w:bottom w:val="single" w:sz="8" w:space="0" w:color="auto"/>
              <w:right w:val="single" w:sz="8" w:space="0" w:color="auto"/>
            </w:tcBorders>
            <w:shd w:val="clear" w:color="000000" w:fill="F8696B"/>
            <w:noWrap/>
            <w:vAlign w:val="center"/>
            <w:hideMark/>
          </w:tcPr>
          <w:p w:rsidR="00D76F43" w:rsidRDefault="00D76F43">
            <w:pPr>
              <w:jc w:val="right"/>
              <w:rPr>
                <w:color w:val="000000"/>
                <w:sz w:val="18"/>
                <w:szCs w:val="18"/>
              </w:rPr>
            </w:pPr>
            <w:r>
              <w:rPr>
                <w:color w:val="000000"/>
                <w:sz w:val="18"/>
                <w:szCs w:val="18"/>
              </w:rPr>
              <w:t>23,2</w:t>
            </w:r>
          </w:p>
        </w:tc>
      </w:tr>
      <w:tr w:rsidR="00D76F43" w:rsidTr="00D76F43">
        <w:trPr>
          <w:trHeight w:val="315"/>
        </w:trPr>
        <w:tc>
          <w:tcPr>
            <w:tcW w:w="898" w:type="dxa"/>
            <w:tcBorders>
              <w:top w:val="nil"/>
              <w:left w:val="single" w:sz="8" w:space="0" w:color="auto"/>
              <w:bottom w:val="single" w:sz="8" w:space="0" w:color="auto"/>
              <w:right w:val="single" w:sz="8" w:space="0" w:color="auto"/>
            </w:tcBorders>
            <w:shd w:val="clear" w:color="auto" w:fill="auto"/>
            <w:vAlign w:val="center"/>
            <w:hideMark/>
          </w:tcPr>
          <w:p w:rsidR="00D76F43" w:rsidRDefault="00D76F43">
            <w:pPr>
              <w:jc w:val="right"/>
              <w:rPr>
                <w:color w:val="000000"/>
                <w:sz w:val="18"/>
                <w:szCs w:val="18"/>
              </w:rPr>
            </w:pPr>
            <w:r>
              <w:rPr>
                <w:color w:val="000000"/>
                <w:sz w:val="18"/>
                <w:szCs w:val="18"/>
              </w:rPr>
              <w:t>2022</w:t>
            </w:r>
          </w:p>
        </w:tc>
        <w:tc>
          <w:tcPr>
            <w:tcW w:w="880" w:type="dxa"/>
            <w:tcBorders>
              <w:top w:val="nil"/>
              <w:left w:val="nil"/>
              <w:bottom w:val="nil"/>
              <w:right w:val="single" w:sz="8" w:space="0" w:color="auto"/>
            </w:tcBorders>
            <w:shd w:val="clear" w:color="000000" w:fill="FDC37D"/>
            <w:vAlign w:val="center"/>
            <w:hideMark/>
          </w:tcPr>
          <w:p w:rsidR="00D76F43" w:rsidRDefault="00D76F43">
            <w:pPr>
              <w:jc w:val="right"/>
              <w:rPr>
                <w:color w:val="000000"/>
                <w:sz w:val="18"/>
                <w:szCs w:val="18"/>
              </w:rPr>
            </w:pPr>
            <w:r>
              <w:rPr>
                <w:color w:val="000000"/>
                <w:sz w:val="18"/>
                <w:szCs w:val="18"/>
              </w:rPr>
              <w:t>833</w:t>
            </w:r>
          </w:p>
        </w:tc>
        <w:tc>
          <w:tcPr>
            <w:tcW w:w="882" w:type="dxa"/>
            <w:tcBorders>
              <w:top w:val="nil"/>
              <w:left w:val="nil"/>
              <w:bottom w:val="nil"/>
              <w:right w:val="single" w:sz="8" w:space="0" w:color="auto"/>
            </w:tcBorders>
            <w:shd w:val="clear" w:color="000000" w:fill="FEC87E"/>
            <w:vAlign w:val="center"/>
            <w:hideMark/>
          </w:tcPr>
          <w:p w:rsidR="00D76F43" w:rsidRDefault="00D76F43">
            <w:pPr>
              <w:jc w:val="right"/>
              <w:rPr>
                <w:color w:val="000000"/>
                <w:sz w:val="18"/>
                <w:szCs w:val="18"/>
              </w:rPr>
            </w:pPr>
            <w:r>
              <w:rPr>
                <w:color w:val="000000"/>
                <w:sz w:val="18"/>
                <w:szCs w:val="18"/>
              </w:rPr>
              <w:t>429</w:t>
            </w:r>
          </w:p>
        </w:tc>
        <w:tc>
          <w:tcPr>
            <w:tcW w:w="878" w:type="dxa"/>
            <w:tcBorders>
              <w:top w:val="nil"/>
              <w:left w:val="nil"/>
              <w:bottom w:val="nil"/>
              <w:right w:val="single" w:sz="8" w:space="0" w:color="auto"/>
            </w:tcBorders>
            <w:shd w:val="clear" w:color="000000" w:fill="FDC27D"/>
            <w:vAlign w:val="center"/>
            <w:hideMark/>
          </w:tcPr>
          <w:p w:rsidR="00D76F43" w:rsidRDefault="00D76F43">
            <w:pPr>
              <w:jc w:val="right"/>
              <w:rPr>
                <w:color w:val="000000"/>
                <w:sz w:val="18"/>
                <w:szCs w:val="18"/>
              </w:rPr>
            </w:pPr>
            <w:r>
              <w:rPr>
                <w:color w:val="000000"/>
                <w:sz w:val="18"/>
                <w:szCs w:val="18"/>
              </w:rPr>
              <w:t>404</w:t>
            </w:r>
          </w:p>
        </w:tc>
        <w:tc>
          <w:tcPr>
            <w:tcW w:w="1275" w:type="dxa"/>
            <w:tcBorders>
              <w:top w:val="nil"/>
              <w:left w:val="nil"/>
              <w:bottom w:val="nil"/>
              <w:right w:val="single" w:sz="8" w:space="0" w:color="auto"/>
            </w:tcBorders>
            <w:shd w:val="clear" w:color="000000" w:fill="F8716C"/>
            <w:vAlign w:val="center"/>
            <w:hideMark/>
          </w:tcPr>
          <w:p w:rsidR="00D76F43" w:rsidRDefault="00D76F43">
            <w:pPr>
              <w:jc w:val="right"/>
              <w:rPr>
                <w:color w:val="000000"/>
                <w:sz w:val="18"/>
                <w:szCs w:val="18"/>
              </w:rPr>
            </w:pPr>
            <w:r>
              <w:rPr>
                <w:color w:val="000000"/>
                <w:sz w:val="18"/>
                <w:szCs w:val="18"/>
              </w:rPr>
              <w:t>42957</w:t>
            </w:r>
          </w:p>
        </w:tc>
        <w:tc>
          <w:tcPr>
            <w:tcW w:w="1047" w:type="dxa"/>
            <w:tcBorders>
              <w:top w:val="nil"/>
              <w:left w:val="nil"/>
              <w:bottom w:val="single" w:sz="8" w:space="0" w:color="auto"/>
              <w:right w:val="single" w:sz="8" w:space="0" w:color="auto"/>
            </w:tcBorders>
            <w:shd w:val="clear" w:color="000000" w:fill="FCAD78"/>
            <w:noWrap/>
            <w:vAlign w:val="center"/>
            <w:hideMark/>
          </w:tcPr>
          <w:p w:rsidR="00D76F43" w:rsidRDefault="00D76F43">
            <w:pPr>
              <w:jc w:val="right"/>
              <w:rPr>
                <w:color w:val="000000"/>
                <w:sz w:val="18"/>
                <w:szCs w:val="18"/>
              </w:rPr>
            </w:pPr>
            <w:r>
              <w:rPr>
                <w:color w:val="000000"/>
                <w:sz w:val="18"/>
                <w:szCs w:val="18"/>
              </w:rPr>
              <w:t>19,4</w:t>
            </w:r>
          </w:p>
        </w:tc>
      </w:tr>
      <w:tr w:rsidR="00D76F43" w:rsidTr="00D76F43">
        <w:trPr>
          <w:trHeight w:val="315"/>
        </w:trPr>
        <w:tc>
          <w:tcPr>
            <w:tcW w:w="898" w:type="dxa"/>
            <w:tcBorders>
              <w:top w:val="nil"/>
              <w:left w:val="single" w:sz="8" w:space="0" w:color="auto"/>
              <w:bottom w:val="single" w:sz="8" w:space="0" w:color="auto"/>
              <w:right w:val="nil"/>
            </w:tcBorders>
            <w:shd w:val="clear" w:color="auto" w:fill="auto"/>
            <w:vAlign w:val="center"/>
            <w:hideMark/>
          </w:tcPr>
          <w:p w:rsidR="00D76F43" w:rsidRDefault="00D76F43">
            <w:pPr>
              <w:jc w:val="right"/>
              <w:rPr>
                <w:color w:val="000000"/>
                <w:sz w:val="18"/>
                <w:szCs w:val="18"/>
              </w:rPr>
            </w:pPr>
            <w:r>
              <w:rPr>
                <w:color w:val="000000"/>
                <w:sz w:val="18"/>
                <w:szCs w:val="18"/>
              </w:rPr>
              <w:t>2023</w:t>
            </w:r>
          </w:p>
        </w:tc>
        <w:tc>
          <w:tcPr>
            <w:tcW w:w="880" w:type="dxa"/>
            <w:tcBorders>
              <w:top w:val="single" w:sz="4" w:space="0" w:color="auto"/>
              <w:left w:val="single" w:sz="4" w:space="0" w:color="auto"/>
              <w:bottom w:val="single" w:sz="4" w:space="0" w:color="auto"/>
              <w:right w:val="single" w:sz="4" w:space="0" w:color="auto"/>
            </w:tcBorders>
            <w:shd w:val="clear" w:color="000000" w:fill="A9D27F"/>
            <w:vAlign w:val="center"/>
            <w:hideMark/>
          </w:tcPr>
          <w:p w:rsidR="00D76F43" w:rsidRDefault="00D76F43">
            <w:pPr>
              <w:jc w:val="right"/>
              <w:rPr>
                <w:color w:val="000000"/>
                <w:sz w:val="18"/>
                <w:szCs w:val="18"/>
              </w:rPr>
            </w:pPr>
            <w:r>
              <w:rPr>
                <w:color w:val="000000"/>
                <w:sz w:val="18"/>
                <w:szCs w:val="18"/>
              </w:rPr>
              <w:t>715</w:t>
            </w:r>
          </w:p>
        </w:tc>
        <w:tc>
          <w:tcPr>
            <w:tcW w:w="882" w:type="dxa"/>
            <w:tcBorders>
              <w:top w:val="single" w:sz="4" w:space="0" w:color="auto"/>
              <w:left w:val="single" w:sz="4" w:space="0" w:color="auto"/>
              <w:bottom w:val="single" w:sz="4" w:space="0" w:color="auto"/>
              <w:right w:val="single" w:sz="4" w:space="0" w:color="auto"/>
            </w:tcBorders>
            <w:shd w:val="clear" w:color="000000" w:fill="FFEB84"/>
            <w:vAlign w:val="center"/>
            <w:hideMark/>
          </w:tcPr>
          <w:p w:rsidR="00D76F43" w:rsidRDefault="00D76F43">
            <w:pPr>
              <w:jc w:val="right"/>
              <w:rPr>
                <w:color w:val="000000"/>
                <w:sz w:val="18"/>
                <w:szCs w:val="18"/>
              </w:rPr>
            </w:pPr>
            <w:r>
              <w:rPr>
                <w:color w:val="000000"/>
                <w:sz w:val="18"/>
                <w:szCs w:val="18"/>
              </w:rPr>
              <w:t>389</w:t>
            </w:r>
          </w:p>
        </w:tc>
        <w:tc>
          <w:tcPr>
            <w:tcW w:w="878" w:type="dxa"/>
            <w:tcBorders>
              <w:top w:val="single" w:sz="4" w:space="0" w:color="auto"/>
              <w:left w:val="single" w:sz="4" w:space="0" w:color="auto"/>
              <w:bottom w:val="single" w:sz="4" w:space="0" w:color="auto"/>
              <w:right w:val="single" w:sz="4" w:space="0" w:color="auto"/>
            </w:tcBorders>
            <w:shd w:val="clear" w:color="000000" w:fill="68BF7B"/>
            <w:vAlign w:val="center"/>
            <w:hideMark/>
          </w:tcPr>
          <w:p w:rsidR="00D76F43" w:rsidRDefault="00D76F43">
            <w:pPr>
              <w:jc w:val="right"/>
              <w:rPr>
                <w:color w:val="000000"/>
                <w:sz w:val="18"/>
                <w:szCs w:val="18"/>
              </w:rPr>
            </w:pPr>
            <w:r>
              <w:rPr>
                <w:color w:val="000000"/>
                <w:sz w:val="18"/>
                <w:szCs w:val="18"/>
              </w:rPr>
              <w:t>326</w:t>
            </w:r>
          </w:p>
        </w:tc>
        <w:tc>
          <w:tcPr>
            <w:tcW w:w="1275"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D76F43" w:rsidRDefault="00D76F43">
            <w:pPr>
              <w:jc w:val="right"/>
              <w:rPr>
                <w:color w:val="000000"/>
                <w:sz w:val="18"/>
                <w:szCs w:val="18"/>
              </w:rPr>
            </w:pPr>
            <w:r>
              <w:rPr>
                <w:color w:val="000000"/>
                <w:sz w:val="18"/>
                <w:szCs w:val="18"/>
              </w:rPr>
              <w:t>42643</w:t>
            </w:r>
          </w:p>
        </w:tc>
        <w:tc>
          <w:tcPr>
            <w:tcW w:w="1047" w:type="dxa"/>
            <w:tcBorders>
              <w:top w:val="nil"/>
              <w:left w:val="nil"/>
              <w:bottom w:val="single" w:sz="8" w:space="0" w:color="auto"/>
              <w:right w:val="single" w:sz="8" w:space="0" w:color="auto"/>
            </w:tcBorders>
            <w:shd w:val="clear" w:color="000000" w:fill="FFDB81"/>
            <w:noWrap/>
            <w:vAlign w:val="center"/>
            <w:hideMark/>
          </w:tcPr>
          <w:p w:rsidR="00D76F43" w:rsidRDefault="00D76F43">
            <w:pPr>
              <w:jc w:val="right"/>
              <w:rPr>
                <w:color w:val="000000"/>
                <w:sz w:val="18"/>
                <w:szCs w:val="18"/>
              </w:rPr>
            </w:pPr>
            <w:r>
              <w:rPr>
                <w:color w:val="000000"/>
                <w:sz w:val="18"/>
                <w:szCs w:val="18"/>
              </w:rPr>
              <w:t>16,8</w:t>
            </w:r>
          </w:p>
        </w:tc>
      </w:tr>
    </w:tbl>
    <w:p w:rsidR="00A32FC1" w:rsidRPr="00A32FC1" w:rsidRDefault="00A32FC1" w:rsidP="00B060A6">
      <w:pPr>
        <w:rPr>
          <w:lang w:val="en-US"/>
        </w:rPr>
      </w:pPr>
    </w:p>
    <w:p w:rsidR="00421620" w:rsidRDefault="00421620" w:rsidP="00421620">
      <w:pPr>
        <w:pStyle w:val="af0"/>
        <w:keepNext/>
      </w:pPr>
      <w:bookmarkStart w:id="59" w:name="_Ref87452508"/>
      <w:bookmarkStart w:id="60" w:name="_Toc84332522"/>
      <w:bookmarkStart w:id="61" w:name="_Toc168930049"/>
      <w:r>
        <w:t xml:space="preserve">таблица </w:t>
      </w:r>
      <w:fldSimple w:instr=" SEQ таблица \* ARABIC ">
        <w:r w:rsidR="00497083">
          <w:rPr>
            <w:noProof/>
          </w:rPr>
          <w:t>15</w:t>
        </w:r>
      </w:fldSimple>
      <w:bookmarkEnd w:id="59"/>
      <w:r w:rsidR="00B24E38">
        <w:rPr>
          <w:noProof/>
        </w:rPr>
        <w:t xml:space="preserve">. </w:t>
      </w:r>
      <w:r>
        <w:t>Коефициент на смъртност п</w:t>
      </w:r>
      <w:r w:rsidR="00CD7760">
        <w:t>ри деца до 1 г., общо, 2010-202</w:t>
      </w:r>
      <w:r w:rsidR="00BB0030">
        <w:t>3</w:t>
      </w:r>
      <w:r>
        <w:t xml:space="preserve"> г.</w:t>
      </w:r>
      <w:bookmarkEnd w:id="60"/>
      <w:bookmarkEnd w:id="61"/>
    </w:p>
    <w:tbl>
      <w:tblPr>
        <w:tblW w:w="4615" w:type="dxa"/>
        <w:tblInd w:w="55" w:type="dxa"/>
        <w:tblCellMar>
          <w:left w:w="70" w:type="dxa"/>
          <w:right w:w="70" w:type="dxa"/>
        </w:tblCellMar>
        <w:tblLook w:val="04A0" w:firstRow="1" w:lastRow="0" w:firstColumn="1" w:lastColumn="0" w:noHBand="0" w:noVBand="1"/>
      </w:tblPr>
      <w:tblGrid>
        <w:gridCol w:w="843"/>
        <w:gridCol w:w="1334"/>
        <w:gridCol w:w="871"/>
        <w:gridCol w:w="2007"/>
      </w:tblGrid>
      <w:tr w:rsidR="00BB0030" w:rsidTr="00BB0030">
        <w:trPr>
          <w:trHeight w:val="2715"/>
        </w:trPr>
        <w:tc>
          <w:tcPr>
            <w:tcW w:w="7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Години</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Живородени (брой)</w:t>
            </w:r>
          </w:p>
        </w:tc>
        <w:tc>
          <w:tcPr>
            <w:tcW w:w="761" w:type="dxa"/>
            <w:tcBorders>
              <w:top w:val="single" w:sz="8" w:space="0" w:color="auto"/>
              <w:left w:val="nil"/>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Умрели деца на възраст до 1 година (брой)</w:t>
            </w:r>
          </w:p>
        </w:tc>
        <w:tc>
          <w:tcPr>
            <w:tcW w:w="1897" w:type="dxa"/>
            <w:tcBorders>
              <w:top w:val="single" w:sz="8" w:space="0" w:color="auto"/>
              <w:left w:val="nil"/>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Коефициент на детска смъртност/Общо/на 1000 души от населението/ ‰</w:t>
            </w:r>
          </w:p>
        </w:tc>
      </w:tr>
      <w:tr w:rsidR="00BB0030" w:rsidTr="00BB0030">
        <w:trPr>
          <w:trHeight w:val="97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2010</w:t>
            </w:r>
          </w:p>
        </w:tc>
        <w:tc>
          <w:tcPr>
            <w:tcW w:w="1224" w:type="dxa"/>
            <w:tcBorders>
              <w:top w:val="nil"/>
              <w:left w:val="nil"/>
              <w:bottom w:val="single" w:sz="8" w:space="0" w:color="auto"/>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488</w:t>
            </w:r>
          </w:p>
        </w:tc>
        <w:tc>
          <w:tcPr>
            <w:tcW w:w="761" w:type="dxa"/>
            <w:tcBorders>
              <w:top w:val="nil"/>
              <w:left w:val="nil"/>
              <w:bottom w:val="single" w:sz="8" w:space="0" w:color="auto"/>
              <w:right w:val="single" w:sz="8" w:space="0" w:color="auto"/>
            </w:tcBorders>
            <w:shd w:val="clear" w:color="000000" w:fill="FA8A72"/>
            <w:vAlign w:val="center"/>
            <w:hideMark/>
          </w:tcPr>
          <w:p w:rsidR="00BB0030" w:rsidRDefault="00BB0030">
            <w:pPr>
              <w:jc w:val="right"/>
              <w:rPr>
                <w:color w:val="000000"/>
                <w:sz w:val="22"/>
                <w:szCs w:val="22"/>
              </w:rPr>
            </w:pPr>
            <w:r>
              <w:rPr>
                <w:color w:val="000000"/>
                <w:sz w:val="22"/>
                <w:szCs w:val="22"/>
              </w:rPr>
              <w:t>5</w:t>
            </w:r>
          </w:p>
        </w:tc>
        <w:tc>
          <w:tcPr>
            <w:tcW w:w="1897" w:type="dxa"/>
            <w:tcBorders>
              <w:top w:val="nil"/>
              <w:left w:val="nil"/>
              <w:bottom w:val="single" w:sz="8" w:space="0" w:color="auto"/>
              <w:right w:val="single" w:sz="8" w:space="0" w:color="auto"/>
            </w:tcBorders>
            <w:shd w:val="clear" w:color="000000" w:fill="FDB77A"/>
            <w:vAlign w:val="center"/>
            <w:hideMark/>
          </w:tcPr>
          <w:p w:rsidR="00BB0030" w:rsidRDefault="00BB0030">
            <w:pPr>
              <w:jc w:val="right"/>
              <w:rPr>
                <w:color w:val="000000"/>
                <w:sz w:val="22"/>
                <w:szCs w:val="22"/>
              </w:rPr>
            </w:pPr>
            <w:r>
              <w:rPr>
                <w:color w:val="000000"/>
                <w:sz w:val="22"/>
                <w:szCs w:val="22"/>
              </w:rPr>
              <w:t>10,2</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2011</w:t>
            </w:r>
          </w:p>
        </w:tc>
        <w:tc>
          <w:tcPr>
            <w:tcW w:w="1224" w:type="dxa"/>
            <w:tcBorders>
              <w:top w:val="nil"/>
              <w:left w:val="nil"/>
              <w:bottom w:val="single" w:sz="8" w:space="0" w:color="auto"/>
              <w:right w:val="single" w:sz="8" w:space="0" w:color="auto"/>
            </w:tcBorders>
            <w:shd w:val="clear" w:color="000000" w:fill="AFD480"/>
            <w:vAlign w:val="center"/>
            <w:hideMark/>
          </w:tcPr>
          <w:p w:rsidR="00BB0030" w:rsidRDefault="00BB0030">
            <w:pPr>
              <w:jc w:val="right"/>
              <w:rPr>
                <w:color w:val="000000"/>
                <w:sz w:val="22"/>
                <w:szCs w:val="22"/>
              </w:rPr>
            </w:pPr>
            <w:r>
              <w:rPr>
                <w:color w:val="000000"/>
                <w:sz w:val="22"/>
                <w:szCs w:val="22"/>
              </w:rPr>
              <w:t>436</w:t>
            </w:r>
          </w:p>
        </w:tc>
        <w:tc>
          <w:tcPr>
            <w:tcW w:w="761"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2</w:t>
            </w:r>
          </w:p>
        </w:tc>
        <w:tc>
          <w:tcPr>
            <w:tcW w:w="1897" w:type="dxa"/>
            <w:tcBorders>
              <w:top w:val="nil"/>
              <w:left w:val="nil"/>
              <w:bottom w:val="single" w:sz="8" w:space="0" w:color="auto"/>
              <w:right w:val="single" w:sz="8" w:space="0" w:color="auto"/>
            </w:tcBorders>
            <w:shd w:val="clear" w:color="000000" w:fill="D1DD81"/>
            <w:vAlign w:val="center"/>
            <w:hideMark/>
          </w:tcPr>
          <w:p w:rsidR="00BB0030" w:rsidRDefault="00BB0030">
            <w:pPr>
              <w:jc w:val="right"/>
              <w:rPr>
                <w:color w:val="000000"/>
                <w:sz w:val="22"/>
                <w:szCs w:val="22"/>
              </w:rPr>
            </w:pPr>
            <w:r>
              <w:rPr>
                <w:color w:val="000000"/>
                <w:sz w:val="22"/>
                <w:szCs w:val="22"/>
              </w:rPr>
              <w:t>4,6</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lastRenderedPageBreak/>
              <w:t>2012</w:t>
            </w:r>
          </w:p>
        </w:tc>
        <w:tc>
          <w:tcPr>
            <w:tcW w:w="1224" w:type="dxa"/>
            <w:tcBorders>
              <w:top w:val="nil"/>
              <w:left w:val="nil"/>
              <w:bottom w:val="single" w:sz="8" w:space="0" w:color="auto"/>
              <w:right w:val="single" w:sz="8" w:space="0" w:color="auto"/>
            </w:tcBorders>
            <w:shd w:val="clear" w:color="000000" w:fill="7FC67D"/>
            <w:vAlign w:val="center"/>
            <w:hideMark/>
          </w:tcPr>
          <w:p w:rsidR="00BB0030" w:rsidRDefault="00BB0030">
            <w:pPr>
              <w:jc w:val="right"/>
              <w:rPr>
                <w:color w:val="000000"/>
                <w:sz w:val="22"/>
                <w:szCs w:val="22"/>
              </w:rPr>
            </w:pPr>
            <w:r>
              <w:rPr>
                <w:color w:val="000000"/>
                <w:sz w:val="22"/>
                <w:szCs w:val="22"/>
              </w:rPr>
              <w:t>469</w:t>
            </w:r>
          </w:p>
        </w:tc>
        <w:tc>
          <w:tcPr>
            <w:tcW w:w="761"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2</w:t>
            </w:r>
          </w:p>
        </w:tc>
        <w:tc>
          <w:tcPr>
            <w:tcW w:w="1897" w:type="dxa"/>
            <w:tcBorders>
              <w:top w:val="nil"/>
              <w:left w:val="nil"/>
              <w:bottom w:val="single" w:sz="8" w:space="0" w:color="auto"/>
              <w:right w:val="single" w:sz="8" w:space="0" w:color="auto"/>
            </w:tcBorders>
            <w:shd w:val="clear" w:color="000000" w:fill="BED880"/>
            <w:vAlign w:val="center"/>
            <w:hideMark/>
          </w:tcPr>
          <w:p w:rsidR="00BB0030" w:rsidRDefault="00BB0030">
            <w:pPr>
              <w:jc w:val="right"/>
              <w:rPr>
                <w:color w:val="000000"/>
                <w:sz w:val="22"/>
                <w:szCs w:val="22"/>
              </w:rPr>
            </w:pPr>
            <w:r>
              <w:rPr>
                <w:color w:val="000000"/>
                <w:sz w:val="22"/>
                <w:szCs w:val="22"/>
              </w:rPr>
              <w:t>4,3</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2013</w:t>
            </w:r>
          </w:p>
        </w:tc>
        <w:tc>
          <w:tcPr>
            <w:tcW w:w="1224"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380</w:t>
            </w:r>
          </w:p>
        </w:tc>
        <w:tc>
          <w:tcPr>
            <w:tcW w:w="761" w:type="dxa"/>
            <w:tcBorders>
              <w:top w:val="nil"/>
              <w:left w:val="nil"/>
              <w:bottom w:val="single" w:sz="8" w:space="0" w:color="auto"/>
              <w:right w:val="single" w:sz="8" w:space="0" w:color="auto"/>
            </w:tcBorders>
            <w:shd w:val="clear" w:color="000000" w:fill="FECB7E"/>
            <w:vAlign w:val="center"/>
            <w:hideMark/>
          </w:tcPr>
          <w:p w:rsidR="00BB0030" w:rsidRDefault="00BB0030">
            <w:pPr>
              <w:jc w:val="right"/>
              <w:rPr>
                <w:color w:val="000000"/>
                <w:sz w:val="22"/>
                <w:szCs w:val="22"/>
              </w:rPr>
            </w:pPr>
            <w:r>
              <w:rPr>
                <w:color w:val="000000"/>
                <w:sz w:val="22"/>
                <w:szCs w:val="22"/>
              </w:rPr>
              <w:t>3</w:t>
            </w:r>
          </w:p>
        </w:tc>
        <w:tc>
          <w:tcPr>
            <w:tcW w:w="1897" w:type="dxa"/>
            <w:tcBorders>
              <w:top w:val="nil"/>
              <w:left w:val="nil"/>
              <w:bottom w:val="single" w:sz="8" w:space="0" w:color="auto"/>
              <w:right w:val="single" w:sz="8" w:space="0" w:color="auto"/>
            </w:tcBorders>
            <w:shd w:val="clear" w:color="000000" w:fill="FED07F"/>
            <w:vAlign w:val="center"/>
            <w:hideMark/>
          </w:tcPr>
          <w:p w:rsidR="00BB0030" w:rsidRDefault="00BB0030">
            <w:pPr>
              <w:jc w:val="right"/>
              <w:rPr>
                <w:color w:val="000000"/>
                <w:sz w:val="22"/>
                <w:szCs w:val="22"/>
              </w:rPr>
            </w:pPr>
            <w:r>
              <w:rPr>
                <w:color w:val="000000"/>
                <w:sz w:val="22"/>
                <w:szCs w:val="22"/>
              </w:rPr>
              <w:t>7,9</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2014</w:t>
            </w:r>
          </w:p>
        </w:tc>
        <w:tc>
          <w:tcPr>
            <w:tcW w:w="1224" w:type="dxa"/>
            <w:tcBorders>
              <w:top w:val="nil"/>
              <w:left w:val="nil"/>
              <w:bottom w:val="single" w:sz="8" w:space="0" w:color="auto"/>
              <w:right w:val="single" w:sz="8" w:space="0" w:color="auto"/>
            </w:tcBorders>
            <w:shd w:val="clear" w:color="000000" w:fill="CDDD82"/>
            <w:vAlign w:val="center"/>
            <w:hideMark/>
          </w:tcPr>
          <w:p w:rsidR="00BB0030" w:rsidRDefault="00BB0030">
            <w:pPr>
              <w:jc w:val="right"/>
              <w:rPr>
                <w:color w:val="000000"/>
                <w:sz w:val="22"/>
                <w:szCs w:val="22"/>
              </w:rPr>
            </w:pPr>
            <w:r>
              <w:rPr>
                <w:color w:val="000000"/>
                <w:sz w:val="22"/>
                <w:szCs w:val="22"/>
              </w:rPr>
              <w:t>415</w:t>
            </w:r>
          </w:p>
        </w:tc>
        <w:tc>
          <w:tcPr>
            <w:tcW w:w="761" w:type="dxa"/>
            <w:tcBorders>
              <w:top w:val="nil"/>
              <w:left w:val="nil"/>
              <w:bottom w:val="single" w:sz="8" w:space="0" w:color="auto"/>
              <w:right w:val="single" w:sz="8" w:space="0" w:color="auto"/>
            </w:tcBorders>
            <w:shd w:val="clear" w:color="000000" w:fill="FCAA78"/>
            <w:vAlign w:val="center"/>
            <w:hideMark/>
          </w:tcPr>
          <w:p w:rsidR="00BB0030" w:rsidRDefault="00BB0030">
            <w:pPr>
              <w:jc w:val="right"/>
              <w:rPr>
                <w:color w:val="000000"/>
                <w:sz w:val="22"/>
                <w:szCs w:val="22"/>
              </w:rPr>
            </w:pPr>
            <w:r>
              <w:rPr>
                <w:color w:val="000000"/>
                <w:sz w:val="22"/>
                <w:szCs w:val="22"/>
              </w:rPr>
              <w:t>4</w:t>
            </w:r>
          </w:p>
        </w:tc>
        <w:tc>
          <w:tcPr>
            <w:tcW w:w="1897" w:type="dxa"/>
            <w:tcBorders>
              <w:top w:val="nil"/>
              <w:left w:val="nil"/>
              <w:bottom w:val="single" w:sz="8" w:space="0" w:color="auto"/>
              <w:right w:val="single" w:sz="8" w:space="0" w:color="auto"/>
            </w:tcBorders>
            <w:shd w:val="clear" w:color="000000" w:fill="FDBD7C"/>
            <w:vAlign w:val="center"/>
            <w:hideMark/>
          </w:tcPr>
          <w:p w:rsidR="00BB0030" w:rsidRDefault="00BB0030">
            <w:pPr>
              <w:jc w:val="right"/>
              <w:rPr>
                <w:color w:val="000000"/>
                <w:sz w:val="22"/>
                <w:szCs w:val="22"/>
              </w:rPr>
            </w:pPr>
            <w:r>
              <w:rPr>
                <w:color w:val="000000"/>
                <w:sz w:val="22"/>
                <w:szCs w:val="22"/>
              </w:rPr>
              <w:t>9,6</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2015</w:t>
            </w:r>
          </w:p>
        </w:tc>
        <w:tc>
          <w:tcPr>
            <w:tcW w:w="1224" w:type="dxa"/>
            <w:tcBorders>
              <w:top w:val="nil"/>
              <w:left w:val="nil"/>
              <w:bottom w:val="single" w:sz="8" w:space="0" w:color="auto"/>
              <w:right w:val="single" w:sz="8" w:space="0" w:color="auto"/>
            </w:tcBorders>
            <w:shd w:val="clear" w:color="000000" w:fill="F8E984"/>
            <w:vAlign w:val="center"/>
            <w:hideMark/>
          </w:tcPr>
          <w:p w:rsidR="00BB0030" w:rsidRDefault="00BB0030">
            <w:pPr>
              <w:jc w:val="right"/>
              <w:rPr>
                <w:color w:val="000000"/>
                <w:sz w:val="22"/>
                <w:szCs w:val="22"/>
              </w:rPr>
            </w:pPr>
            <w:r>
              <w:rPr>
                <w:color w:val="000000"/>
                <w:sz w:val="22"/>
                <w:szCs w:val="22"/>
              </w:rPr>
              <w:t>385</w:t>
            </w:r>
          </w:p>
        </w:tc>
        <w:tc>
          <w:tcPr>
            <w:tcW w:w="761"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2</w:t>
            </w:r>
          </w:p>
        </w:tc>
        <w:tc>
          <w:tcPr>
            <w:tcW w:w="1897" w:type="dxa"/>
            <w:tcBorders>
              <w:top w:val="nil"/>
              <w:left w:val="nil"/>
              <w:bottom w:val="single" w:sz="8" w:space="0" w:color="auto"/>
              <w:right w:val="single" w:sz="8" w:space="0" w:color="auto"/>
            </w:tcBorders>
            <w:shd w:val="clear" w:color="000000" w:fill="F8E983"/>
            <w:vAlign w:val="center"/>
            <w:hideMark/>
          </w:tcPr>
          <w:p w:rsidR="00BB0030" w:rsidRDefault="00BB0030">
            <w:pPr>
              <w:jc w:val="right"/>
              <w:rPr>
                <w:color w:val="000000"/>
                <w:sz w:val="22"/>
                <w:szCs w:val="22"/>
              </w:rPr>
            </w:pPr>
            <w:r>
              <w:rPr>
                <w:color w:val="000000"/>
                <w:sz w:val="22"/>
                <w:szCs w:val="22"/>
              </w:rPr>
              <w:t>5,2</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2016</w:t>
            </w:r>
          </w:p>
        </w:tc>
        <w:tc>
          <w:tcPr>
            <w:tcW w:w="1224" w:type="dxa"/>
            <w:tcBorders>
              <w:top w:val="nil"/>
              <w:left w:val="nil"/>
              <w:bottom w:val="single" w:sz="8" w:space="0" w:color="auto"/>
              <w:right w:val="single" w:sz="8" w:space="0" w:color="auto"/>
            </w:tcBorders>
            <w:shd w:val="clear" w:color="000000" w:fill="FEE783"/>
            <w:vAlign w:val="center"/>
            <w:hideMark/>
          </w:tcPr>
          <w:p w:rsidR="00BB0030" w:rsidRDefault="00BB0030">
            <w:pPr>
              <w:jc w:val="right"/>
              <w:rPr>
                <w:color w:val="000000"/>
                <w:sz w:val="22"/>
                <w:szCs w:val="22"/>
              </w:rPr>
            </w:pPr>
            <w:r>
              <w:rPr>
                <w:color w:val="000000"/>
                <w:sz w:val="22"/>
                <w:szCs w:val="22"/>
              </w:rPr>
              <w:t>378</w:t>
            </w:r>
          </w:p>
        </w:tc>
        <w:tc>
          <w:tcPr>
            <w:tcW w:w="761" w:type="dxa"/>
            <w:tcBorders>
              <w:top w:val="nil"/>
              <w:left w:val="nil"/>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w:t>
            </w:r>
          </w:p>
        </w:tc>
        <w:tc>
          <w:tcPr>
            <w:tcW w:w="1897" w:type="dxa"/>
            <w:tcBorders>
              <w:top w:val="nil"/>
              <w:left w:val="nil"/>
              <w:bottom w:val="single" w:sz="8" w:space="0" w:color="auto"/>
              <w:right w:val="single" w:sz="8" w:space="0" w:color="auto"/>
            </w:tcBorders>
            <w:shd w:val="clear" w:color="auto" w:fill="auto"/>
            <w:vAlign w:val="center"/>
            <w:hideMark/>
          </w:tcPr>
          <w:p w:rsidR="00BB0030" w:rsidRDefault="00BB0030">
            <w:pPr>
              <w:rPr>
                <w:color w:val="000000"/>
                <w:sz w:val="22"/>
                <w:szCs w:val="22"/>
              </w:rPr>
            </w:pPr>
            <w:r>
              <w:rPr>
                <w:color w:val="000000"/>
                <w:sz w:val="22"/>
                <w:szCs w:val="22"/>
              </w:rPr>
              <w:t>-</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2017</w:t>
            </w:r>
          </w:p>
        </w:tc>
        <w:tc>
          <w:tcPr>
            <w:tcW w:w="1224" w:type="dxa"/>
            <w:tcBorders>
              <w:top w:val="nil"/>
              <w:left w:val="nil"/>
              <w:bottom w:val="single" w:sz="8" w:space="0" w:color="auto"/>
              <w:right w:val="single" w:sz="8" w:space="0" w:color="auto"/>
            </w:tcBorders>
            <w:shd w:val="clear" w:color="000000" w:fill="FCB379"/>
            <w:vAlign w:val="center"/>
            <w:hideMark/>
          </w:tcPr>
          <w:p w:rsidR="00BB0030" w:rsidRDefault="00BB0030">
            <w:pPr>
              <w:jc w:val="right"/>
              <w:rPr>
                <w:color w:val="000000"/>
                <w:sz w:val="22"/>
                <w:szCs w:val="22"/>
              </w:rPr>
            </w:pPr>
            <w:r>
              <w:rPr>
                <w:color w:val="000000"/>
                <w:sz w:val="22"/>
                <w:szCs w:val="22"/>
              </w:rPr>
              <w:t>351</w:t>
            </w:r>
          </w:p>
        </w:tc>
        <w:tc>
          <w:tcPr>
            <w:tcW w:w="761"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2</w:t>
            </w:r>
          </w:p>
        </w:tc>
        <w:tc>
          <w:tcPr>
            <w:tcW w:w="1897" w:type="dxa"/>
            <w:tcBorders>
              <w:top w:val="nil"/>
              <w:left w:val="nil"/>
              <w:bottom w:val="single" w:sz="8" w:space="0" w:color="auto"/>
              <w:right w:val="single" w:sz="8" w:space="0" w:color="auto"/>
            </w:tcBorders>
            <w:shd w:val="clear" w:color="000000" w:fill="FFE784"/>
            <w:vAlign w:val="center"/>
            <w:hideMark/>
          </w:tcPr>
          <w:p w:rsidR="00BB0030" w:rsidRDefault="00BB0030">
            <w:pPr>
              <w:jc w:val="right"/>
              <w:rPr>
                <w:color w:val="000000"/>
                <w:sz w:val="22"/>
                <w:szCs w:val="22"/>
              </w:rPr>
            </w:pPr>
            <w:r>
              <w:rPr>
                <w:color w:val="000000"/>
                <w:sz w:val="22"/>
                <w:szCs w:val="22"/>
              </w:rPr>
              <w:t>5,7</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2018</w:t>
            </w:r>
          </w:p>
        </w:tc>
        <w:tc>
          <w:tcPr>
            <w:tcW w:w="1224" w:type="dxa"/>
            <w:tcBorders>
              <w:top w:val="nil"/>
              <w:left w:val="nil"/>
              <w:bottom w:val="single" w:sz="8" w:space="0" w:color="auto"/>
              <w:right w:val="single" w:sz="8" w:space="0" w:color="auto"/>
            </w:tcBorders>
            <w:shd w:val="clear" w:color="000000" w:fill="E8E583"/>
            <w:vAlign w:val="center"/>
            <w:hideMark/>
          </w:tcPr>
          <w:p w:rsidR="00BB0030" w:rsidRDefault="00BB0030">
            <w:pPr>
              <w:jc w:val="right"/>
              <w:rPr>
                <w:color w:val="000000"/>
                <w:sz w:val="22"/>
                <w:szCs w:val="22"/>
              </w:rPr>
            </w:pPr>
            <w:r>
              <w:rPr>
                <w:color w:val="000000"/>
                <w:sz w:val="22"/>
                <w:szCs w:val="22"/>
              </w:rPr>
              <w:t>396</w:t>
            </w:r>
          </w:p>
        </w:tc>
        <w:tc>
          <w:tcPr>
            <w:tcW w:w="761" w:type="dxa"/>
            <w:tcBorders>
              <w:top w:val="nil"/>
              <w:left w:val="nil"/>
              <w:bottom w:val="single" w:sz="8" w:space="0" w:color="auto"/>
              <w:right w:val="single" w:sz="8" w:space="0" w:color="auto"/>
            </w:tcBorders>
            <w:shd w:val="clear" w:color="000000" w:fill="FCAA78"/>
            <w:vAlign w:val="center"/>
            <w:hideMark/>
          </w:tcPr>
          <w:p w:rsidR="00BB0030" w:rsidRDefault="00BB0030">
            <w:pPr>
              <w:jc w:val="right"/>
              <w:rPr>
                <w:color w:val="000000"/>
                <w:sz w:val="22"/>
                <w:szCs w:val="22"/>
              </w:rPr>
            </w:pPr>
            <w:r>
              <w:rPr>
                <w:color w:val="000000"/>
                <w:sz w:val="22"/>
                <w:szCs w:val="22"/>
              </w:rPr>
              <w:t>4</w:t>
            </w:r>
          </w:p>
        </w:tc>
        <w:tc>
          <w:tcPr>
            <w:tcW w:w="1897" w:type="dxa"/>
            <w:tcBorders>
              <w:top w:val="nil"/>
              <w:left w:val="nil"/>
              <w:bottom w:val="single" w:sz="8" w:space="0" w:color="auto"/>
              <w:right w:val="single" w:sz="8" w:space="0" w:color="auto"/>
            </w:tcBorders>
            <w:shd w:val="clear" w:color="000000" w:fill="FDB87B"/>
            <w:vAlign w:val="center"/>
            <w:hideMark/>
          </w:tcPr>
          <w:p w:rsidR="00BB0030" w:rsidRDefault="00BB0030">
            <w:pPr>
              <w:jc w:val="right"/>
              <w:rPr>
                <w:color w:val="000000"/>
                <w:sz w:val="22"/>
                <w:szCs w:val="22"/>
              </w:rPr>
            </w:pPr>
            <w:r>
              <w:rPr>
                <w:color w:val="000000"/>
                <w:sz w:val="22"/>
                <w:szCs w:val="22"/>
              </w:rPr>
              <w:t>10,1</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2019</w:t>
            </w:r>
          </w:p>
        </w:tc>
        <w:tc>
          <w:tcPr>
            <w:tcW w:w="1224"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380</w:t>
            </w:r>
          </w:p>
        </w:tc>
        <w:tc>
          <w:tcPr>
            <w:tcW w:w="761"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2</w:t>
            </w:r>
          </w:p>
        </w:tc>
        <w:tc>
          <w:tcPr>
            <w:tcW w:w="1897" w:type="dxa"/>
            <w:tcBorders>
              <w:top w:val="nil"/>
              <w:left w:val="nil"/>
              <w:bottom w:val="single" w:sz="8" w:space="0" w:color="auto"/>
              <w:right w:val="single" w:sz="8" w:space="0" w:color="auto"/>
            </w:tcBorders>
            <w:shd w:val="clear" w:color="000000" w:fill="FFEB84"/>
            <w:vAlign w:val="center"/>
            <w:hideMark/>
          </w:tcPr>
          <w:p w:rsidR="00BB0030" w:rsidRDefault="00BB0030">
            <w:pPr>
              <w:jc w:val="right"/>
              <w:rPr>
                <w:color w:val="000000"/>
                <w:sz w:val="22"/>
                <w:szCs w:val="22"/>
              </w:rPr>
            </w:pPr>
            <w:r>
              <w:rPr>
                <w:color w:val="000000"/>
                <w:sz w:val="22"/>
                <w:szCs w:val="22"/>
              </w:rPr>
              <w:t>5,3</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2020</w:t>
            </w:r>
          </w:p>
        </w:tc>
        <w:tc>
          <w:tcPr>
            <w:tcW w:w="1224" w:type="dxa"/>
            <w:tcBorders>
              <w:top w:val="nil"/>
              <w:left w:val="nil"/>
              <w:bottom w:val="single" w:sz="8" w:space="0" w:color="auto"/>
              <w:right w:val="single" w:sz="8" w:space="0" w:color="auto"/>
            </w:tcBorders>
            <w:shd w:val="clear" w:color="000000" w:fill="FBAF78"/>
            <w:vAlign w:val="center"/>
            <w:hideMark/>
          </w:tcPr>
          <w:p w:rsidR="00BB0030" w:rsidRDefault="00BB0030">
            <w:pPr>
              <w:jc w:val="right"/>
              <w:rPr>
                <w:color w:val="000000"/>
                <w:sz w:val="22"/>
                <w:szCs w:val="22"/>
              </w:rPr>
            </w:pPr>
            <w:r>
              <w:rPr>
                <w:color w:val="000000"/>
                <w:sz w:val="22"/>
                <w:szCs w:val="22"/>
              </w:rPr>
              <w:t>349</w:t>
            </w:r>
          </w:p>
        </w:tc>
        <w:tc>
          <w:tcPr>
            <w:tcW w:w="761" w:type="dxa"/>
            <w:tcBorders>
              <w:top w:val="nil"/>
              <w:left w:val="nil"/>
              <w:bottom w:val="single" w:sz="8" w:space="0" w:color="auto"/>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1</w:t>
            </w:r>
          </w:p>
        </w:tc>
        <w:tc>
          <w:tcPr>
            <w:tcW w:w="1897" w:type="dxa"/>
            <w:tcBorders>
              <w:top w:val="nil"/>
              <w:left w:val="nil"/>
              <w:bottom w:val="single" w:sz="8" w:space="0" w:color="auto"/>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2,9</w:t>
            </w:r>
          </w:p>
        </w:tc>
      </w:tr>
      <w:tr w:rsidR="00BB0030" w:rsidTr="00BB0030">
        <w:trPr>
          <w:trHeight w:val="315"/>
        </w:trPr>
        <w:tc>
          <w:tcPr>
            <w:tcW w:w="733" w:type="dxa"/>
            <w:tcBorders>
              <w:top w:val="nil"/>
              <w:left w:val="single" w:sz="8" w:space="0" w:color="auto"/>
              <w:bottom w:val="single" w:sz="8" w:space="0" w:color="auto"/>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2021</w:t>
            </w:r>
          </w:p>
        </w:tc>
        <w:tc>
          <w:tcPr>
            <w:tcW w:w="1224" w:type="dxa"/>
            <w:tcBorders>
              <w:top w:val="nil"/>
              <w:left w:val="nil"/>
              <w:bottom w:val="single" w:sz="8" w:space="0" w:color="auto"/>
              <w:right w:val="single" w:sz="8" w:space="0" w:color="auto"/>
            </w:tcBorders>
            <w:shd w:val="clear" w:color="000000" w:fill="FBAA77"/>
            <w:vAlign w:val="center"/>
            <w:hideMark/>
          </w:tcPr>
          <w:p w:rsidR="00BB0030" w:rsidRDefault="00BB0030">
            <w:pPr>
              <w:jc w:val="right"/>
              <w:rPr>
                <w:color w:val="000000"/>
                <w:sz w:val="22"/>
                <w:szCs w:val="22"/>
              </w:rPr>
            </w:pPr>
            <w:r>
              <w:rPr>
                <w:color w:val="000000"/>
                <w:sz w:val="22"/>
                <w:szCs w:val="22"/>
              </w:rPr>
              <w:t>346</w:t>
            </w:r>
          </w:p>
        </w:tc>
        <w:tc>
          <w:tcPr>
            <w:tcW w:w="761" w:type="dxa"/>
            <w:tcBorders>
              <w:top w:val="nil"/>
              <w:left w:val="nil"/>
              <w:bottom w:val="single" w:sz="8" w:space="0" w:color="auto"/>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1</w:t>
            </w:r>
          </w:p>
        </w:tc>
        <w:tc>
          <w:tcPr>
            <w:tcW w:w="1897" w:type="dxa"/>
            <w:tcBorders>
              <w:top w:val="nil"/>
              <w:left w:val="nil"/>
              <w:bottom w:val="single" w:sz="8" w:space="0" w:color="auto"/>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2,9</w:t>
            </w:r>
          </w:p>
        </w:tc>
      </w:tr>
      <w:tr w:rsidR="00BB0030" w:rsidTr="00BB0030">
        <w:trPr>
          <w:trHeight w:val="315"/>
        </w:trPr>
        <w:tc>
          <w:tcPr>
            <w:tcW w:w="733" w:type="dxa"/>
            <w:tcBorders>
              <w:top w:val="nil"/>
              <w:left w:val="single" w:sz="8" w:space="0" w:color="auto"/>
              <w:bottom w:val="nil"/>
              <w:right w:val="single" w:sz="8" w:space="0" w:color="auto"/>
            </w:tcBorders>
            <w:shd w:val="clear" w:color="auto" w:fill="auto"/>
            <w:vAlign w:val="center"/>
            <w:hideMark/>
          </w:tcPr>
          <w:p w:rsidR="00BB0030" w:rsidRDefault="00BB0030">
            <w:pPr>
              <w:jc w:val="right"/>
              <w:rPr>
                <w:color w:val="000000"/>
                <w:sz w:val="22"/>
                <w:szCs w:val="22"/>
              </w:rPr>
            </w:pPr>
            <w:r>
              <w:rPr>
                <w:color w:val="000000"/>
                <w:sz w:val="22"/>
                <w:szCs w:val="22"/>
              </w:rPr>
              <w:t>2022</w:t>
            </w:r>
          </w:p>
        </w:tc>
        <w:tc>
          <w:tcPr>
            <w:tcW w:w="1224" w:type="dxa"/>
            <w:tcBorders>
              <w:top w:val="nil"/>
              <w:left w:val="nil"/>
              <w:bottom w:val="nil"/>
              <w:right w:val="single" w:sz="8" w:space="0" w:color="auto"/>
            </w:tcBorders>
            <w:shd w:val="clear" w:color="000000" w:fill="F8696B"/>
            <w:vAlign w:val="center"/>
            <w:hideMark/>
          </w:tcPr>
          <w:p w:rsidR="00BB0030" w:rsidRDefault="00BB0030">
            <w:pPr>
              <w:jc w:val="right"/>
              <w:rPr>
                <w:color w:val="000000"/>
                <w:sz w:val="22"/>
                <w:szCs w:val="22"/>
              </w:rPr>
            </w:pPr>
            <w:r>
              <w:rPr>
                <w:color w:val="000000"/>
                <w:sz w:val="22"/>
                <w:szCs w:val="22"/>
              </w:rPr>
              <w:t>312</w:t>
            </w:r>
          </w:p>
        </w:tc>
        <w:tc>
          <w:tcPr>
            <w:tcW w:w="761" w:type="dxa"/>
            <w:tcBorders>
              <w:top w:val="nil"/>
              <w:left w:val="nil"/>
              <w:bottom w:val="nil"/>
              <w:right w:val="single" w:sz="8" w:space="0" w:color="auto"/>
            </w:tcBorders>
            <w:shd w:val="clear" w:color="000000" w:fill="63BE7B"/>
            <w:vAlign w:val="center"/>
            <w:hideMark/>
          </w:tcPr>
          <w:p w:rsidR="00BB0030" w:rsidRDefault="00BB0030">
            <w:pPr>
              <w:jc w:val="right"/>
              <w:rPr>
                <w:color w:val="000000"/>
                <w:sz w:val="22"/>
                <w:szCs w:val="22"/>
              </w:rPr>
            </w:pPr>
            <w:r>
              <w:rPr>
                <w:color w:val="000000"/>
                <w:sz w:val="22"/>
                <w:szCs w:val="22"/>
              </w:rPr>
              <w:t>1</w:t>
            </w:r>
          </w:p>
        </w:tc>
        <w:tc>
          <w:tcPr>
            <w:tcW w:w="1897" w:type="dxa"/>
            <w:tcBorders>
              <w:top w:val="nil"/>
              <w:left w:val="nil"/>
              <w:bottom w:val="nil"/>
              <w:right w:val="single" w:sz="8" w:space="0" w:color="auto"/>
            </w:tcBorders>
            <w:shd w:val="clear" w:color="000000" w:fill="76C37C"/>
            <w:vAlign w:val="center"/>
            <w:hideMark/>
          </w:tcPr>
          <w:p w:rsidR="00BB0030" w:rsidRDefault="00BB0030">
            <w:pPr>
              <w:jc w:val="right"/>
              <w:rPr>
                <w:color w:val="000000"/>
                <w:sz w:val="22"/>
                <w:szCs w:val="22"/>
              </w:rPr>
            </w:pPr>
            <w:r>
              <w:rPr>
                <w:color w:val="000000"/>
                <w:sz w:val="22"/>
                <w:szCs w:val="22"/>
              </w:rPr>
              <w:t>3,2</w:t>
            </w:r>
          </w:p>
        </w:tc>
      </w:tr>
      <w:tr w:rsidR="00BB0030" w:rsidTr="00BB0030">
        <w:trPr>
          <w:trHeight w:val="315"/>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030" w:rsidRDefault="00BB0030">
            <w:pPr>
              <w:jc w:val="right"/>
              <w:rPr>
                <w:color w:val="000000"/>
                <w:sz w:val="22"/>
                <w:szCs w:val="22"/>
              </w:rPr>
            </w:pPr>
            <w:r>
              <w:rPr>
                <w:color w:val="000000"/>
                <w:sz w:val="22"/>
                <w:szCs w:val="22"/>
              </w:rPr>
              <w:t>2023</w:t>
            </w:r>
          </w:p>
        </w:tc>
        <w:tc>
          <w:tcPr>
            <w:tcW w:w="1224" w:type="dxa"/>
            <w:tcBorders>
              <w:top w:val="single" w:sz="4" w:space="0" w:color="auto"/>
              <w:left w:val="single" w:sz="4" w:space="0" w:color="auto"/>
              <w:bottom w:val="single" w:sz="4" w:space="0" w:color="auto"/>
              <w:right w:val="single" w:sz="4" w:space="0" w:color="auto"/>
            </w:tcBorders>
            <w:shd w:val="clear" w:color="000000" w:fill="FBA676"/>
            <w:vAlign w:val="center"/>
            <w:hideMark/>
          </w:tcPr>
          <w:p w:rsidR="00BB0030" w:rsidRDefault="00BB0030">
            <w:pPr>
              <w:jc w:val="right"/>
              <w:rPr>
                <w:color w:val="000000"/>
                <w:sz w:val="22"/>
                <w:szCs w:val="22"/>
              </w:rPr>
            </w:pPr>
            <w:r>
              <w:rPr>
                <w:color w:val="000000"/>
                <w:sz w:val="22"/>
                <w:szCs w:val="22"/>
              </w:rPr>
              <w:t>344</w:t>
            </w:r>
          </w:p>
        </w:tc>
        <w:tc>
          <w:tcPr>
            <w:tcW w:w="761"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BB0030" w:rsidRDefault="00BB0030">
            <w:pPr>
              <w:jc w:val="right"/>
              <w:rPr>
                <w:color w:val="000000"/>
                <w:sz w:val="22"/>
                <w:szCs w:val="22"/>
              </w:rPr>
            </w:pPr>
            <w:r>
              <w:rPr>
                <w:color w:val="000000"/>
                <w:sz w:val="22"/>
                <w:szCs w:val="22"/>
              </w:rPr>
              <w:t>6</w:t>
            </w:r>
          </w:p>
        </w:tc>
        <w:tc>
          <w:tcPr>
            <w:tcW w:w="1897"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BB0030" w:rsidRDefault="00BB0030">
            <w:pPr>
              <w:jc w:val="right"/>
              <w:rPr>
                <w:color w:val="000000"/>
                <w:sz w:val="22"/>
                <w:szCs w:val="22"/>
              </w:rPr>
            </w:pPr>
            <w:r>
              <w:rPr>
                <w:color w:val="000000"/>
                <w:sz w:val="22"/>
                <w:szCs w:val="22"/>
              </w:rPr>
              <w:t>17,4</w:t>
            </w:r>
          </w:p>
        </w:tc>
      </w:tr>
    </w:tbl>
    <w:p w:rsidR="00951633" w:rsidRDefault="00951633" w:rsidP="00B060A6">
      <w:pPr>
        <w:jc w:val="both"/>
        <w:rPr>
          <w:rFonts w:ascii="Verdana" w:hAnsi="Verdana"/>
          <w:sz w:val="20"/>
          <w:szCs w:val="20"/>
        </w:rPr>
      </w:pPr>
    </w:p>
    <w:p w:rsidR="00E82F71" w:rsidRDefault="00E82F71" w:rsidP="00C61AF7">
      <w:pPr>
        <w:jc w:val="both"/>
      </w:pPr>
      <w:r w:rsidRPr="009F6626">
        <w:rPr>
          <w:b/>
          <w:u w:val="single"/>
        </w:rPr>
        <w:t>Обобщение на демографските данни</w:t>
      </w:r>
      <w:r>
        <w:t xml:space="preserve">: </w:t>
      </w:r>
      <w:r w:rsidR="00E123F2">
        <w:t>Д</w:t>
      </w:r>
      <w:r>
        <w:t>анните за населението в община Разград показват процес на намаляване.</w:t>
      </w:r>
      <w:r w:rsidR="00C304BF">
        <w:t xml:space="preserve"> Данните се потвърждават от Преброяване 2021, като за 10 години</w:t>
      </w:r>
      <w:r w:rsidR="003D35BB">
        <w:t xml:space="preserve"> населението е намаляло с</w:t>
      </w:r>
      <w:r w:rsidR="00701F02">
        <w:t xml:space="preserve"> -7437 души.</w:t>
      </w:r>
      <w:r w:rsidR="00863135">
        <w:t xml:space="preserve"> </w:t>
      </w:r>
      <w:r w:rsidR="00A64E89">
        <w:t>Данните от НСИ показват, че за 2010-202</w:t>
      </w:r>
      <w:r w:rsidR="005B012A">
        <w:t>3</w:t>
      </w:r>
      <w:r w:rsidR="00A64E89">
        <w:t xml:space="preserve"> г. населението на община Разград е намаляло с </w:t>
      </w:r>
      <w:r w:rsidR="003672D6">
        <w:t>114</w:t>
      </w:r>
      <w:r w:rsidR="00BB6C82">
        <w:t>11</w:t>
      </w:r>
      <w:r w:rsidR="00A64E89">
        <w:t xml:space="preserve"> </w:t>
      </w:r>
      <w:r w:rsidR="00863135">
        <w:t>души.</w:t>
      </w:r>
      <w:r>
        <w:t xml:space="preserve"> Намаляването на населението е процес наблюдаван в почти цяла България. </w:t>
      </w:r>
    </w:p>
    <w:p w:rsidR="00E82F71" w:rsidRDefault="00E123F2" w:rsidP="00C61AF7">
      <w:pPr>
        <w:jc w:val="both"/>
      </w:pPr>
      <w:r>
        <w:t xml:space="preserve">       </w:t>
      </w:r>
      <w:r w:rsidR="00E82F71">
        <w:t>Механичният прираст запазва отрицателни стойности в почти целият период.</w:t>
      </w:r>
      <w:r w:rsidR="0063266D">
        <w:t xml:space="preserve"> </w:t>
      </w:r>
      <w:r w:rsidR="009D7240">
        <w:t>За 2020</w:t>
      </w:r>
      <w:r w:rsidR="002D356D">
        <w:t xml:space="preserve">, </w:t>
      </w:r>
      <w:r w:rsidR="009D7240">
        <w:t>2022</w:t>
      </w:r>
      <w:r w:rsidR="002D356D">
        <w:t>, 2023</w:t>
      </w:r>
      <w:r w:rsidR="009D7240">
        <w:t xml:space="preserve"> г. </w:t>
      </w:r>
      <w:r w:rsidR="007336C0">
        <w:t xml:space="preserve">механичният прираст е положителен, с </w:t>
      </w:r>
      <w:r w:rsidR="00F831CE">
        <w:t>коефициент</w:t>
      </w:r>
      <w:r w:rsidR="006B5F1A">
        <w:t>и</w:t>
      </w:r>
      <w:r w:rsidR="00F831CE">
        <w:t xml:space="preserve"> 6 </w:t>
      </w:r>
      <w:r w:rsidR="00F831CE" w:rsidRPr="00F831CE">
        <w:t>‰</w:t>
      </w:r>
      <w:r w:rsidR="002D356D">
        <w:t xml:space="preserve">, </w:t>
      </w:r>
      <w:r w:rsidR="00F831CE">
        <w:t xml:space="preserve">4 </w:t>
      </w:r>
      <w:r w:rsidR="00F831CE" w:rsidRPr="00F831CE">
        <w:t>‰</w:t>
      </w:r>
      <w:r w:rsidR="002D356D">
        <w:t xml:space="preserve">, 2 </w:t>
      </w:r>
      <w:r w:rsidR="002D356D" w:rsidRPr="00F831CE">
        <w:t>‰</w:t>
      </w:r>
      <w:r w:rsidR="00E17451">
        <w:t xml:space="preserve">. </w:t>
      </w:r>
      <w:r w:rsidR="00E82F71">
        <w:t>Миграционните процеси на вътрешна и външна миграция са постоянни и са продиктувани от търсенето на по-добро заплащане на трудът. Работната сила се ориентира към по-големите индустриал</w:t>
      </w:r>
      <w:r w:rsidR="00C61AF7">
        <w:t>ни и производствени центрове</w:t>
      </w:r>
      <w:r w:rsidR="00E82F71">
        <w:t>.</w:t>
      </w:r>
    </w:p>
    <w:p w:rsidR="00E82F71" w:rsidRPr="005D75F3" w:rsidRDefault="00E123F2" w:rsidP="00C61AF7">
      <w:pPr>
        <w:jc w:val="both"/>
      </w:pPr>
      <w:r>
        <w:t xml:space="preserve">      </w:t>
      </w:r>
      <w:r w:rsidR="00E82F71">
        <w:t>Процесът на застаряване на населението оказва своето влияние, наблюдава се постепенен спад на населението в трудоспособна възраст, от една страна и увеличаване над трудоспособна възраст от друга.</w:t>
      </w:r>
      <w:r w:rsidR="00514E57">
        <w:t xml:space="preserve"> Тенденцията се потвърждава от преброяването </w:t>
      </w:r>
      <w:r w:rsidR="00962045">
        <w:t>–</w:t>
      </w:r>
      <w:r w:rsidR="00514E57">
        <w:t xml:space="preserve"> нараства</w:t>
      </w:r>
      <w:r w:rsidR="00962045">
        <w:t xml:space="preserve"> дела на хората в пенсионна възраст и намалява дела на хората в трудоспособна възраст</w:t>
      </w:r>
      <w:r w:rsidR="008E74F5">
        <w:t>.</w:t>
      </w:r>
      <w:r w:rsidR="006E111E">
        <w:t xml:space="preserve"> Коефициента на демографско</w:t>
      </w:r>
      <w:r w:rsidR="002B3687">
        <w:t xml:space="preserve"> заместване</w:t>
      </w:r>
      <w:r w:rsidR="006E111E">
        <w:t xml:space="preserve"> </w:t>
      </w:r>
      <w:r w:rsidR="002B3687">
        <w:t>н</w:t>
      </w:r>
      <w:r w:rsidR="003931A2">
        <w:t>а община Разград за 202</w:t>
      </w:r>
      <w:r w:rsidR="002B3687">
        <w:t>3</w:t>
      </w:r>
      <w:r w:rsidR="003931A2">
        <w:t xml:space="preserve"> г. е</w:t>
      </w:r>
      <w:r w:rsidR="002B3687">
        <w:t xml:space="preserve"> около</w:t>
      </w:r>
      <w:r w:rsidR="003931A2">
        <w:t xml:space="preserve"> </w:t>
      </w:r>
      <w:r w:rsidR="00CB1394">
        <w:t>60%</w:t>
      </w:r>
      <w:r w:rsidR="005A5DE7">
        <w:t xml:space="preserve">, което сочи, че на 100 човека излизащи в пенсионна възраст са замествани </w:t>
      </w:r>
      <w:r w:rsidR="008D09F8">
        <w:t>от 60.</w:t>
      </w:r>
      <w:r w:rsidR="00E82F71">
        <w:t xml:space="preserve"> Това от своя страна оказва натиск върху социалните и осигурителни системи. До някъде оказва влияние и върху икономиката и инвестиционните про</w:t>
      </w:r>
      <w:r w:rsidR="005D75F3">
        <w:t xml:space="preserve">цеси, с оглед на това, че инвеститорите трудно си осигуряват </w:t>
      </w:r>
      <w:r w:rsidR="005C28DD">
        <w:t>необходимата работна ръка за реализиране на бизнес плановете.</w:t>
      </w:r>
    </w:p>
    <w:p w:rsidR="00E82F71" w:rsidRPr="00AA6466" w:rsidRDefault="00E123F2" w:rsidP="00C61AF7">
      <w:pPr>
        <w:jc w:val="both"/>
      </w:pPr>
      <w:r>
        <w:t xml:space="preserve">      </w:t>
      </w:r>
      <w:r w:rsidR="00E82F71">
        <w:t>Населението в община Разг</w:t>
      </w:r>
      <w:r w:rsidR="005A1369">
        <w:t>рад е предимно градско, около 63</w:t>
      </w:r>
      <w:r w:rsidR="00E82F71">
        <w:t xml:space="preserve">% от жителите са адресно </w:t>
      </w:r>
      <w:r w:rsidR="00E82F71" w:rsidRPr="00AA6466">
        <w:t>регистрирани в гр. Разград. Сред по-големите села в общината са Дянково, Стражец, Раковски, Гецово</w:t>
      </w:r>
      <w:r w:rsidR="001E3B61" w:rsidRPr="00AA6466">
        <w:t>,</w:t>
      </w:r>
      <w:r w:rsidR="00772A04" w:rsidRPr="00AA6466">
        <w:t xml:space="preserve"> Ясеновец.</w:t>
      </w:r>
      <w:r w:rsidR="0064211F">
        <w:t xml:space="preserve"> Данните от Преброяване 2021 г. показват, </w:t>
      </w:r>
      <w:r w:rsidR="000506D3">
        <w:t>че 67% от преброилите се са от гр. Разград, съответно 33</w:t>
      </w:r>
      <w:r w:rsidR="007E05C6">
        <w:t>% са от селата.</w:t>
      </w:r>
    </w:p>
    <w:p w:rsidR="00E82F71" w:rsidRDefault="007745E8" w:rsidP="00C61AF7">
      <w:pPr>
        <w:jc w:val="both"/>
        <w:rPr>
          <w:lang w:val="en-US"/>
        </w:rPr>
      </w:pPr>
      <w:r>
        <w:t xml:space="preserve">      </w:t>
      </w:r>
      <w:r w:rsidR="00E82F71" w:rsidRPr="00AA6466">
        <w:t>Естественият прираст за целият период е с отрицателни стойности.</w:t>
      </w:r>
      <w:r w:rsidR="000C6E86">
        <w:t xml:space="preserve"> За 2020, 2021 и 2022 г. </w:t>
      </w:r>
      <w:r w:rsidR="00BE06F5">
        <w:t xml:space="preserve">се </w:t>
      </w:r>
      <w:r w:rsidR="00B36195">
        <w:t>отбелязват най-ниски стойности: -601, -703, -521</w:t>
      </w:r>
      <w:r w:rsidR="00A017FF">
        <w:t>.</w:t>
      </w:r>
    </w:p>
    <w:p w:rsidR="00D17C2D" w:rsidRDefault="00E123F2" w:rsidP="00C61AF7">
      <w:pPr>
        <w:jc w:val="both"/>
      </w:pPr>
      <w:r>
        <w:t xml:space="preserve">      </w:t>
      </w:r>
      <w:r w:rsidR="00574D50">
        <w:t>Прогнозите за населението в област Разград</w:t>
      </w:r>
      <w:r w:rsidR="00C7405F">
        <w:rPr>
          <w:rStyle w:val="ac"/>
        </w:rPr>
        <w:footnoteReference w:id="21"/>
      </w:r>
      <w:r w:rsidR="00574D50">
        <w:t>, за периода 2020-2030 г.</w:t>
      </w:r>
      <w:r w:rsidR="00225E73">
        <w:t xml:space="preserve"> и в трите хипотези сочат намаление. При хипотеза за конвергентност</w:t>
      </w:r>
      <w:r w:rsidR="00285D51">
        <w:t xml:space="preserve"> намалението е с 10579, при хипотеза за относително ускоряване</w:t>
      </w:r>
      <w:r w:rsidR="00413F00">
        <w:t xml:space="preserve"> намалението е с 9144, при хипотеза за относително забавяне намалението е с 11275.</w:t>
      </w:r>
    </w:p>
    <w:p w:rsidR="005E3CF0" w:rsidRDefault="005E3CF0">
      <w:r>
        <w:br w:type="page"/>
      </w:r>
    </w:p>
    <w:p w:rsidR="00574D50" w:rsidRDefault="00574D50" w:rsidP="00C61AF7">
      <w:pPr>
        <w:jc w:val="both"/>
      </w:pPr>
    </w:p>
    <w:p w:rsidR="00C932C7" w:rsidRDefault="00C932C7" w:rsidP="00C932C7">
      <w:pPr>
        <w:pStyle w:val="af0"/>
        <w:keepNext/>
      </w:pPr>
      <w:bookmarkStart w:id="62" w:name="_Toc168930050"/>
      <w:r>
        <w:t xml:space="preserve">таблица </w:t>
      </w:r>
      <w:fldSimple w:instr=" SEQ таблица \* ARABIC ">
        <w:r w:rsidR="00497083">
          <w:rPr>
            <w:noProof/>
          </w:rPr>
          <w:t>16</w:t>
        </w:r>
      </w:fldSimple>
      <w:r w:rsidR="005829F4">
        <w:rPr>
          <w:noProof/>
        </w:rPr>
        <w:t xml:space="preserve">. </w:t>
      </w:r>
      <w:r>
        <w:t>Прогноза за населението в област Разград и пол, 2020, 2030 г.</w:t>
      </w:r>
      <w:bookmarkEnd w:id="62"/>
    </w:p>
    <w:tbl>
      <w:tblPr>
        <w:tblW w:w="5503" w:type="dxa"/>
        <w:tblInd w:w="55" w:type="dxa"/>
        <w:tblCellMar>
          <w:left w:w="70" w:type="dxa"/>
          <w:right w:w="70" w:type="dxa"/>
        </w:tblCellMar>
        <w:tblLook w:val="04A0" w:firstRow="1" w:lastRow="0" w:firstColumn="1" w:lastColumn="0" w:noHBand="0" w:noVBand="1"/>
      </w:tblPr>
      <w:tblGrid>
        <w:gridCol w:w="2365"/>
        <w:gridCol w:w="898"/>
        <w:gridCol w:w="810"/>
        <w:gridCol w:w="810"/>
        <w:gridCol w:w="690"/>
      </w:tblGrid>
      <w:tr w:rsidR="00287A1D" w:rsidRPr="00DC180C" w:rsidTr="00287A1D">
        <w:trPr>
          <w:trHeight w:val="630"/>
        </w:trPr>
        <w:tc>
          <w:tcPr>
            <w:tcW w:w="469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287A1D" w:rsidRPr="00DC180C" w:rsidRDefault="00287A1D">
            <w:pPr>
              <w:jc w:val="center"/>
              <w:rPr>
                <w:b/>
                <w:bCs/>
                <w:i/>
                <w:iCs/>
                <w:sz w:val="22"/>
                <w:szCs w:val="22"/>
              </w:rPr>
            </w:pPr>
            <w:r w:rsidRPr="00DC180C">
              <w:rPr>
                <w:b/>
                <w:bCs/>
                <w:i/>
                <w:iCs/>
                <w:sz w:val="22"/>
                <w:szCs w:val="22"/>
              </w:rPr>
              <w:t>ПРОГНОЗА ЗА НАСЕЛЕНИЕТО ЗА ОБЛАСТ РАЗГРАД И ПОЛ, 2020, 2030</w:t>
            </w:r>
          </w:p>
        </w:tc>
        <w:tc>
          <w:tcPr>
            <w:tcW w:w="810" w:type="dxa"/>
            <w:tcBorders>
              <w:top w:val="single" w:sz="4" w:space="0" w:color="auto"/>
              <w:left w:val="single" w:sz="4" w:space="0" w:color="auto"/>
              <w:bottom w:val="single" w:sz="4" w:space="0" w:color="auto"/>
              <w:right w:val="single" w:sz="4" w:space="0" w:color="000000"/>
            </w:tcBorders>
          </w:tcPr>
          <w:p w:rsidR="00287A1D" w:rsidRPr="00DC180C" w:rsidRDefault="00287A1D">
            <w:pPr>
              <w:jc w:val="center"/>
              <w:rPr>
                <w:b/>
                <w:bCs/>
                <w:i/>
                <w:iCs/>
                <w:sz w:val="22"/>
                <w:szCs w:val="22"/>
              </w:rPr>
            </w:pPr>
          </w:p>
        </w:tc>
      </w:tr>
      <w:tr w:rsidR="00287A1D" w:rsidRPr="00DC180C" w:rsidTr="00287A1D">
        <w:trPr>
          <w:trHeight w:val="300"/>
        </w:trPr>
        <w:tc>
          <w:tcPr>
            <w:tcW w:w="2365" w:type="dxa"/>
            <w:tcBorders>
              <w:top w:val="nil"/>
              <w:left w:val="single" w:sz="4" w:space="0" w:color="auto"/>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 </w:t>
            </w:r>
          </w:p>
        </w:tc>
        <w:tc>
          <w:tcPr>
            <w:tcW w:w="1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287A1D" w:rsidRPr="00DC180C" w:rsidRDefault="00287A1D">
            <w:pPr>
              <w:jc w:val="right"/>
              <w:rPr>
                <w:color w:val="000000"/>
                <w:sz w:val="22"/>
                <w:szCs w:val="22"/>
              </w:rPr>
            </w:pPr>
            <w:r w:rsidRPr="00DC180C">
              <w:rPr>
                <w:color w:val="000000"/>
                <w:sz w:val="22"/>
                <w:szCs w:val="22"/>
              </w:rPr>
              <w:t>(брой)</w:t>
            </w:r>
          </w:p>
        </w:tc>
        <w:tc>
          <w:tcPr>
            <w:tcW w:w="810" w:type="dxa"/>
            <w:tcBorders>
              <w:top w:val="single" w:sz="4" w:space="0" w:color="auto"/>
              <w:left w:val="nil"/>
              <w:bottom w:val="single" w:sz="4" w:space="0" w:color="auto"/>
              <w:right w:val="single" w:sz="4" w:space="0" w:color="auto"/>
            </w:tcBorders>
          </w:tcPr>
          <w:p w:rsidR="00287A1D" w:rsidRPr="00DC180C" w:rsidRDefault="00287A1D">
            <w:pPr>
              <w:jc w:val="right"/>
              <w:rPr>
                <w:color w:val="000000"/>
                <w:sz w:val="22"/>
                <w:szCs w:val="22"/>
              </w:rPr>
            </w:pPr>
          </w:p>
        </w:tc>
      </w:tr>
      <w:tr w:rsidR="00287A1D" w:rsidRPr="00DC180C" w:rsidTr="00287A1D">
        <w:trPr>
          <w:trHeight w:val="300"/>
        </w:trPr>
        <w:tc>
          <w:tcPr>
            <w:tcW w:w="2365" w:type="dxa"/>
            <w:tcBorders>
              <w:top w:val="nil"/>
              <w:left w:val="single" w:sz="4" w:space="0" w:color="auto"/>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 </w:t>
            </w: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 </w:t>
            </w:r>
            <w:r w:rsidR="002B1729">
              <w:rPr>
                <w:color w:val="000000"/>
                <w:sz w:val="22"/>
                <w:szCs w:val="22"/>
              </w:rPr>
              <w:t>Години</w:t>
            </w:r>
          </w:p>
        </w:tc>
        <w:tc>
          <w:tcPr>
            <w:tcW w:w="810"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jc w:val="center"/>
              <w:rPr>
                <w:color w:val="000000"/>
                <w:sz w:val="22"/>
                <w:szCs w:val="22"/>
              </w:rPr>
            </w:pPr>
            <w:r w:rsidRPr="00DC180C">
              <w:rPr>
                <w:color w:val="000000"/>
                <w:sz w:val="22"/>
                <w:szCs w:val="22"/>
              </w:rPr>
              <w:t>2020</w:t>
            </w:r>
          </w:p>
        </w:tc>
        <w:tc>
          <w:tcPr>
            <w:tcW w:w="810"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jc w:val="center"/>
              <w:rPr>
                <w:color w:val="000000"/>
                <w:sz w:val="22"/>
                <w:szCs w:val="22"/>
              </w:rPr>
            </w:pPr>
            <w:r w:rsidRPr="00DC180C">
              <w:rPr>
                <w:color w:val="000000"/>
                <w:sz w:val="22"/>
                <w:szCs w:val="22"/>
              </w:rPr>
              <w:t>2030</w:t>
            </w:r>
          </w:p>
        </w:tc>
        <w:tc>
          <w:tcPr>
            <w:tcW w:w="810" w:type="dxa"/>
            <w:tcBorders>
              <w:top w:val="nil"/>
              <w:left w:val="nil"/>
              <w:bottom w:val="single" w:sz="4" w:space="0" w:color="auto"/>
              <w:right w:val="single" w:sz="4" w:space="0" w:color="auto"/>
            </w:tcBorders>
          </w:tcPr>
          <w:p w:rsidR="00287A1D" w:rsidRPr="00DC180C" w:rsidRDefault="00287A1D">
            <w:pPr>
              <w:jc w:val="center"/>
              <w:rPr>
                <w:color w:val="000000"/>
                <w:sz w:val="22"/>
                <w:szCs w:val="22"/>
              </w:rPr>
            </w:pPr>
          </w:p>
        </w:tc>
      </w:tr>
      <w:tr w:rsidR="00287A1D" w:rsidRPr="00DC180C" w:rsidTr="00177F2F">
        <w:trPr>
          <w:trHeight w:val="300"/>
        </w:trPr>
        <w:tc>
          <w:tcPr>
            <w:tcW w:w="2365" w:type="dxa"/>
            <w:vMerge w:val="restart"/>
            <w:tcBorders>
              <w:top w:val="nil"/>
              <w:left w:val="single" w:sz="4" w:space="0" w:color="auto"/>
              <w:bottom w:val="single" w:sz="4" w:space="0" w:color="auto"/>
              <w:right w:val="single" w:sz="4" w:space="0" w:color="auto"/>
            </w:tcBorders>
            <w:shd w:val="clear" w:color="auto" w:fill="auto"/>
            <w:vAlign w:val="center"/>
            <w:hideMark/>
          </w:tcPr>
          <w:p w:rsidR="00287A1D" w:rsidRPr="00DC180C" w:rsidRDefault="00287A1D">
            <w:pPr>
              <w:jc w:val="center"/>
              <w:rPr>
                <w:color w:val="000000"/>
                <w:sz w:val="22"/>
                <w:szCs w:val="22"/>
              </w:rPr>
            </w:pPr>
            <w:r w:rsidRPr="00DC180C">
              <w:rPr>
                <w:color w:val="000000"/>
                <w:sz w:val="22"/>
                <w:szCs w:val="22"/>
              </w:rPr>
              <w:t>I вариант (при хипотеза за конвергентност)</w:t>
            </w: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Общо</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111130</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100551</w:t>
            </w:r>
          </w:p>
        </w:tc>
        <w:tc>
          <w:tcPr>
            <w:tcW w:w="810" w:type="dxa"/>
            <w:tcBorders>
              <w:top w:val="nil"/>
              <w:left w:val="nil"/>
              <w:bottom w:val="single" w:sz="4" w:space="0" w:color="auto"/>
              <w:right w:val="single" w:sz="4" w:space="0" w:color="auto"/>
            </w:tcBorders>
            <w:shd w:val="clear" w:color="000000" w:fill="EEF9FE"/>
            <w:vAlign w:val="bottom"/>
          </w:tcPr>
          <w:p w:rsidR="00287A1D" w:rsidRPr="00DC180C" w:rsidRDefault="00287A1D">
            <w:pPr>
              <w:jc w:val="right"/>
              <w:rPr>
                <w:b/>
                <w:color w:val="000000"/>
                <w:sz w:val="22"/>
                <w:szCs w:val="22"/>
                <w:u w:val="single"/>
              </w:rPr>
            </w:pPr>
            <w:r w:rsidRPr="00DC180C">
              <w:rPr>
                <w:b/>
                <w:color w:val="000000"/>
                <w:sz w:val="22"/>
                <w:szCs w:val="22"/>
                <w:u w:val="single"/>
              </w:rPr>
              <w:t>10579</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Мъже</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54110</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48811</w:t>
            </w:r>
          </w:p>
        </w:tc>
        <w:tc>
          <w:tcPr>
            <w:tcW w:w="810" w:type="dxa"/>
            <w:tcBorders>
              <w:top w:val="nil"/>
              <w:left w:val="nil"/>
              <w:bottom w:val="single" w:sz="4" w:space="0" w:color="auto"/>
              <w:right w:val="single" w:sz="4" w:space="0" w:color="auto"/>
            </w:tcBorders>
            <w:shd w:val="clear" w:color="000000" w:fill="FBFBFB"/>
            <w:vAlign w:val="bottom"/>
          </w:tcPr>
          <w:p w:rsidR="00287A1D" w:rsidRPr="00DC180C" w:rsidRDefault="00287A1D">
            <w:pPr>
              <w:jc w:val="right"/>
              <w:rPr>
                <w:color w:val="000000"/>
                <w:sz w:val="22"/>
                <w:szCs w:val="22"/>
              </w:rPr>
            </w:pPr>
            <w:r w:rsidRPr="00DC180C">
              <w:rPr>
                <w:color w:val="000000"/>
                <w:sz w:val="22"/>
                <w:szCs w:val="22"/>
              </w:rPr>
              <w:t>5299</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Жени</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57020</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51740</w:t>
            </w:r>
          </w:p>
        </w:tc>
        <w:tc>
          <w:tcPr>
            <w:tcW w:w="810" w:type="dxa"/>
            <w:tcBorders>
              <w:top w:val="nil"/>
              <w:left w:val="nil"/>
              <w:bottom w:val="single" w:sz="4" w:space="0" w:color="auto"/>
              <w:right w:val="single" w:sz="4" w:space="0" w:color="auto"/>
            </w:tcBorders>
            <w:shd w:val="clear" w:color="000000" w:fill="EEF9FE"/>
            <w:vAlign w:val="bottom"/>
          </w:tcPr>
          <w:p w:rsidR="00287A1D" w:rsidRPr="00DC180C" w:rsidRDefault="00287A1D">
            <w:pPr>
              <w:jc w:val="right"/>
              <w:rPr>
                <w:color w:val="000000"/>
                <w:sz w:val="22"/>
                <w:szCs w:val="22"/>
              </w:rPr>
            </w:pPr>
            <w:r w:rsidRPr="00DC180C">
              <w:rPr>
                <w:color w:val="000000"/>
                <w:sz w:val="22"/>
                <w:szCs w:val="22"/>
              </w:rPr>
              <w:t>5280</w:t>
            </w:r>
          </w:p>
        </w:tc>
      </w:tr>
      <w:tr w:rsidR="00287A1D" w:rsidRPr="00DC180C" w:rsidTr="00177F2F">
        <w:trPr>
          <w:trHeight w:val="300"/>
        </w:trPr>
        <w:tc>
          <w:tcPr>
            <w:tcW w:w="2365" w:type="dxa"/>
            <w:vMerge w:val="restart"/>
            <w:tcBorders>
              <w:top w:val="nil"/>
              <w:left w:val="single" w:sz="4" w:space="0" w:color="auto"/>
              <w:bottom w:val="single" w:sz="4" w:space="0" w:color="auto"/>
              <w:right w:val="single" w:sz="4" w:space="0" w:color="auto"/>
            </w:tcBorders>
            <w:shd w:val="clear" w:color="auto" w:fill="auto"/>
            <w:vAlign w:val="center"/>
            <w:hideMark/>
          </w:tcPr>
          <w:p w:rsidR="00287A1D" w:rsidRPr="00DC180C" w:rsidRDefault="00287A1D">
            <w:pPr>
              <w:jc w:val="center"/>
              <w:rPr>
                <w:color w:val="000000"/>
                <w:sz w:val="22"/>
                <w:szCs w:val="22"/>
              </w:rPr>
            </w:pPr>
            <w:r w:rsidRPr="00DC180C">
              <w:rPr>
                <w:color w:val="000000"/>
                <w:sz w:val="22"/>
                <w:szCs w:val="22"/>
              </w:rPr>
              <w:t>II вариант (относително ускоряване)</w:t>
            </w: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Общо</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111336</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102192</w:t>
            </w:r>
          </w:p>
        </w:tc>
        <w:tc>
          <w:tcPr>
            <w:tcW w:w="810" w:type="dxa"/>
            <w:tcBorders>
              <w:top w:val="nil"/>
              <w:left w:val="nil"/>
              <w:bottom w:val="single" w:sz="4" w:space="0" w:color="auto"/>
              <w:right w:val="single" w:sz="4" w:space="0" w:color="auto"/>
            </w:tcBorders>
            <w:shd w:val="clear" w:color="000000" w:fill="FBFBFB"/>
            <w:vAlign w:val="bottom"/>
          </w:tcPr>
          <w:p w:rsidR="00287A1D" w:rsidRPr="00DC180C" w:rsidRDefault="00287A1D">
            <w:pPr>
              <w:jc w:val="right"/>
              <w:rPr>
                <w:b/>
                <w:color w:val="000000"/>
                <w:sz w:val="22"/>
                <w:szCs w:val="22"/>
                <w:u w:val="single"/>
              </w:rPr>
            </w:pPr>
            <w:r w:rsidRPr="00DC180C">
              <w:rPr>
                <w:b/>
                <w:color w:val="000000"/>
                <w:sz w:val="22"/>
                <w:szCs w:val="22"/>
                <w:u w:val="single"/>
              </w:rPr>
              <w:t>9144</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Мъже</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54218</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49666</w:t>
            </w:r>
          </w:p>
        </w:tc>
        <w:tc>
          <w:tcPr>
            <w:tcW w:w="810" w:type="dxa"/>
            <w:tcBorders>
              <w:top w:val="nil"/>
              <w:left w:val="nil"/>
              <w:bottom w:val="single" w:sz="4" w:space="0" w:color="auto"/>
              <w:right w:val="single" w:sz="4" w:space="0" w:color="auto"/>
            </w:tcBorders>
            <w:shd w:val="clear" w:color="000000" w:fill="EEF9FE"/>
            <w:vAlign w:val="bottom"/>
          </w:tcPr>
          <w:p w:rsidR="00287A1D" w:rsidRPr="00DC180C" w:rsidRDefault="00287A1D">
            <w:pPr>
              <w:jc w:val="right"/>
              <w:rPr>
                <w:color w:val="000000"/>
                <w:sz w:val="22"/>
                <w:szCs w:val="22"/>
              </w:rPr>
            </w:pPr>
            <w:r w:rsidRPr="00DC180C">
              <w:rPr>
                <w:color w:val="000000"/>
                <w:sz w:val="22"/>
                <w:szCs w:val="22"/>
              </w:rPr>
              <w:t>4552</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Жени</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57118</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52526</w:t>
            </w:r>
          </w:p>
        </w:tc>
        <w:tc>
          <w:tcPr>
            <w:tcW w:w="810" w:type="dxa"/>
            <w:tcBorders>
              <w:top w:val="nil"/>
              <w:left w:val="nil"/>
              <w:bottom w:val="single" w:sz="4" w:space="0" w:color="auto"/>
              <w:right w:val="single" w:sz="4" w:space="0" w:color="auto"/>
            </w:tcBorders>
            <w:shd w:val="clear" w:color="000000" w:fill="FBFBFB"/>
            <w:vAlign w:val="bottom"/>
          </w:tcPr>
          <w:p w:rsidR="00287A1D" w:rsidRPr="00DC180C" w:rsidRDefault="00287A1D">
            <w:pPr>
              <w:jc w:val="right"/>
              <w:rPr>
                <w:color w:val="000000"/>
                <w:sz w:val="22"/>
                <w:szCs w:val="22"/>
              </w:rPr>
            </w:pPr>
            <w:r w:rsidRPr="00DC180C">
              <w:rPr>
                <w:color w:val="000000"/>
                <w:sz w:val="22"/>
                <w:szCs w:val="22"/>
              </w:rPr>
              <w:t>4592</w:t>
            </w:r>
          </w:p>
        </w:tc>
      </w:tr>
      <w:tr w:rsidR="00287A1D" w:rsidRPr="00DC180C" w:rsidTr="00177F2F">
        <w:trPr>
          <w:trHeight w:val="300"/>
        </w:trPr>
        <w:tc>
          <w:tcPr>
            <w:tcW w:w="2365" w:type="dxa"/>
            <w:vMerge w:val="restart"/>
            <w:tcBorders>
              <w:top w:val="nil"/>
              <w:left w:val="single" w:sz="4" w:space="0" w:color="auto"/>
              <w:bottom w:val="single" w:sz="4" w:space="0" w:color="auto"/>
              <w:right w:val="single" w:sz="4" w:space="0" w:color="auto"/>
            </w:tcBorders>
            <w:shd w:val="clear" w:color="auto" w:fill="auto"/>
            <w:vAlign w:val="center"/>
            <w:hideMark/>
          </w:tcPr>
          <w:p w:rsidR="00287A1D" w:rsidRPr="00DC180C" w:rsidRDefault="00287A1D">
            <w:pPr>
              <w:jc w:val="center"/>
              <w:rPr>
                <w:color w:val="000000"/>
                <w:sz w:val="22"/>
                <w:szCs w:val="22"/>
              </w:rPr>
            </w:pPr>
            <w:r w:rsidRPr="00DC180C">
              <w:rPr>
                <w:color w:val="000000"/>
                <w:sz w:val="22"/>
                <w:szCs w:val="22"/>
              </w:rPr>
              <w:t>III вариант (относително забавяне)</w:t>
            </w: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Общо</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111031</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99756</w:t>
            </w:r>
          </w:p>
        </w:tc>
        <w:tc>
          <w:tcPr>
            <w:tcW w:w="810" w:type="dxa"/>
            <w:tcBorders>
              <w:top w:val="nil"/>
              <w:left w:val="nil"/>
              <w:bottom w:val="single" w:sz="4" w:space="0" w:color="auto"/>
              <w:right w:val="single" w:sz="4" w:space="0" w:color="auto"/>
            </w:tcBorders>
            <w:shd w:val="clear" w:color="000000" w:fill="EEF9FE"/>
            <w:vAlign w:val="bottom"/>
          </w:tcPr>
          <w:p w:rsidR="00287A1D" w:rsidRPr="00DC180C" w:rsidRDefault="00287A1D">
            <w:pPr>
              <w:jc w:val="right"/>
              <w:rPr>
                <w:b/>
                <w:color w:val="000000"/>
                <w:sz w:val="22"/>
                <w:szCs w:val="22"/>
                <w:u w:val="single"/>
              </w:rPr>
            </w:pPr>
            <w:r w:rsidRPr="00DC180C">
              <w:rPr>
                <w:b/>
                <w:color w:val="000000"/>
                <w:sz w:val="22"/>
                <w:szCs w:val="22"/>
                <w:u w:val="single"/>
              </w:rPr>
              <w:t>11275</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Мъже</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54058</w:t>
            </w:r>
          </w:p>
        </w:tc>
        <w:tc>
          <w:tcPr>
            <w:tcW w:w="810" w:type="dxa"/>
            <w:tcBorders>
              <w:top w:val="nil"/>
              <w:left w:val="nil"/>
              <w:bottom w:val="single" w:sz="4" w:space="0" w:color="auto"/>
              <w:right w:val="single" w:sz="4" w:space="0" w:color="auto"/>
            </w:tcBorders>
            <w:shd w:val="clear" w:color="000000" w:fill="FBFBFB"/>
            <w:noWrap/>
            <w:vAlign w:val="bottom"/>
            <w:hideMark/>
          </w:tcPr>
          <w:p w:rsidR="00287A1D" w:rsidRPr="00DC180C" w:rsidRDefault="00287A1D">
            <w:pPr>
              <w:jc w:val="right"/>
              <w:rPr>
                <w:color w:val="000000"/>
                <w:sz w:val="22"/>
                <w:szCs w:val="22"/>
              </w:rPr>
            </w:pPr>
            <w:r w:rsidRPr="00DC180C">
              <w:rPr>
                <w:color w:val="000000"/>
                <w:sz w:val="22"/>
                <w:szCs w:val="22"/>
              </w:rPr>
              <w:t>48402</w:t>
            </w:r>
          </w:p>
        </w:tc>
        <w:tc>
          <w:tcPr>
            <w:tcW w:w="810" w:type="dxa"/>
            <w:tcBorders>
              <w:top w:val="nil"/>
              <w:left w:val="nil"/>
              <w:bottom w:val="single" w:sz="4" w:space="0" w:color="auto"/>
              <w:right w:val="single" w:sz="4" w:space="0" w:color="auto"/>
            </w:tcBorders>
            <w:shd w:val="clear" w:color="000000" w:fill="FBFBFB"/>
            <w:vAlign w:val="bottom"/>
          </w:tcPr>
          <w:p w:rsidR="00287A1D" w:rsidRPr="00DC180C" w:rsidRDefault="00287A1D">
            <w:pPr>
              <w:jc w:val="right"/>
              <w:rPr>
                <w:color w:val="000000"/>
                <w:sz w:val="22"/>
                <w:szCs w:val="22"/>
              </w:rPr>
            </w:pPr>
            <w:r w:rsidRPr="00DC180C">
              <w:rPr>
                <w:color w:val="000000"/>
                <w:sz w:val="22"/>
                <w:szCs w:val="22"/>
              </w:rPr>
              <w:t>5656</w:t>
            </w:r>
          </w:p>
        </w:tc>
      </w:tr>
      <w:tr w:rsidR="00287A1D" w:rsidRPr="00DC180C" w:rsidTr="00177F2F">
        <w:trPr>
          <w:trHeight w:val="300"/>
        </w:trPr>
        <w:tc>
          <w:tcPr>
            <w:tcW w:w="2365" w:type="dxa"/>
            <w:vMerge/>
            <w:tcBorders>
              <w:top w:val="nil"/>
              <w:left w:val="single" w:sz="4" w:space="0" w:color="auto"/>
              <w:bottom w:val="single" w:sz="4" w:space="0" w:color="auto"/>
              <w:right w:val="single" w:sz="4" w:space="0" w:color="auto"/>
            </w:tcBorders>
            <w:vAlign w:val="center"/>
            <w:hideMark/>
          </w:tcPr>
          <w:p w:rsidR="00287A1D" w:rsidRPr="00DC180C" w:rsidRDefault="00287A1D">
            <w:pPr>
              <w:rPr>
                <w:color w:val="000000"/>
                <w:sz w:val="22"/>
                <w:szCs w:val="22"/>
              </w:rPr>
            </w:pPr>
          </w:p>
        </w:tc>
        <w:tc>
          <w:tcPr>
            <w:tcW w:w="708" w:type="dxa"/>
            <w:tcBorders>
              <w:top w:val="nil"/>
              <w:left w:val="nil"/>
              <w:bottom w:val="single" w:sz="4" w:space="0" w:color="auto"/>
              <w:right w:val="single" w:sz="4" w:space="0" w:color="auto"/>
            </w:tcBorders>
            <w:shd w:val="clear" w:color="auto" w:fill="auto"/>
            <w:noWrap/>
            <w:vAlign w:val="bottom"/>
            <w:hideMark/>
          </w:tcPr>
          <w:p w:rsidR="00287A1D" w:rsidRPr="00DC180C" w:rsidRDefault="00287A1D">
            <w:pPr>
              <w:rPr>
                <w:color w:val="000000"/>
                <w:sz w:val="22"/>
                <w:szCs w:val="22"/>
              </w:rPr>
            </w:pPr>
            <w:r w:rsidRPr="00DC180C">
              <w:rPr>
                <w:color w:val="000000"/>
                <w:sz w:val="22"/>
                <w:szCs w:val="22"/>
              </w:rPr>
              <w:t>Жени</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56973</w:t>
            </w:r>
          </w:p>
        </w:tc>
        <w:tc>
          <w:tcPr>
            <w:tcW w:w="810" w:type="dxa"/>
            <w:tcBorders>
              <w:top w:val="nil"/>
              <w:left w:val="nil"/>
              <w:bottom w:val="single" w:sz="4" w:space="0" w:color="auto"/>
              <w:right w:val="single" w:sz="4" w:space="0" w:color="auto"/>
            </w:tcBorders>
            <w:shd w:val="clear" w:color="000000" w:fill="EEF9FE"/>
            <w:noWrap/>
            <w:vAlign w:val="bottom"/>
            <w:hideMark/>
          </w:tcPr>
          <w:p w:rsidR="00287A1D" w:rsidRPr="00DC180C" w:rsidRDefault="00287A1D">
            <w:pPr>
              <w:jc w:val="right"/>
              <w:rPr>
                <w:color w:val="000000"/>
                <w:sz w:val="22"/>
                <w:szCs w:val="22"/>
              </w:rPr>
            </w:pPr>
            <w:r w:rsidRPr="00DC180C">
              <w:rPr>
                <w:color w:val="000000"/>
                <w:sz w:val="22"/>
                <w:szCs w:val="22"/>
              </w:rPr>
              <w:t>51354</w:t>
            </w:r>
          </w:p>
        </w:tc>
        <w:tc>
          <w:tcPr>
            <w:tcW w:w="810" w:type="dxa"/>
            <w:tcBorders>
              <w:top w:val="nil"/>
              <w:left w:val="nil"/>
              <w:bottom w:val="single" w:sz="4" w:space="0" w:color="auto"/>
              <w:right w:val="single" w:sz="4" w:space="0" w:color="auto"/>
            </w:tcBorders>
            <w:shd w:val="clear" w:color="000000" w:fill="EEF9FE"/>
            <w:vAlign w:val="bottom"/>
          </w:tcPr>
          <w:p w:rsidR="00287A1D" w:rsidRPr="00DC180C" w:rsidRDefault="00287A1D">
            <w:pPr>
              <w:jc w:val="right"/>
              <w:rPr>
                <w:color w:val="000000"/>
                <w:sz w:val="22"/>
                <w:szCs w:val="22"/>
              </w:rPr>
            </w:pPr>
            <w:r w:rsidRPr="00DC180C">
              <w:rPr>
                <w:color w:val="000000"/>
                <w:sz w:val="22"/>
                <w:szCs w:val="22"/>
              </w:rPr>
              <w:t>5619</w:t>
            </w:r>
          </w:p>
        </w:tc>
      </w:tr>
    </w:tbl>
    <w:p w:rsidR="00D17C2D" w:rsidRDefault="00D17C2D" w:rsidP="00C61AF7">
      <w:pPr>
        <w:jc w:val="both"/>
      </w:pPr>
    </w:p>
    <w:p w:rsidR="00D17C2D" w:rsidRDefault="00D17C2D" w:rsidP="00C61AF7">
      <w:pPr>
        <w:jc w:val="both"/>
      </w:pPr>
    </w:p>
    <w:p w:rsidR="00574D50" w:rsidRDefault="00574D50">
      <w:r>
        <w:br w:type="page"/>
      </w:r>
    </w:p>
    <w:p w:rsidR="00BB10AC" w:rsidRDefault="00220388" w:rsidP="00B5673A">
      <w:pPr>
        <w:jc w:val="both"/>
      </w:pPr>
      <w:r w:rsidRPr="00220388">
        <w:rPr>
          <w:b/>
          <w:u w:val="single"/>
        </w:rPr>
        <w:lastRenderedPageBreak/>
        <w:t>Данни за етническата характеристика на населението в община Разград</w:t>
      </w:r>
      <w:r w:rsidRPr="00220388">
        <w:t>:</w:t>
      </w:r>
      <w:r>
        <w:t xml:space="preserve"> </w:t>
      </w:r>
      <w:r w:rsidR="0032484E">
        <w:t>Официални данни за етническата принадлежност на гражданите в България се събират при процеса на Преброяване на населението и жилищният фонд</w:t>
      </w:r>
      <w:r w:rsidR="000134DF">
        <w:rPr>
          <w:lang w:val="en-US"/>
        </w:rPr>
        <w:t>.</w:t>
      </w:r>
      <w:r w:rsidR="0021732E">
        <w:t xml:space="preserve"> Преброяване 2021 г.</w:t>
      </w:r>
      <w:r w:rsidR="00AA0BAB">
        <w:t xml:space="preserve"> предоставя данни за</w:t>
      </w:r>
      <w:r w:rsidR="00BB10AC">
        <w:t xml:space="preserve"> </w:t>
      </w:r>
      <w:r w:rsidR="00C40A4D">
        <w:t xml:space="preserve">етническа характеристика на </w:t>
      </w:r>
      <w:r w:rsidR="00BB10AC">
        <w:t>основа</w:t>
      </w:r>
      <w:r w:rsidR="00C40A4D">
        <w:t>,</w:t>
      </w:r>
      <w:r w:rsidR="00BB10AC">
        <w:t xml:space="preserve"> на които </w:t>
      </w:r>
      <w:r w:rsidR="00BC2005">
        <w:t>може да се направи сравнение на показатели като етническа принадлежност и майчин език.</w:t>
      </w:r>
    </w:p>
    <w:p w:rsidR="0032484E" w:rsidRDefault="00F371BB" w:rsidP="00B5673A">
      <w:pPr>
        <w:jc w:val="both"/>
      </w:pPr>
      <w:r>
        <w:rPr>
          <w:lang w:val="en-US"/>
        </w:rPr>
        <w:t xml:space="preserve">      </w:t>
      </w:r>
      <w:r w:rsidR="0032484E">
        <w:t>Разпределението на населението в община Разград по етнически групи показва три основни групи на база самоопределяне: българска, турска и ромска (</w:t>
      </w:r>
      <w:r w:rsidR="0032484E">
        <w:fldChar w:fldCharType="begin"/>
      </w:r>
      <w:r w:rsidR="0032484E">
        <w:instrText xml:space="preserve"> REF _Ref72400860 \h </w:instrText>
      </w:r>
      <w:r w:rsidR="00B5673A">
        <w:instrText xml:space="preserve"> \* MERGEFORMAT </w:instrText>
      </w:r>
      <w:r w:rsidR="0032484E">
        <w:fldChar w:fldCharType="separate"/>
      </w:r>
      <w:r w:rsidR="00497083">
        <w:t xml:space="preserve">фигура </w:t>
      </w:r>
      <w:r w:rsidR="00497083">
        <w:rPr>
          <w:noProof/>
        </w:rPr>
        <w:t>10</w:t>
      </w:r>
      <w:r w:rsidR="0032484E">
        <w:fldChar w:fldCharType="end"/>
      </w:r>
      <w:r w:rsidR="0032484E">
        <w:t>). Ромската етническа група е най-малка, с около 3% присъствие.</w:t>
      </w:r>
      <w:r w:rsidR="00B16CE4">
        <w:t xml:space="preserve"> </w:t>
      </w:r>
      <w:r w:rsidR="00617235">
        <w:t xml:space="preserve">Данните от 2021 г. показват приблизително същото съотношение, но с </w:t>
      </w:r>
      <w:r w:rsidR="00156018">
        <w:t>3557 по-малко самоопределили се, което е приблизително</w:t>
      </w:r>
      <w:r w:rsidR="00A5782F">
        <w:t xml:space="preserve"> 7,5 % спрямо 2011 г.</w:t>
      </w:r>
    </w:p>
    <w:p w:rsidR="00845CFA" w:rsidRDefault="00845CFA" w:rsidP="00B5673A">
      <w:pPr>
        <w:jc w:val="both"/>
      </w:pPr>
    </w:p>
    <w:p w:rsidR="00AA3A34" w:rsidRDefault="00AA3A34" w:rsidP="00AA3A34">
      <w:pPr>
        <w:pStyle w:val="af0"/>
        <w:keepNext/>
      </w:pPr>
      <w:bookmarkStart w:id="63" w:name="_Toc168930051"/>
      <w:r>
        <w:t xml:space="preserve">таблица </w:t>
      </w:r>
      <w:fldSimple w:instr=" SEQ таблица \* ARABIC ">
        <w:r w:rsidR="00497083">
          <w:rPr>
            <w:noProof/>
          </w:rPr>
          <w:t>17</w:t>
        </w:r>
      </w:fldSimple>
      <w:r>
        <w:rPr>
          <w:lang w:val="en-US"/>
        </w:rPr>
        <w:t xml:space="preserve"> </w:t>
      </w:r>
      <w:r>
        <w:t>Население, етн. принадлежност 2011;2021</w:t>
      </w:r>
      <w:bookmarkEnd w:id="63"/>
    </w:p>
    <w:tbl>
      <w:tblPr>
        <w:tblW w:w="5000" w:type="pct"/>
        <w:tblCellMar>
          <w:left w:w="70" w:type="dxa"/>
          <w:right w:w="70" w:type="dxa"/>
        </w:tblCellMar>
        <w:tblLook w:val="04A0" w:firstRow="1" w:lastRow="0" w:firstColumn="1" w:lastColumn="0" w:noHBand="0" w:noVBand="1"/>
      </w:tblPr>
      <w:tblGrid>
        <w:gridCol w:w="1248"/>
        <w:gridCol w:w="1075"/>
        <w:gridCol w:w="1090"/>
        <w:gridCol w:w="1075"/>
        <w:gridCol w:w="1350"/>
        <w:gridCol w:w="856"/>
        <w:gridCol w:w="996"/>
        <w:gridCol w:w="972"/>
        <w:gridCol w:w="1230"/>
      </w:tblGrid>
      <w:tr w:rsidR="00845CFA" w:rsidRPr="00845CFA" w:rsidTr="00AA3A34">
        <w:trPr>
          <w:trHeight w:val="645"/>
        </w:trPr>
        <w:tc>
          <w:tcPr>
            <w:tcW w:w="632" w:type="pct"/>
            <w:tcBorders>
              <w:top w:val="nil"/>
              <w:left w:val="nil"/>
              <w:bottom w:val="nil"/>
              <w:right w:val="nil"/>
            </w:tcBorders>
            <w:shd w:val="clear" w:color="auto" w:fill="auto"/>
            <w:noWrap/>
            <w:hideMark/>
          </w:tcPr>
          <w:p w:rsidR="00845CFA" w:rsidRPr="00845CFA" w:rsidRDefault="00845CFA">
            <w:pPr>
              <w:rPr>
                <w:color w:val="000000"/>
                <w:sz w:val="22"/>
                <w:szCs w:val="22"/>
              </w:rPr>
            </w:pPr>
          </w:p>
        </w:tc>
        <w:tc>
          <w:tcPr>
            <w:tcW w:w="4368" w:type="pct"/>
            <w:gridSpan w:val="8"/>
            <w:tcBorders>
              <w:top w:val="single" w:sz="4" w:space="0" w:color="auto"/>
              <w:left w:val="single" w:sz="4" w:space="0" w:color="auto"/>
              <w:bottom w:val="single" w:sz="4" w:space="0" w:color="auto"/>
              <w:right w:val="single" w:sz="4" w:space="0" w:color="auto"/>
            </w:tcBorders>
            <w:shd w:val="clear" w:color="auto" w:fill="auto"/>
            <w:hideMark/>
          </w:tcPr>
          <w:p w:rsidR="00845CFA" w:rsidRPr="00845CFA" w:rsidRDefault="00845CFA">
            <w:pPr>
              <w:jc w:val="center"/>
              <w:rPr>
                <w:color w:val="000000"/>
                <w:sz w:val="22"/>
                <w:szCs w:val="22"/>
              </w:rPr>
            </w:pPr>
            <w:r w:rsidRPr="00845CFA">
              <w:rPr>
                <w:color w:val="000000"/>
                <w:sz w:val="22"/>
                <w:szCs w:val="22"/>
              </w:rPr>
              <w:t>Население в община Разград по етническа принадлежност към 7 септември 2021 г. и 2011 г.</w:t>
            </w:r>
          </w:p>
        </w:tc>
      </w:tr>
      <w:tr w:rsidR="00845CFA" w:rsidRPr="00845CFA" w:rsidTr="00AA3A34">
        <w:trPr>
          <w:trHeight w:val="960"/>
        </w:trPr>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w:t>
            </w:r>
          </w:p>
        </w:tc>
        <w:tc>
          <w:tcPr>
            <w:tcW w:w="220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45CFA" w:rsidRPr="00845CFA" w:rsidRDefault="00845CFA">
            <w:pPr>
              <w:jc w:val="center"/>
              <w:rPr>
                <w:color w:val="000000"/>
                <w:sz w:val="22"/>
                <w:szCs w:val="22"/>
              </w:rPr>
            </w:pPr>
            <w:r w:rsidRPr="00845CFA">
              <w:rPr>
                <w:color w:val="000000"/>
                <w:sz w:val="22"/>
                <w:szCs w:val="22"/>
              </w:rPr>
              <w:t>Етническа група</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845CFA" w:rsidRPr="00845CFA" w:rsidRDefault="00845CFA">
            <w:pPr>
              <w:jc w:val="center"/>
              <w:rPr>
                <w:color w:val="000000"/>
                <w:sz w:val="22"/>
                <w:szCs w:val="22"/>
              </w:rPr>
            </w:pPr>
            <w:r w:rsidRPr="00845CFA">
              <w:rPr>
                <w:color w:val="000000"/>
                <w:sz w:val="22"/>
                <w:szCs w:val="22"/>
              </w:rPr>
              <w:t>Не мога да определя</w:t>
            </w:r>
          </w:p>
        </w:tc>
        <w:tc>
          <w:tcPr>
            <w:tcW w:w="491" w:type="pct"/>
            <w:vMerge w:val="restart"/>
            <w:tcBorders>
              <w:top w:val="nil"/>
              <w:left w:val="single" w:sz="4" w:space="0" w:color="auto"/>
              <w:bottom w:val="single" w:sz="4" w:space="0" w:color="auto"/>
              <w:right w:val="single" w:sz="4" w:space="0" w:color="auto"/>
            </w:tcBorders>
            <w:shd w:val="clear" w:color="auto" w:fill="auto"/>
            <w:hideMark/>
          </w:tcPr>
          <w:p w:rsidR="00845CFA" w:rsidRPr="00845CFA" w:rsidRDefault="00845CFA">
            <w:pPr>
              <w:jc w:val="center"/>
              <w:rPr>
                <w:color w:val="000000"/>
                <w:sz w:val="22"/>
                <w:szCs w:val="22"/>
              </w:rPr>
            </w:pPr>
            <w:r w:rsidRPr="00845CFA">
              <w:rPr>
                <w:color w:val="000000"/>
                <w:sz w:val="22"/>
                <w:szCs w:val="22"/>
              </w:rPr>
              <w:t>Не желая да отговоря</w:t>
            </w:r>
          </w:p>
        </w:tc>
        <w:tc>
          <w:tcPr>
            <w:tcW w:w="621" w:type="pct"/>
            <w:vMerge w:val="restart"/>
            <w:tcBorders>
              <w:top w:val="nil"/>
              <w:left w:val="single" w:sz="4" w:space="0" w:color="auto"/>
              <w:bottom w:val="single" w:sz="4" w:space="0" w:color="auto"/>
              <w:right w:val="single" w:sz="4" w:space="0" w:color="auto"/>
            </w:tcBorders>
            <w:shd w:val="clear" w:color="auto" w:fill="auto"/>
            <w:hideMark/>
          </w:tcPr>
          <w:p w:rsidR="00845CFA" w:rsidRPr="00845CFA" w:rsidRDefault="00845CFA">
            <w:pPr>
              <w:jc w:val="center"/>
              <w:rPr>
                <w:color w:val="000000"/>
                <w:sz w:val="22"/>
                <w:szCs w:val="22"/>
              </w:rPr>
            </w:pPr>
            <w:r w:rsidRPr="00845CFA">
              <w:rPr>
                <w:color w:val="000000"/>
                <w:sz w:val="22"/>
                <w:szCs w:val="22"/>
              </w:rPr>
              <w:t>Непоказана</w:t>
            </w:r>
          </w:p>
        </w:tc>
      </w:tr>
      <w:tr w:rsidR="00845CFA" w:rsidRPr="00845CFA" w:rsidTr="00AA3A34">
        <w:trPr>
          <w:trHeight w:val="300"/>
        </w:trPr>
        <w:tc>
          <w:tcPr>
            <w:tcW w:w="632" w:type="pct"/>
            <w:tcBorders>
              <w:top w:val="nil"/>
              <w:left w:val="single" w:sz="4" w:space="0" w:color="auto"/>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Община</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Общо</w:t>
            </w:r>
          </w:p>
        </w:tc>
        <w:tc>
          <w:tcPr>
            <w:tcW w:w="55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Българска</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Турска</w:t>
            </w:r>
          </w:p>
        </w:tc>
        <w:tc>
          <w:tcPr>
            <w:tcW w:w="68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Ромска</w:t>
            </w:r>
          </w:p>
        </w:tc>
        <w:tc>
          <w:tcPr>
            <w:tcW w:w="43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Друга</w:t>
            </w:r>
          </w:p>
        </w:tc>
        <w:tc>
          <w:tcPr>
            <w:tcW w:w="503" w:type="pct"/>
            <w:vMerge/>
            <w:tcBorders>
              <w:top w:val="nil"/>
              <w:left w:val="single" w:sz="4" w:space="0" w:color="auto"/>
              <w:bottom w:val="single" w:sz="4" w:space="0" w:color="auto"/>
              <w:right w:val="single" w:sz="4" w:space="0" w:color="auto"/>
            </w:tcBorders>
            <w:vAlign w:val="center"/>
            <w:hideMark/>
          </w:tcPr>
          <w:p w:rsidR="00845CFA" w:rsidRPr="00845CFA" w:rsidRDefault="00845CFA">
            <w:pPr>
              <w:rPr>
                <w:color w:val="000000"/>
                <w:sz w:val="22"/>
                <w:szCs w:val="22"/>
              </w:rPr>
            </w:pPr>
          </w:p>
        </w:tc>
        <w:tc>
          <w:tcPr>
            <w:tcW w:w="491" w:type="pct"/>
            <w:vMerge/>
            <w:tcBorders>
              <w:top w:val="nil"/>
              <w:left w:val="single" w:sz="4" w:space="0" w:color="auto"/>
              <w:bottom w:val="single" w:sz="4" w:space="0" w:color="auto"/>
              <w:right w:val="single" w:sz="4" w:space="0" w:color="auto"/>
            </w:tcBorders>
            <w:vAlign w:val="center"/>
            <w:hideMark/>
          </w:tcPr>
          <w:p w:rsidR="00845CFA" w:rsidRPr="00845CFA" w:rsidRDefault="00845CFA">
            <w:pPr>
              <w:rPr>
                <w:color w:val="000000"/>
                <w:sz w:val="22"/>
                <w:szCs w:val="22"/>
              </w:rPr>
            </w:pPr>
          </w:p>
        </w:tc>
        <w:tc>
          <w:tcPr>
            <w:tcW w:w="621" w:type="pct"/>
            <w:vMerge/>
            <w:tcBorders>
              <w:top w:val="nil"/>
              <w:left w:val="single" w:sz="4" w:space="0" w:color="auto"/>
              <w:bottom w:val="single" w:sz="4" w:space="0" w:color="auto"/>
              <w:right w:val="single" w:sz="4" w:space="0" w:color="auto"/>
            </w:tcBorders>
            <w:vAlign w:val="center"/>
            <w:hideMark/>
          </w:tcPr>
          <w:p w:rsidR="00845CFA" w:rsidRPr="00845CFA" w:rsidRDefault="00845CFA">
            <w:pPr>
              <w:rPr>
                <w:color w:val="000000"/>
                <w:sz w:val="22"/>
                <w:szCs w:val="22"/>
              </w:rPr>
            </w:pPr>
          </w:p>
        </w:tc>
      </w:tr>
      <w:tr w:rsidR="00845CFA" w:rsidRPr="00845CFA" w:rsidTr="00AA3A34">
        <w:trPr>
          <w:trHeight w:val="300"/>
        </w:trPr>
        <w:tc>
          <w:tcPr>
            <w:tcW w:w="632" w:type="pct"/>
            <w:tcBorders>
              <w:top w:val="nil"/>
              <w:left w:val="single" w:sz="4" w:space="0" w:color="auto"/>
              <w:bottom w:val="single" w:sz="4" w:space="0" w:color="auto"/>
              <w:right w:val="single" w:sz="4" w:space="0" w:color="auto"/>
            </w:tcBorders>
            <w:shd w:val="clear" w:color="auto" w:fill="auto"/>
            <w:vAlign w:val="bottom"/>
            <w:hideMark/>
          </w:tcPr>
          <w:p w:rsidR="00845CFA" w:rsidRPr="00845CFA" w:rsidRDefault="00845CFA">
            <w:pPr>
              <w:rPr>
                <w:color w:val="000000"/>
                <w:sz w:val="22"/>
                <w:szCs w:val="22"/>
              </w:rPr>
            </w:pPr>
            <w:r w:rsidRPr="00845CFA">
              <w:rPr>
                <w:color w:val="000000"/>
                <w:sz w:val="22"/>
                <w:szCs w:val="22"/>
              </w:rPr>
              <w:t>Разград 2021</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43 658     </w:t>
            </w:r>
          </w:p>
        </w:tc>
        <w:tc>
          <w:tcPr>
            <w:tcW w:w="55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26 063     </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12 633     </w:t>
            </w:r>
          </w:p>
        </w:tc>
        <w:tc>
          <w:tcPr>
            <w:tcW w:w="68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1 410     </w:t>
            </w:r>
          </w:p>
        </w:tc>
        <w:tc>
          <w:tcPr>
            <w:tcW w:w="43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441     </w:t>
            </w:r>
          </w:p>
        </w:tc>
        <w:tc>
          <w:tcPr>
            <w:tcW w:w="50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119     </w:t>
            </w:r>
          </w:p>
        </w:tc>
        <w:tc>
          <w:tcPr>
            <w:tcW w:w="49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808     </w:t>
            </w:r>
          </w:p>
        </w:tc>
        <w:tc>
          <w:tcPr>
            <w:tcW w:w="62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2 184     </w:t>
            </w:r>
          </w:p>
        </w:tc>
      </w:tr>
      <w:tr w:rsidR="00845CFA" w:rsidRPr="00845CFA" w:rsidTr="00AA3A34">
        <w:trPr>
          <w:trHeight w:val="300"/>
        </w:trPr>
        <w:tc>
          <w:tcPr>
            <w:tcW w:w="632" w:type="pct"/>
            <w:tcBorders>
              <w:top w:val="nil"/>
              <w:left w:val="single" w:sz="4" w:space="0" w:color="auto"/>
              <w:bottom w:val="single" w:sz="4" w:space="0" w:color="auto"/>
              <w:right w:val="single" w:sz="4" w:space="0" w:color="auto"/>
            </w:tcBorders>
            <w:shd w:val="clear" w:color="auto" w:fill="auto"/>
            <w:vAlign w:val="bottom"/>
            <w:hideMark/>
          </w:tcPr>
          <w:p w:rsidR="00845CFA" w:rsidRPr="00845CFA" w:rsidRDefault="00845CFA">
            <w:pPr>
              <w:rPr>
                <w:color w:val="000000"/>
                <w:sz w:val="22"/>
                <w:szCs w:val="22"/>
              </w:rPr>
            </w:pPr>
            <w:r w:rsidRPr="00845CFA">
              <w:rPr>
                <w:color w:val="000000"/>
                <w:sz w:val="22"/>
                <w:szCs w:val="22"/>
              </w:rPr>
              <w:t>Разград 2011</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47 215     </w:t>
            </w:r>
          </w:p>
        </w:tc>
        <w:tc>
          <w:tcPr>
            <w:tcW w:w="55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30 660     </w:t>
            </w:r>
          </w:p>
        </w:tc>
        <w:tc>
          <w:tcPr>
            <w:tcW w:w="54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14 296     </w:t>
            </w:r>
          </w:p>
        </w:tc>
        <w:tc>
          <w:tcPr>
            <w:tcW w:w="68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1 549     </w:t>
            </w:r>
          </w:p>
        </w:tc>
        <w:tc>
          <w:tcPr>
            <w:tcW w:w="432"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264     </w:t>
            </w:r>
          </w:p>
        </w:tc>
        <w:tc>
          <w:tcPr>
            <w:tcW w:w="503"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xml:space="preserve">       446     </w:t>
            </w:r>
          </w:p>
        </w:tc>
        <w:tc>
          <w:tcPr>
            <w:tcW w:w="49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w:t>
            </w:r>
          </w:p>
        </w:tc>
        <w:tc>
          <w:tcPr>
            <w:tcW w:w="621" w:type="pct"/>
            <w:tcBorders>
              <w:top w:val="nil"/>
              <w:left w:val="nil"/>
              <w:bottom w:val="single" w:sz="4" w:space="0" w:color="auto"/>
              <w:right w:val="single" w:sz="4" w:space="0" w:color="auto"/>
            </w:tcBorders>
            <w:shd w:val="clear" w:color="auto" w:fill="auto"/>
            <w:noWrap/>
            <w:vAlign w:val="bottom"/>
            <w:hideMark/>
          </w:tcPr>
          <w:p w:rsidR="00845CFA" w:rsidRPr="00845CFA" w:rsidRDefault="00845CFA">
            <w:pPr>
              <w:rPr>
                <w:color w:val="000000"/>
                <w:sz w:val="22"/>
                <w:szCs w:val="22"/>
              </w:rPr>
            </w:pPr>
            <w:r w:rsidRPr="00845CFA">
              <w:rPr>
                <w:color w:val="000000"/>
                <w:sz w:val="22"/>
                <w:szCs w:val="22"/>
              </w:rPr>
              <w:t> </w:t>
            </w:r>
          </w:p>
        </w:tc>
      </w:tr>
    </w:tbl>
    <w:p w:rsidR="00845CFA" w:rsidRDefault="00845CFA" w:rsidP="00B5673A">
      <w:pPr>
        <w:jc w:val="both"/>
      </w:pPr>
    </w:p>
    <w:p w:rsidR="005A7E62" w:rsidRDefault="005A7E62" w:rsidP="00B5673A">
      <w:pPr>
        <w:jc w:val="both"/>
      </w:pPr>
      <w:r>
        <w:rPr>
          <w:noProof/>
        </w:rPr>
        <w:drawing>
          <wp:inline distT="0" distB="0" distL="0" distR="0" wp14:anchorId="3E987345" wp14:editId="798AF92D">
            <wp:extent cx="4572000" cy="2243470"/>
            <wp:effectExtent l="0" t="0" r="19050" b="23495"/>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484E" w:rsidRDefault="0032484E" w:rsidP="0032484E"/>
    <w:p w:rsidR="0032484E" w:rsidRDefault="0032484E" w:rsidP="0032484E">
      <w:pPr>
        <w:keepNext/>
      </w:pPr>
    </w:p>
    <w:p w:rsidR="0032484E" w:rsidRDefault="0032484E" w:rsidP="0032484E">
      <w:pPr>
        <w:keepNext/>
      </w:pPr>
      <w:r w:rsidRPr="00967265">
        <w:rPr>
          <w:noProof/>
        </w:rPr>
        <w:drawing>
          <wp:inline distT="0" distB="0" distL="0" distR="0" wp14:anchorId="63862EC1" wp14:editId="2DBC823F">
            <wp:extent cx="4666890" cy="1587261"/>
            <wp:effectExtent l="0" t="0" r="19685" b="13335"/>
            <wp:docPr id="33"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484E" w:rsidRPr="00F23A03" w:rsidRDefault="0032484E" w:rsidP="0032484E">
      <w:pPr>
        <w:pStyle w:val="af0"/>
        <w:rPr>
          <w:lang w:val="en-US"/>
        </w:rPr>
      </w:pPr>
      <w:bookmarkStart w:id="64" w:name="_Ref72400860"/>
      <w:bookmarkStart w:id="65" w:name="_Toc84332485"/>
      <w:bookmarkStart w:id="66" w:name="_Toc168930025"/>
      <w:r>
        <w:t xml:space="preserve">фигура </w:t>
      </w:r>
      <w:fldSimple w:instr=" SEQ фигура \* ARABIC ">
        <w:r w:rsidR="00497083">
          <w:rPr>
            <w:noProof/>
          </w:rPr>
          <w:t>10</w:t>
        </w:r>
      </w:fldSimple>
      <w:bookmarkEnd w:id="64"/>
      <w:r w:rsidR="001C190F">
        <w:rPr>
          <w:noProof/>
          <w:lang w:val="en-US"/>
        </w:rPr>
        <w:t xml:space="preserve">. </w:t>
      </w:r>
      <w:r>
        <w:t>Етнически групи в %</w:t>
      </w:r>
      <w:bookmarkEnd w:id="65"/>
      <w:r w:rsidR="00F23A03">
        <w:rPr>
          <w:lang w:val="en-US"/>
        </w:rPr>
        <w:t xml:space="preserve"> . 2011</w:t>
      </w:r>
      <w:r w:rsidR="00C52BD8">
        <w:rPr>
          <w:lang w:val="en-US"/>
        </w:rPr>
        <w:t>; 2021</w:t>
      </w:r>
      <w:bookmarkEnd w:id="66"/>
    </w:p>
    <w:p w:rsidR="0032484E" w:rsidRDefault="0032484E" w:rsidP="0032484E"/>
    <w:p w:rsidR="0003517D" w:rsidRDefault="0032484E">
      <w:pPr>
        <w:rPr>
          <w:rFonts w:ascii="Verdana" w:hAnsi="Verdana"/>
          <w:sz w:val="20"/>
          <w:szCs w:val="20"/>
        </w:rPr>
      </w:pPr>
      <w:r>
        <w:tab/>
      </w:r>
    </w:p>
    <w:p w:rsidR="00BB4B82" w:rsidRDefault="00BB4B82" w:rsidP="00BB4B82">
      <w:pPr>
        <w:pStyle w:val="af0"/>
        <w:keepNext/>
      </w:pPr>
      <w:bookmarkStart w:id="67" w:name="_Toc168930052"/>
      <w:r>
        <w:lastRenderedPageBreak/>
        <w:t xml:space="preserve">таблица </w:t>
      </w:r>
      <w:fldSimple w:instr=" SEQ таблица \* ARABIC ">
        <w:r w:rsidR="00497083">
          <w:rPr>
            <w:noProof/>
          </w:rPr>
          <w:t>18</w:t>
        </w:r>
      </w:fldSimple>
      <w:r>
        <w:t xml:space="preserve"> Майчин език, 2011;2021</w:t>
      </w:r>
      <w:bookmarkEnd w:id="67"/>
    </w:p>
    <w:tbl>
      <w:tblPr>
        <w:tblW w:w="5000" w:type="pct"/>
        <w:tblCellMar>
          <w:left w:w="70" w:type="dxa"/>
          <w:right w:w="70" w:type="dxa"/>
        </w:tblCellMar>
        <w:tblLook w:val="04A0" w:firstRow="1" w:lastRow="0" w:firstColumn="1" w:lastColumn="0" w:noHBand="0" w:noVBand="1"/>
      </w:tblPr>
      <w:tblGrid>
        <w:gridCol w:w="1283"/>
        <w:gridCol w:w="762"/>
        <w:gridCol w:w="1055"/>
        <w:gridCol w:w="918"/>
        <w:gridCol w:w="1073"/>
        <w:gridCol w:w="1332"/>
        <w:gridCol w:w="1073"/>
        <w:gridCol w:w="1229"/>
        <w:gridCol w:w="1167"/>
      </w:tblGrid>
      <w:tr w:rsidR="0075209E" w:rsidRPr="00E42CF8" w:rsidTr="00BB4B82">
        <w:trPr>
          <w:trHeight w:val="525"/>
        </w:trPr>
        <w:tc>
          <w:tcPr>
            <w:tcW w:w="649" w:type="pct"/>
            <w:tcBorders>
              <w:top w:val="nil"/>
              <w:left w:val="nil"/>
              <w:bottom w:val="nil"/>
              <w:right w:val="nil"/>
            </w:tcBorders>
            <w:shd w:val="clear" w:color="auto" w:fill="auto"/>
            <w:noWrap/>
            <w:hideMark/>
          </w:tcPr>
          <w:p w:rsidR="0075209E" w:rsidRPr="00E42CF8" w:rsidRDefault="0075209E">
            <w:pPr>
              <w:rPr>
                <w:color w:val="000000"/>
                <w:sz w:val="22"/>
                <w:szCs w:val="22"/>
              </w:rPr>
            </w:pPr>
          </w:p>
        </w:tc>
        <w:tc>
          <w:tcPr>
            <w:tcW w:w="4351" w:type="pct"/>
            <w:gridSpan w:val="8"/>
            <w:tcBorders>
              <w:top w:val="single" w:sz="4" w:space="0" w:color="auto"/>
              <w:left w:val="single" w:sz="4" w:space="0" w:color="auto"/>
              <w:bottom w:val="single" w:sz="4" w:space="0" w:color="auto"/>
              <w:right w:val="single" w:sz="4" w:space="0" w:color="auto"/>
            </w:tcBorders>
            <w:shd w:val="clear" w:color="auto" w:fill="auto"/>
            <w:hideMark/>
          </w:tcPr>
          <w:p w:rsidR="0075209E" w:rsidRPr="00E42CF8" w:rsidRDefault="0075209E">
            <w:pPr>
              <w:jc w:val="center"/>
              <w:rPr>
                <w:color w:val="000000"/>
                <w:sz w:val="22"/>
                <w:szCs w:val="22"/>
              </w:rPr>
            </w:pPr>
            <w:r w:rsidRPr="00E42CF8">
              <w:rPr>
                <w:color w:val="000000"/>
                <w:sz w:val="22"/>
                <w:szCs w:val="22"/>
              </w:rPr>
              <w:t>Население в община Разград по майчин език към 7 септември 2021 г. и 2011 г.</w:t>
            </w:r>
          </w:p>
        </w:tc>
      </w:tr>
      <w:tr w:rsidR="0075209E" w:rsidRPr="00E42CF8" w:rsidTr="00BB4B82">
        <w:trPr>
          <w:trHeight w:val="480"/>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w:t>
            </w:r>
          </w:p>
        </w:tc>
        <w:tc>
          <w:tcPr>
            <w:tcW w:w="385"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w:t>
            </w:r>
          </w:p>
        </w:tc>
        <w:tc>
          <w:tcPr>
            <w:tcW w:w="2213" w:type="pct"/>
            <w:gridSpan w:val="4"/>
            <w:tcBorders>
              <w:top w:val="single" w:sz="4" w:space="0" w:color="auto"/>
              <w:left w:val="nil"/>
              <w:bottom w:val="single" w:sz="4" w:space="0" w:color="auto"/>
              <w:right w:val="single" w:sz="4" w:space="0" w:color="000000"/>
            </w:tcBorders>
            <w:shd w:val="clear" w:color="auto" w:fill="auto"/>
            <w:noWrap/>
            <w:vAlign w:val="bottom"/>
            <w:hideMark/>
          </w:tcPr>
          <w:p w:rsidR="0075209E" w:rsidRPr="00E42CF8" w:rsidRDefault="0075209E">
            <w:pPr>
              <w:jc w:val="center"/>
              <w:rPr>
                <w:color w:val="000000"/>
                <w:sz w:val="22"/>
                <w:szCs w:val="22"/>
              </w:rPr>
            </w:pPr>
            <w:r w:rsidRPr="00E42CF8">
              <w:rPr>
                <w:color w:val="000000"/>
                <w:sz w:val="22"/>
                <w:szCs w:val="22"/>
              </w:rPr>
              <w:t>Майчин език</w:t>
            </w:r>
          </w:p>
        </w:tc>
        <w:tc>
          <w:tcPr>
            <w:tcW w:w="542" w:type="pct"/>
            <w:vMerge w:val="restart"/>
            <w:tcBorders>
              <w:top w:val="nil"/>
              <w:left w:val="single" w:sz="4" w:space="0" w:color="auto"/>
              <w:bottom w:val="single" w:sz="4" w:space="0" w:color="auto"/>
              <w:right w:val="single" w:sz="4" w:space="0" w:color="auto"/>
            </w:tcBorders>
            <w:shd w:val="clear" w:color="auto" w:fill="auto"/>
            <w:hideMark/>
          </w:tcPr>
          <w:p w:rsidR="0075209E" w:rsidRPr="00E42CF8" w:rsidRDefault="0075209E">
            <w:pPr>
              <w:jc w:val="center"/>
              <w:rPr>
                <w:color w:val="000000"/>
                <w:sz w:val="22"/>
                <w:szCs w:val="22"/>
              </w:rPr>
            </w:pPr>
            <w:r w:rsidRPr="00E42CF8">
              <w:rPr>
                <w:color w:val="000000"/>
                <w:sz w:val="22"/>
                <w:szCs w:val="22"/>
              </w:rPr>
              <w:t>Не мога да определя</w:t>
            </w:r>
          </w:p>
        </w:tc>
        <w:tc>
          <w:tcPr>
            <w:tcW w:w="621" w:type="pct"/>
            <w:vMerge w:val="restart"/>
            <w:tcBorders>
              <w:top w:val="nil"/>
              <w:left w:val="single" w:sz="4" w:space="0" w:color="auto"/>
              <w:bottom w:val="single" w:sz="4" w:space="0" w:color="auto"/>
              <w:right w:val="single" w:sz="4" w:space="0" w:color="auto"/>
            </w:tcBorders>
            <w:shd w:val="clear" w:color="auto" w:fill="auto"/>
            <w:hideMark/>
          </w:tcPr>
          <w:p w:rsidR="0075209E" w:rsidRPr="00E42CF8" w:rsidRDefault="0075209E">
            <w:pPr>
              <w:jc w:val="center"/>
              <w:rPr>
                <w:color w:val="000000"/>
                <w:sz w:val="22"/>
                <w:szCs w:val="22"/>
              </w:rPr>
            </w:pPr>
            <w:r w:rsidRPr="00E42CF8">
              <w:rPr>
                <w:color w:val="000000"/>
                <w:sz w:val="22"/>
                <w:szCs w:val="22"/>
              </w:rPr>
              <w:t>Не желая да отговоря</w:t>
            </w:r>
          </w:p>
        </w:tc>
        <w:tc>
          <w:tcPr>
            <w:tcW w:w="590" w:type="pct"/>
            <w:vMerge w:val="restart"/>
            <w:tcBorders>
              <w:top w:val="nil"/>
              <w:left w:val="single" w:sz="4" w:space="0" w:color="auto"/>
              <w:bottom w:val="single" w:sz="4" w:space="0" w:color="auto"/>
              <w:right w:val="single" w:sz="4" w:space="0" w:color="auto"/>
            </w:tcBorders>
            <w:shd w:val="clear" w:color="auto" w:fill="auto"/>
            <w:hideMark/>
          </w:tcPr>
          <w:p w:rsidR="0075209E" w:rsidRPr="00E42CF8" w:rsidRDefault="0075209E">
            <w:pPr>
              <w:jc w:val="center"/>
              <w:rPr>
                <w:color w:val="000000"/>
                <w:sz w:val="22"/>
                <w:szCs w:val="22"/>
              </w:rPr>
            </w:pPr>
            <w:r w:rsidRPr="00E42CF8">
              <w:rPr>
                <w:color w:val="000000"/>
                <w:sz w:val="22"/>
                <w:szCs w:val="22"/>
              </w:rPr>
              <w:t>Непоказана</w:t>
            </w:r>
          </w:p>
        </w:tc>
      </w:tr>
      <w:tr w:rsidR="00934721" w:rsidRPr="00E42CF8" w:rsidTr="00BB4B82">
        <w:trPr>
          <w:trHeight w:val="810"/>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Община</w:t>
            </w:r>
          </w:p>
        </w:tc>
        <w:tc>
          <w:tcPr>
            <w:tcW w:w="385"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Общо</w:t>
            </w:r>
          </w:p>
        </w:tc>
        <w:tc>
          <w:tcPr>
            <w:tcW w:w="53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Български</w:t>
            </w:r>
          </w:p>
        </w:tc>
        <w:tc>
          <w:tcPr>
            <w:tcW w:w="464"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Турски</w:t>
            </w:r>
          </w:p>
        </w:tc>
        <w:tc>
          <w:tcPr>
            <w:tcW w:w="542"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Ромски</w:t>
            </w:r>
          </w:p>
        </w:tc>
        <w:tc>
          <w:tcPr>
            <w:tcW w:w="67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Друг</w:t>
            </w:r>
          </w:p>
        </w:tc>
        <w:tc>
          <w:tcPr>
            <w:tcW w:w="542" w:type="pct"/>
            <w:vMerge/>
            <w:tcBorders>
              <w:top w:val="nil"/>
              <w:left w:val="single" w:sz="4" w:space="0" w:color="auto"/>
              <w:bottom w:val="single" w:sz="4" w:space="0" w:color="auto"/>
              <w:right w:val="single" w:sz="4" w:space="0" w:color="auto"/>
            </w:tcBorders>
            <w:vAlign w:val="center"/>
            <w:hideMark/>
          </w:tcPr>
          <w:p w:rsidR="0075209E" w:rsidRPr="00E42CF8" w:rsidRDefault="0075209E">
            <w:pPr>
              <w:rPr>
                <w:color w:val="000000"/>
                <w:sz w:val="22"/>
                <w:szCs w:val="22"/>
              </w:rPr>
            </w:pPr>
          </w:p>
        </w:tc>
        <w:tc>
          <w:tcPr>
            <w:tcW w:w="621" w:type="pct"/>
            <w:vMerge/>
            <w:tcBorders>
              <w:top w:val="nil"/>
              <w:left w:val="single" w:sz="4" w:space="0" w:color="auto"/>
              <w:bottom w:val="single" w:sz="4" w:space="0" w:color="auto"/>
              <w:right w:val="single" w:sz="4" w:space="0" w:color="auto"/>
            </w:tcBorders>
            <w:vAlign w:val="center"/>
            <w:hideMark/>
          </w:tcPr>
          <w:p w:rsidR="0075209E" w:rsidRPr="00E42CF8" w:rsidRDefault="0075209E">
            <w:pPr>
              <w:rPr>
                <w:color w:val="000000"/>
                <w:sz w:val="22"/>
                <w:szCs w:val="22"/>
              </w:rPr>
            </w:pPr>
          </w:p>
        </w:tc>
        <w:tc>
          <w:tcPr>
            <w:tcW w:w="590" w:type="pct"/>
            <w:vMerge/>
            <w:tcBorders>
              <w:top w:val="nil"/>
              <w:left w:val="single" w:sz="4" w:space="0" w:color="auto"/>
              <w:bottom w:val="single" w:sz="4" w:space="0" w:color="auto"/>
              <w:right w:val="single" w:sz="4" w:space="0" w:color="auto"/>
            </w:tcBorders>
            <w:vAlign w:val="center"/>
            <w:hideMark/>
          </w:tcPr>
          <w:p w:rsidR="0075209E" w:rsidRPr="00E42CF8" w:rsidRDefault="0075209E">
            <w:pPr>
              <w:rPr>
                <w:color w:val="000000"/>
                <w:sz w:val="22"/>
                <w:szCs w:val="22"/>
              </w:rPr>
            </w:pPr>
          </w:p>
        </w:tc>
      </w:tr>
      <w:tr w:rsidR="00934721" w:rsidRPr="00E42CF8" w:rsidTr="00BB4B82">
        <w:trPr>
          <w:trHeight w:val="300"/>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Разград 2021</w:t>
            </w:r>
          </w:p>
        </w:tc>
        <w:tc>
          <w:tcPr>
            <w:tcW w:w="385" w:type="pct"/>
            <w:tcBorders>
              <w:top w:val="nil"/>
              <w:left w:val="nil"/>
              <w:bottom w:val="single" w:sz="4" w:space="0" w:color="auto"/>
              <w:right w:val="single" w:sz="4" w:space="0" w:color="auto"/>
            </w:tcBorders>
            <w:shd w:val="clear" w:color="auto" w:fill="auto"/>
            <w:noWrap/>
            <w:vAlign w:val="bottom"/>
            <w:hideMark/>
          </w:tcPr>
          <w:p w:rsidR="0075209E" w:rsidRPr="00E42CF8" w:rsidRDefault="00934721" w:rsidP="00934721">
            <w:pPr>
              <w:rPr>
                <w:color w:val="000000"/>
                <w:sz w:val="22"/>
                <w:szCs w:val="22"/>
              </w:rPr>
            </w:pPr>
            <w:r w:rsidRPr="00E42CF8">
              <w:rPr>
                <w:color w:val="000000"/>
                <w:sz w:val="22"/>
                <w:szCs w:val="22"/>
              </w:rPr>
              <w:t xml:space="preserve">  </w:t>
            </w:r>
            <w:r w:rsidR="0075209E" w:rsidRPr="00E42CF8">
              <w:rPr>
                <w:color w:val="000000"/>
                <w:sz w:val="22"/>
                <w:szCs w:val="22"/>
              </w:rPr>
              <w:t xml:space="preserve">43658     </w:t>
            </w:r>
          </w:p>
        </w:tc>
        <w:tc>
          <w:tcPr>
            <w:tcW w:w="53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rsidP="00E42CF8">
            <w:pPr>
              <w:rPr>
                <w:color w:val="000000"/>
                <w:sz w:val="22"/>
                <w:szCs w:val="22"/>
              </w:rPr>
            </w:pPr>
            <w:r w:rsidRPr="00E42CF8">
              <w:rPr>
                <w:color w:val="000000"/>
                <w:sz w:val="22"/>
                <w:szCs w:val="22"/>
              </w:rPr>
              <w:t xml:space="preserve">      25787     </w:t>
            </w:r>
          </w:p>
        </w:tc>
        <w:tc>
          <w:tcPr>
            <w:tcW w:w="464" w:type="pct"/>
            <w:tcBorders>
              <w:top w:val="nil"/>
              <w:left w:val="nil"/>
              <w:bottom w:val="single" w:sz="4" w:space="0" w:color="auto"/>
              <w:right w:val="single" w:sz="4" w:space="0" w:color="auto"/>
            </w:tcBorders>
            <w:shd w:val="clear" w:color="auto" w:fill="auto"/>
            <w:noWrap/>
            <w:vAlign w:val="bottom"/>
            <w:hideMark/>
          </w:tcPr>
          <w:p w:rsidR="0075209E" w:rsidRPr="00E42CF8" w:rsidRDefault="00934721" w:rsidP="00934721">
            <w:pPr>
              <w:rPr>
                <w:color w:val="000000"/>
                <w:sz w:val="22"/>
                <w:szCs w:val="22"/>
              </w:rPr>
            </w:pPr>
            <w:r w:rsidRPr="00E42CF8">
              <w:rPr>
                <w:color w:val="000000"/>
                <w:sz w:val="22"/>
                <w:szCs w:val="22"/>
              </w:rPr>
              <w:t xml:space="preserve">     </w:t>
            </w:r>
            <w:r w:rsidR="0075209E" w:rsidRPr="00E42CF8">
              <w:rPr>
                <w:color w:val="000000"/>
                <w:sz w:val="22"/>
                <w:szCs w:val="22"/>
              </w:rPr>
              <w:t xml:space="preserve">13742     </w:t>
            </w:r>
          </w:p>
        </w:tc>
        <w:tc>
          <w:tcPr>
            <w:tcW w:w="542"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            437     </w:t>
            </w:r>
          </w:p>
        </w:tc>
        <w:tc>
          <w:tcPr>
            <w:tcW w:w="67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                 305     </w:t>
            </w:r>
          </w:p>
        </w:tc>
        <w:tc>
          <w:tcPr>
            <w:tcW w:w="542"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69     </w:t>
            </w:r>
          </w:p>
        </w:tc>
        <w:tc>
          <w:tcPr>
            <w:tcW w:w="621"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               552     </w:t>
            </w:r>
          </w:p>
        </w:tc>
        <w:tc>
          <w:tcPr>
            <w:tcW w:w="590" w:type="pct"/>
            <w:tcBorders>
              <w:top w:val="nil"/>
              <w:left w:val="nil"/>
              <w:bottom w:val="single" w:sz="4" w:space="0" w:color="auto"/>
              <w:right w:val="single" w:sz="4" w:space="0" w:color="auto"/>
            </w:tcBorders>
            <w:shd w:val="clear" w:color="auto" w:fill="auto"/>
            <w:noWrap/>
            <w:vAlign w:val="bottom"/>
            <w:hideMark/>
          </w:tcPr>
          <w:p w:rsidR="0075209E" w:rsidRPr="00E42CF8" w:rsidRDefault="003D0DB8" w:rsidP="003D0DB8">
            <w:pPr>
              <w:rPr>
                <w:color w:val="000000"/>
                <w:sz w:val="22"/>
                <w:szCs w:val="22"/>
              </w:rPr>
            </w:pPr>
            <w:r>
              <w:rPr>
                <w:color w:val="000000"/>
                <w:sz w:val="22"/>
                <w:szCs w:val="22"/>
              </w:rPr>
              <w:t xml:space="preserve">         </w:t>
            </w:r>
            <w:r w:rsidR="0075209E" w:rsidRPr="00E42CF8">
              <w:rPr>
                <w:color w:val="000000"/>
                <w:sz w:val="22"/>
                <w:szCs w:val="22"/>
              </w:rPr>
              <w:t xml:space="preserve">2766     </w:t>
            </w:r>
          </w:p>
        </w:tc>
      </w:tr>
      <w:tr w:rsidR="00934721" w:rsidRPr="00E42CF8" w:rsidTr="00BB4B82">
        <w:trPr>
          <w:trHeight w:val="300"/>
        </w:trPr>
        <w:tc>
          <w:tcPr>
            <w:tcW w:w="649" w:type="pct"/>
            <w:tcBorders>
              <w:top w:val="nil"/>
              <w:left w:val="single" w:sz="4" w:space="0" w:color="auto"/>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Разград 2011</w:t>
            </w:r>
          </w:p>
        </w:tc>
        <w:tc>
          <w:tcPr>
            <w:tcW w:w="385" w:type="pct"/>
            <w:tcBorders>
              <w:top w:val="nil"/>
              <w:left w:val="nil"/>
              <w:bottom w:val="single" w:sz="4" w:space="0" w:color="auto"/>
              <w:right w:val="single" w:sz="4" w:space="0" w:color="auto"/>
            </w:tcBorders>
            <w:shd w:val="clear" w:color="auto" w:fill="auto"/>
            <w:noWrap/>
            <w:vAlign w:val="bottom"/>
            <w:hideMark/>
          </w:tcPr>
          <w:p w:rsidR="0075209E" w:rsidRPr="00E42CF8" w:rsidRDefault="00934721" w:rsidP="00934721">
            <w:pPr>
              <w:rPr>
                <w:color w:val="000000"/>
                <w:sz w:val="22"/>
                <w:szCs w:val="22"/>
              </w:rPr>
            </w:pPr>
            <w:r w:rsidRPr="00E42CF8">
              <w:rPr>
                <w:color w:val="000000"/>
                <w:sz w:val="22"/>
                <w:szCs w:val="22"/>
              </w:rPr>
              <w:t xml:space="preserve"> </w:t>
            </w:r>
            <w:r w:rsidR="0075209E" w:rsidRPr="00E42CF8">
              <w:rPr>
                <w:color w:val="000000"/>
                <w:sz w:val="22"/>
                <w:szCs w:val="22"/>
              </w:rPr>
              <w:t xml:space="preserve">47046     </w:t>
            </w:r>
          </w:p>
        </w:tc>
        <w:tc>
          <w:tcPr>
            <w:tcW w:w="53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rsidP="00E42CF8">
            <w:pPr>
              <w:rPr>
                <w:color w:val="000000"/>
                <w:sz w:val="22"/>
                <w:szCs w:val="22"/>
              </w:rPr>
            </w:pPr>
            <w:r w:rsidRPr="00E42CF8">
              <w:rPr>
                <w:color w:val="000000"/>
                <w:sz w:val="22"/>
                <w:szCs w:val="22"/>
              </w:rPr>
              <w:t xml:space="preserve">      30510     </w:t>
            </w:r>
          </w:p>
        </w:tc>
        <w:tc>
          <w:tcPr>
            <w:tcW w:w="464" w:type="pct"/>
            <w:tcBorders>
              <w:top w:val="nil"/>
              <w:left w:val="nil"/>
              <w:bottom w:val="single" w:sz="4" w:space="0" w:color="auto"/>
              <w:right w:val="single" w:sz="4" w:space="0" w:color="auto"/>
            </w:tcBorders>
            <w:shd w:val="clear" w:color="auto" w:fill="auto"/>
            <w:noWrap/>
            <w:vAlign w:val="bottom"/>
            <w:hideMark/>
          </w:tcPr>
          <w:p w:rsidR="0075209E" w:rsidRPr="00E42CF8" w:rsidRDefault="002C6385" w:rsidP="00934721">
            <w:pPr>
              <w:rPr>
                <w:color w:val="000000"/>
                <w:sz w:val="22"/>
                <w:szCs w:val="22"/>
              </w:rPr>
            </w:pPr>
            <w:r>
              <w:rPr>
                <w:color w:val="000000"/>
                <w:sz w:val="22"/>
                <w:szCs w:val="22"/>
              </w:rPr>
              <w:t xml:space="preserve">     </w:t>
            </w:r>
            <w:r w:rsidR="0075209E" w:rsidRPr="00E42CF8">
              <w:rPr>
                <w:color w:val="000000"/>
                <w:sz w:val="22"/>
                <w:szCs w:val="22"/>
              </w:rPr>
              <w:t xml:space="preserve">14707     </w:t>
            </w:r>
          </w:p>
        </w:tc>
        <w:tc>
          <w:tcPr>
            <w:tcW w:w="542"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1 118     </w:t>
            </w:r>
          </w:p>
        </w:tc>
        <w:tc>
          <w:tcPr>
            <w:tcW w:w="673"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xml:space="preserve">                 349     </w:t>
            </w:r>
          </w:p>
        </w:tc>
        <w:tc>
          <w:tcPr>
            <w:tcW w:w="542"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rsidP="00B76A2F">
            <w:pPr>
              <w:rPr>
                <w:color w:val="000000"/>
                <w:sz w:val="22"/>
                <w:szCs w:val="22"/>
              </w:rPr>
            </w:pPr>
            <w:r w:rsidRPr="00E42CF8">
              <w:rPr>
                <w:color w:val="000000"/>
                <w:sz w:val="22"/>
                <w:szCs w:val="22"/>
              </w:rPr>
              <w:t xml:space="preserve">      </w:t>
            </w:r>
            <w:r w:rsidR="00B76A2F">
              <w:rPr>
                <w:color w:val="000000"/>
                <w:sz w:val="22"/>
                <w:szCs w:val="22"/>
              </w:rPr>
              <w:t xml:space="preserve">      </w:t>
            </w:r>
            <w:r w:rsidRPr="00E42CF8">
              <w:rPr>
                <w:color w:val="000000"/>
                <w:sz w:val="22"/>
                <w:szCs w:val="22"/>
              </w:rPr>
              <w:t xml:space="preserve">362     </w:t>
            </w:r>
          </w:p>
        </w:tc>
        <w:tc>
          <w:tcPr>
            <w:tcW w:w="621"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w:t>
            </w:r>
          </w:p>
        </w:tc>
        <w:tc>
          <w:tcPr>
            <w:tcW w:w="590" w:type="pct"/>
            <w:tcBorders>
              <w:top w:val="nil"/>
              <w:left w:val="nil"/>
              <w:bottom w:val="single" w:sz="4" w:space="0" w:color="auto"/>
              <w:right w:val="single" w:sz="4" w:space="0" w:color="auto"/>
            </w:tcBorders>
            <w:shd w:val="clear" w:color="auto" w:fill="auto"/>
            <w:noWrap/>
            <w:vAlign w:val="bottom"/>
            <w:hideMark/>
          </w:tcPr>
          <w:p w:rsidR="0075209E" w:rsidRPr="00E42CF8" w:rsidRDefault="0075209E">
            <w:pPr>
              <w:rPr>
                <w:color w:val="000000"/>
                <w:sz w:val="22"/>
                <w:szCs w:val="22"/>
              </w:rPr>
            </w:pPr>
            <w:r w:rsidRPr="00E42CF8">
              <w:rPr>
                <w:color w:val="000000"/>
                <w:sz w:val="22"/>
                <w:szCs w:val="22"/>
              </w:rPr>
              <w:t> </w:t>
            </w:r>
          </w:p>
        </w:tc>
      </w:tr>
    </w:tbl>
    <w:p w:rsidR="00E42CF8" w:rsidRDefault="00E42CF8" w:rsidP="00E42CF8">
      <w:pPr>
        <w:jc w:val="both"/>
      </w:pPr>
    </w:p>
    <w:p w:rsidR="005D35B8" w:rsidRDefault="00E42CF8" w:rsidP="00E0635E">
      <w:pPr>
        <w:jc w:val="both"/>
      </w:pPr>
      <w:r>
        <w:t xml:space="preserve">Характерно за показателя Майчин език, общо между </w:t>
      </w:r>
      <w:r w:rsidR="00255C97">
        <w:t>2021 и 2011 г. е, че населението намал</w:t>
      </w:r>
      <w:r w:rsidR="00B43734">
        <w:t>ява, а заявилите като м</w:t>
      </w:r>
      <w:r w:rsidR="00EB4F53">
        <w:t xml:space="preserve">айчин език ромския през 2011 г. са били </w:t>
      </w:r>
      <w:r w:rsidR="00626992">
        <w:t>около 2,3 %, а през 2021 г. те са около 1 %</w:t>
      </w:r>
      <w:r w:rsidR="002270A9">
        <w:t>.</w:t>
      </w:r>
    </w:p>
    <w:p w:rsidR="002934D2" w:rsidRDefault="002934D2" w:rsidP="00E0635E">
      <w:pPr>
        <w:jc w:val="both"/>
      </w:pPr>
    </w:p>
    <w:p w:rsidR="00BB4B82" w:rsidRDefault="002934D2" w:rsidP="00BB4B82">
      <w:pPr>
        <w:keepNext/>
        <w:jc w:val="both"/>
      </w:pPr>
      <w:r>
        <w:rPr>
          <w:noProof/>
        </w:rPr>
        <w:drawing>
          <wp:inline distT="0" distB="0" distL="0" distR="0" wp14:anchorId="15C31AB7" wp14:editId="78E4A0CA">
            <wp:extent cx="4572000" cy="1871330"/>
            <wp:effectExtent l="0" t="0" r="19050" b="1524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34D2" w:rsidRDefault="00BB4B82" w:rsidP="00BB4B82">
      <w:pPr>
        <w:pStyle w:val="af0"/>
        <w:jc w:val="both"/>
      </w:pPr>
      <w:bookmarkStart w:id="68" w:name="_Toc168930026"/>
      <w:r>
        <w:t xml:space="preserve">фигура </w:t>
      </w:r>
      <w:fldSimple w:instr=" SEQ фигура \* ARABIC ">
        <w:r w:rsidR="00497083">
          <w:rPr>
            <w:noProof/>
          </w:rPr>
          <w:t>11</w:t>
        </w:r>
      </w:fldSimple>
      <w:r>
        <w:t xml:space="preserve"> Майчин ез</w:t>
      </w:r>
      <w:r w:rsidR="007F1BF4">
        <w:t>и</w:t>
      </w:r>
      <w:r>
        <w:t>к, %, 2021</w:t>
      </w:r>
      <w:bookmarkEnd w:id="68"/>
    </w:p>
    <w:p w:rsidR="002934D2" w:rsidRDefault="002934D2" w:rsidP="00E0635E">
      <w:pPr>
        <w:jc w:val="both"/>
      </w:pPr>
    </w:p>
    <w:p w:rsidR="00E82990" w:rsidRPr="00312512" w:rsidRDefault="00E82990" w:rsidP="00AC099E">
      <w:pPr>
        <w:jc w:val="both"/>
      </w:pPr>
    </w:p>
    <w:p w:rsidR="00BA29D0" w:rsidRDefault="00BA29D0" w:rsidP="00BA29D0">
      <w:pPr>
        <w:rPr>
          <w:lang w:val="en-US"/>
        </w:rPr>
      </w:pPr>
    </w:p>
    <w:p w:rsidR="00B81C97" w:rsidRDefault="00BA29D0" w:rsidP="00065686">
      <w:pPr>
        <w:spacing w:after="200" w:line="276" w:lineRule="auto"/>
        <w:jc w:val="both"/>
      </w:pPr>
      <w:r w:rsidRPr="00225E77">
        <w:rPr>
          <w:b/>
          <w:u w:val="single"/>
        </w:rPr>
        <w:t>Обобщение на данни от етническа характеристика</w:t>
      </w:r>
      <w:r>
        <w:t>: Могат да се откроят три основни етнически групи сред населението в община Разгр</w:t>
      </w:r>
      <w:r w:rsidR="00475073">
        <w:t>ад - българска, турска и ромска</w:t>
      </w:r>
      <w:r>
        <w:t>.</w:t>
      </w:r>
      <w:r w:rsidR="00C03233">
        <w:rPr>
          <w:lang w:val="en-US"/>
        </w:rPr>
        <w:t xml:space="preserve"> </w:t>
      </w:r>
      <w:r w:rsidR="00C03233">
        <w:t>Общата характеристика на ромската етническа група в община Разград сочи една общност</w:t>
      </w:r>
      <w:r w:rsidR="00256D1A">
        <w:t xml:space="preserve"> съставляваща </w:t>
      </w:r>
      <w:r w:rsidR="00256D1A" w:rsidRPr="0065642C">
        <w:rPr>
          <w:b/>
        </w:rPr>
        <w:t>3,28 %</w:t>
      </w:r>
      <w:r w:rsidR="00256D1A">
        <w:t xml:space="preserve"> от всички самоопределили се.</w:t>
      </w:r>
      <w:r w:rsidR="00E562CE">
        <w:t xml:space="preserve"> </w:t>
      </w:r>
      <w:r w:rsidR="00200D09">
        <w:t>Тенденцията се запазва и през 2021 г.</w:t>
      </w:r>
    </w:p>
    <w:p w:rsidR="00BA29D0" w:rsidRDefault="00BA29D0" w:rsidP="00B81C97">
      <w:pPr>
        <w:spacing w:after="200" w:line="276" w:lineRule="auto"/>
        <w:ind w:firstLine="709"/>
        <w:jc w:val="both"/>
        <w:rPr>
          <w:lang w:val="en-US"/>
        </w:rPr>
      </w:pPr>
      <w:r>
        <w:t>Не всички роми определят ромският език като майчин. Вероятно част от тях предпочитат да се причисляват към турският етнос.</w:t>
      </w:r>
      <w:r w:rsidR="0058789B">
        <w:t xml:space="preserve"> При преброяване 2021 г. </w:t>
      </w:r>
      <w:r w:rsidR="00A561B9">
        <w:t>заявилите ромски език като майчин са около 1 %</w:t>
      </w:r>
      <w:r w:rsidR="00102B8E">
        <w:t xml:space="preserve">. </w:t>
      </w:r>
      <w:r w:rsidR="009C6F66">
        <w:t xml:space="preserve">За сравнение 2011 г. посочилите </w:t>
      </w:r>
      <w:r w:rsidR="00657ECE">
        <w:t xml:space="preserve">ромски като майчин са били около 2%. </w:t>
      </w:r>
    </w:p>
    <w:p w:rsidR="00FC5343" w:rsidRPr="00FC5343" w:rsidRDefault="00FC5343" w:rsidP="00FC5343">
      <w:pPr>
        <w:spacing w:after="200" w:line="276" w:lineRule="auto"/>
        <w:ind w:firstLine="709"/>
        <w:jc w:val="both"/>
      </w:pPr>
      <w:r w:rsidRPr="00FC5343">
        <w:t xml:space="preserve">По данни на Асоциация Интегро ромите в общината </w:t>
      </w:r>
      <w:r>
        <w:t>са</w:t>
      </w:r>
      <w:r w:rsidRPr="00FC5343">
        <w:t xml:space="preserve"> около 5000 души, като разминаването от официалната статистика идва от факта, че една голяма част от общността предпочита да се самоопределя като турци, българи и др.</w:t>
      </w:r>
      <w:r w:rsidR="00094839">
        <w:t xml:space="preserve">, с цел да се избегнат негативните стереотипи. </w:t>
      </w:r>
    </w:p>
    <w:p w:rsidR="003C64A4" w:rsidRDefault="003C64A4">
      <w:pPr>
        <w:rPr>
          <w:lang w:val="en-US"/>
        </w:rPr>
      </w:pPr>
      <w:r>
        <w:rPr>
          <w:lang w:val="en-US"/>
        </w:rPr>
        <w:br w:type="page"/>
      </w:r>
    </w:p>
    <w:bookmarkStart w:id="69" w:name="_Образование"/>
    <w:bookmarkEnd w:id="69"/>
    <w:p w:rsidR="00C71603" w:rsidRPr="00F371BB" w:rsidRDefault="00EB74AF" w:rsidP="00855393">
      <w:pPr>
        <w:pStyle w:val="3"/>
        <w:tabs>
          <w:tab w:val="clear" w:pos="1800"/>
          <w:tab w:val="num" w:pos="567"/>
        </w:tabs>
        <w:ind w:left="0"/>
        <w:rPr>
          <w:rFonts w:ascii="Times New Roman" w:hAnsi="Times New Roman" w:cs="Times New Roman"/>
          <w:i/>
          <w:color w:val="000000" w:themeColor="text1"/>
          <w:sz w:val="28"/>
          <w:szCs w:val="28"/>
          <w:u w:val="single"/>
        </w:rPr>
      </w:pPr>
      <w:r w:rsidRPr="00F371BB">
        <w:rPr>
          <w:rFonts w:ascii="Times New Roman" w:hAnsi="Times New Roman" w:cs="Times New Roman"/>
          <w:i/>
          <w:color w:val="000000" w:themeColor="text1"/>
          <w:sz w:val="28"/>
          <w:szCs w:val="28"/>
          <w:u w:val="single"/>
        </w:rPr>
        <w:lastRenderedPageBreak/>
        <w:fldChar w:fldCharType="begin"/>
      </w:r>
      <w:r w:rsidRPr="00F371BB">
        <w:rPr>
          <w:rFonts w:ascii="Times New Roman" w:hAnsi="Times New Roman" w:cs="Times New Roman"/>
          <w:i/>
          <w:color w:val="000000" w:themeColor="text1"/>
          <w:sz w:val="28"/>
          <w:szCs w:val="28"/>
          <w:u w:val="single"/>
        </w:rPr>
        <w:instrText xml:space="preserve"> HYPERLINK  \l "_top" </w:instrText>
      </w:r>
      <w:r w:rsidRPr="00F371BB">
        <w:rPr>
          <w:rFonts w:ascii="Times New Roman" w:hAnsi="Times New Roman" w:cs="Times New Roman"/>
          <w:i/>
          <w:color w:val="000000" w:themeColor="text1"/>
          <w:sz w:val="28"/>
          <w:szCs w:val="28"/>
          <w:u w:val="single"/>
        </w:rPr>
        <w:fldChar w:fldCharType="separate"/>
      </w:r>
      <w:bookmarkStart w:id="70" w:name="_Toc168930004"/>
      <w:r w:rsidR="006837EE" w:rsidRPr="00F371BB">
        <w:rPr>
          <w:rStyle w:val="ad"/>
          <w:rFonts w:ascii="Times New Roman" w:hAnsi="Times New Roman" w:cs="Times New Roman"/>
          <w:i/>
          <w:color w:val="000000" w:themeColor="text1"/>
          <w:sz w:val="28"/>
          <w:szCs w:val="28"/>
        </w:rPr>
        <w:t>Образование</w:t>
      </w:r>
      <w:bookmarkEnd w:id="70"/>
      <w:r w:rsidRPr="00F371BB">
        <w:rPr>
          <w:rFonts w:ascii="Times New Roman" w:hAnsi="Times New Roman" w:cs="Times New Roman"/>
          <w:i/>
          <w:color w:val="000000" w:themeColor="text1"/>
          <w:sz w:val="28"/>
          <w:szCs w:val="28"/>
          <w:u w:val="single"/>
        </w:rPr>
        <w:fldChar w:fldCharType="end"/>
      </w:r>
    </w:p>
    <w:p w:rsidR="00855393" w:rsidRPr="00855393" w:rsidRDefault="00855393" w:rsidP="00855393"/>
    <w:p w:rsidR="00C22771" w:rsidRPr="0030510E" w:rsidRDefault="00DF7DCF" w:rsidP="003F1DCF">
      <w:pPr>
        <w:ind w:firstLine="567"/>
        <w:rPr>
          <w:b/>
          <w:i/>
          <w:u w:val="single"/>
        </w:rPr>
      </w:pPr>
      <w:r w:rsidRPr="0030510E">
        <w:rPr>
          <w:b/>
          <w:i/>
          <w:u w:val="single"/>
        </w:rPr>
        <w:t>Д</w:t>
      </w:r>
      <w:r w:rsidR="003F1DCF" w:rsidRPr="0030510E">
        <w:rPr>
          <w:b/>
          <w:i/>
          <w:u w:val="single"/>
        </w:rPr>
        <w:t>анни за образованието в община Разград според Преброяване 2021</w:t>
      </w:r>
      <w:r w:rsidR="00855393">
        <w:rPr>
          <w:b/>
          <w:i/>
          <w:u w:val="single"/>
        </w:rPr>
        <w:t xml:space="preserve"> г.</w:t>
      </w:r>
    </w:p>
    <w:p w:rsidR="0030510E" w:rsidRPr="003F1DCF" w:rsidRDefault="0030510E" w:rsidP="003F1DCF">
      <w:pPr>
        <w:ind w:firstLine="567"/>
        <w:rPr>
          <w:b/>
          <w:u w:val="single"/>
        </w:rPr>
      </w:pPr>
    </w:p>
    <w:p w:rsidR="004B7239" w:rsidRDefault="004B7239" w:rsidP="004B7239">
      <w:pPr>
        <w:pStyle w:val="af0"/>
        <w:keepNext/>
      </w:pPr>
      <w:bookmarkStart w:id="71" w:name="_Toc168930053"/>
      <w:r>
        <w:t xml:space="preserve">таблица </w:t>
      </w:r>
      <w:fldSimple w:instr=" SEQ таблица \* ARABIC ">
        <w:r w:rsidR="00497083">
          <w:rPr>
            <w:noProof/>
          </w:rPr>
          <w:t>19</w:t>
        </w:r>
      </w:fldSimple>
      <w:r w:rsidR="00DC28F4">
        <w:rPr>
          <w:noProof/>
        </w:rPr>
        <w:t xml:space="preserve">. </w:t>
      </w:r>
      <w:r>
        <w:t>Грамотност на населението на 9 и повече години, Преброяване 2021 г.</w:t>
      </w:r>
      <w:bookmarkEnd w:id="71"/>
    </w:p>
    <w:tbl>
      <w:tblPr>
        <w:tblW w:w="6283" w:type="dxa"/>
        <w:tblInd w:w="55" w:type="dxa"/>
        <w:tblCellMar>
          <w:left w:w="70" w:type="dxa"/>
          <w:right w:w="70" w:type="dxa"/>
        </w:tblCellMar>
        <w:tblLook w:val="04A0" w:firstRow="1" w:lastRow="0" w:firstColumn="1" w:lastColumn="0" w:noHBand="0" w:noVBand="1"/>
      </w:tblPr>
      <w:tblGrid>
        <w:gridCol w:w="914"/>
        <w:gridCol w:w="705"/>
        <w:gridCol w:w="1056"/>
        <w:gridCol w:w="1276"/>
        <w:gridCol w:w="1056"/>
        <w:gridCol w:w="1276"/>
      </w:tblGrid>
      <w:tr w:rsidR="0030510E" w:rsidRPr="0030510E" w:rsidTr="004B7239">
        <w:trPr>
          <w:trHeight w:val="1020"/>
        </w:trPr>
        <w:tc>
          <w:tcPr>
            <w:tcW w:w="628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0510E" w:rsidRPr="0030510E" w:rsidRDefault="0030510E" w:rsidP="0030510E">
            <w:pPr>
              <w:jc w:val="center"/>
              <w:rPr>
                <w:b/>
                <w:bCs/>
                <w:i/>
                <w:iCs/>
                <w:sz w:val="22"/>
                <w:szCs w:val="22"/>
              </w:rPr>
            </w:pPr>
            <w:r w:rsidRPr="0030510E">
              <w:rPr>
                <w:b/>
                <w:bCs/>
                <w:i/>
                <w:iCs/>
                <w:sz w:val="22"/>
                <w:szCs w:val="22"/>
              </w:rPr>
              <w:t>ГРАМОТНОСТ НА НАСЕЛЕНИЕТО НА 9 И ПОВЕЧЕ ГОДИНИ ПО СТАТИСТИЧЕСКИ РАЙОНИ, ОБЛАСТИ И ОБЩИНИ</w:t>
            </w:r>
          </w:p>
        </w:tc>
      </w:tr>
      <w:tr w:rsidR="0030510E" w:rsidRPr="0030510E" w:rsidTr="004B7239">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0510E" w:rsidRPr="0030510E" w:rsidRDefault="0030510E" w:rsidP="0030510E">
            <w:pPr>
              <w:rPr>
                <w:color w:val="000000"/>
                <w:sz w:val="22"/>
                <w:szCs w:val="22"/>
              </w:rPr>
            </w:pPr>
            <w:r w:rsidRPr="0030510E">
              <w:rPr>
                <w:color w:val="000000"/>
                <w:sz w:val="22"/>
                <w:szCs w:val="22"/>
              </w:rPr>
              <w:t> </w:t>
            </w:r>
          </w:p>
        </w:tc>
        <w:tc>
          <w:tcPr>
            <w:tcW w:w="3037" w:type="dxa"/>
            <w:gridSpan w:val="3"/>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(брой)</w:t>
            </w:r>
          </w:p>
        </w:tc>
        <w:tc>
          <w:tcPr>
            <w:tcW w:w="2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w:t>
            </w:r>
          </w:p>
        </w:tc>
      </w:tr>
      <w:tr w:rsidR="0030510E" w:rsidRPr="0030510E" w:rsidTr="004B7239">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0510E" w:rsidRPr="0030510E" w:rsidRDefault="0030510E" w:rsidP="0030510E">
            <w:pPr>
              <w:rPr>
                <w:color w:val="000000"/>
                <w:sz w:val="22"/>
                <w:szCs w:val="22"/>
              </w:rPr>
            </w:pPr>
            <w:r w:rsidRPr="0030510E">
              <w:rPr>
                <w:color w:val="000000"/>
                <w:sz w:val="22"/>
                <w:szCs w:val="22"/>
              </w:rPr>
              <w:t> </w:t>
            </w:r>
          </w:p>
        </w:tc>
        <w:tc>
          <w:tcPr>
            <w:tcW w:w="5369" w:type="dxa"/>
            <w:gridSpan w:val="5"/>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center"/>
              <w:rPr>
                <w:color w:val="000000"/>
                <w:sz w:val="22"/>
                <w:szCs w:val="22"/>
              </w:rPr>
            </w:pPr>
            <w:r w:rsidRPr="0030510E">
              <w:rPr>
                <w:color w:val="000000"/>
                <w:sz w:val="22"/>
                <w:szCs w:val="22"/>
              </w:rPr>
              <w:t>2021</w:t>
            </w:r>
          </w:p>
        </w:tc>
      </w:tr>
      <w:tr w:rsidR="0030510E" w:rsidRPr="0030510E" w:rsidTr="004B7239">
        <w:trPr>
          <w:trHeight w:val="9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0510E" w:rsidRPr="0030510E" w:rsidRDefault="0030510E" w:rsidP="0030510E">
            <w:pPr>
              <w:rPr>
                <w:color w:val="000000"/>
                <w:sz w:val="22"/>
                <w:szCs w:val="22"/>
              </w:rPr>
            </w:pPr>
            <w:r w:rsidRPr="0030510E">
              <w:rPr>
                <w:color w:val="000000"/>
                <w:sz w:val="22"/>
                <w:szCs w:val="22"/>
              </w:rPr>
              <w:t> </w:t>
            </w:r>
          </w:p>
        </w:tc>
        <w:tc>
          <w:tcPr>
            <w:tcW w:w="705" w:type="dxa"/>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Общо</w:t>
            </w:r>
          </w:p>
        </w:tc>
        <w:tc>
          <w:tcPr>
            <w:tcW w:w="1056" w:type="dxa"/>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Грамотни лица</w:t>
            </w:r>
          </w:p>
        </w:tc>
        <w:tc>
          <w:tcPr>
            <w:tcW w:w="1276" w:type="dxa"/>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Неграмотни лица</w:t>
            </w:r>
          </w:p>
        </w:tc>
        <w:tc>
          <w:tcPr>
            <w:tcW w:w="1056" w:type="dxa"/>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Грамотни лица - %</w:t>
            </w:r>
          </w:p>
        </w:tc>
        <w:tc>
          <w:tcPr>
            <w:tcW w:w="1276" w:type="dxa"/>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Неграмотни лица - %</w:t>
            </w:r>
          </w:p>
        </w:tc>
      </w:tr>
      <w:tr w:rsidR="0030510E" w:rsidRPr="0030510E" w:rsidTr="004B7239">
        <w:trPr>
          <w:trHeight w:val="600"/>
        </w:trPr>
        <w:tc>
          <w:tcPr>
            <w:tcW w:w="914" w:type="dxa"/>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Област Разград</w:t>
            </w:r>
          </w:p>
        </w:tc>
        <w:tc>
          <w:tcPr>
            <w:tcW w:w="705" w:type="dxa"/>
            <w:tcBorders>
              <w:top w:val="nil"/>
              <w:left w:val="nil"/>
              <w:bottom w:val="single" w:sz="4" w:space="0" w:color="auto"/>
              <w:right w:val="single" w:sz="4" w:space="0" w:color="auto"/>
            </w:tcBorders>
            <w:shd w:val="clear" w:color="000000" w:fill="FBFBFB"/>
            <w:noWrap/>
            <w:vAlign w:val="bottom"/>
            <w:hideMark/>
          </w:tcPr>
          <w:p w:rsidR="0030510E" w:rsidRPr="0030510E" w:rsidRDefault="0030510E" w:rsidP="0030510E">
            <w:pPr>
              <w:jc w:val="right"/>
              <w:rPr>
                <w:color w:val="000000"/>
                <w:sz w:val="22"/>
                <w:szCs w:val="22"/>
              </w:rPr>
            </w:pPr>
            <w:r w:rsidRPr="0030510E">
              <w:rPr>
                <w:color w:val="000000"/>
                <w:sz w:val="22"/>
                <w:szCs w:val="22"/>
              </w:rPr>
              <w:t>95570</w:t>
            </w:r>
          </w:p>
        </w:tc>
        <w:tc>
          <w:tcPr>
            <w:tcW w:w="1056" w:type="dxa"/>
            <w:tcBorders>
              <w:top w:val="nil"/>
              <w:left w:val="nil"/>
              <w:bottom w:val="single" w:sz="4" w:space="0" w:color="auto"/>
              <w:right w:val="single" w:sz="4" w:space="0" w:color="auto"/>
            </w:tcBorders>
            <w:shd w:val="clear" w:color="000000" w:fill="FBFBFB"/>
            <w:noWrap/>
            <w:vAlign w:val="bottom"/>
            <w:hideMark/>
          </w:tcPr>
          <w:p w:rsidR="0030510E" w:rsidRPr="0030510E" w:rsidRDefault="0030510E" w:rsidP="0030510E">
            <w:pPr>
              <w:jc w:val="right"/>
              <w:rPr>
                <w:color w:val="000000"/>
                <w:sz w:val="22"/>
                <w:szCs w:val="22"/>
              </w:rPr>
            </w:pPr>
            <w:r w:rsidRPr="0030510E">
              <w:rPr>
                <w:color w:val="000000"/>
                <w:sz w:val="22"/>
                <w:szCs w:val="22"/>
              </w:rPr>
              <w:t>93870</w:t>
            </w:r>
          </w:p>
        </w:tc>
        <w:tc>
          <w:tcPr>
            <w:tcW w:w="1276" w:type="dxa"/>
            <w:tcBorders>
              <w:top w:val="nil"/>
              <w:left w:val="nil"/>
              <w:bottom w:val="single" w:sz="4" w:space="0" w:color="auto"/>
              <w:right w:val="single" w:sz="4" w:space="0" w:color="auto"/>
            </w:tcBorders>
            <w:shd w:val="clear" w:color="000000" w:fill="FBFBFB"/>
            <w:noWrap/>
            <w:vAlign w:val="bottom"/>
            <w:hideMark/>
          </w:tcPr>
          <w:p w:rsidR="0030510E" w:rsidRPr="0030510E" w:rsidRDefault="0030510E" w:rsidP="0030510E">
            <w:pPr>
              <w:jc w:val="right"/>
              <w:rPr>
                <w:color w:val="000000"/>
                <w:sz w:val="22"/>
                <w:szCs w:val="22"/>
              </w:rPr>
            </w:pPr>
            <w:r w:rsidRPr="0030510E">
              <w:rPr>
                <w:color w:val="000000"/>
                <w:sz w:val="22"/>
                <w:szCs w:val="22"/>
              </w:rPr>
              <w:t>1700</w:t>
            </w:r>
          </w:p>
        </w:tc>
        <w:tc>
          <w:tcPr>
            <w:tcW w:w="1056" w:type="dxa"/>
            <w:tcBorders>
              <w:top w:val="nil"/>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98,22%</w:t>
            </w:r>
          </w:p>
        </w:tc>
        <w:tc>
          <w:tcPr>
            <w:tcW w:w="1276" w:type="dxa"/>
            <w:tcBorders>
              <w:top w:val="nil"/>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1,78%</w:t>
            </w:r>
          </w:p>
        </w:tc>
      </w:tr>
      <w:tr w:rsidR="0030510E" w:rsidRPr="0030510E" w:rsidTr="004B7239">
        <w:trPr>
          <w:trHeight w:val="600"/>
        </w:trPr>
        <w:tc>
          <w:tcPr>
            <w:tcW w:w="914" w:type="dxa"/>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22"/>
                <w:szCs w:val="22"/>
              </w:rPr>
            </w:pPr>
            <w:r w:rsidRPr="0030510E">
              <w:rPr>
                <w:color w:val="000000"/>
                <w:sz w:val="22"/>
                <w:szCs w:val="22"/>
              </w:rPr>
              <w:t>Община Разград</w:t>
            </w:r>
          </w:p>
        </w:tc>
        <w:tc>
          <w:tcPr>
            <w:tcW w:w="705" w:type="dxa"/>
            <w:tcBorders>
              <w:top w:val="nil"/>
              <w:left w:val="nil"/>
              <w:bottom w:val="single" w:sz="4" w:space="0" w:color="auto"/>
              <w:right w:val="single" w:sz="4" w:space="0" w:color="auto"/>
            </w:tcBorders>
            <w:shd w:val="clear" w:color="000000" w:fill="EEF9FE"/>
            <w:noWrap/>
            <w:vAlign w:val="bottom"/>
            <w:hideMark/>
          </w:tcPr>
          <w:p w:rsidR="0030510E" w:rsidRPr="0030510E" w:rsidRDefault="0030510E" w:rsidP="0030510E">
            <w:pPr>
              <w:jc w:val="right"/>
              <w:rPr>
                <w:color w:val="000000"/>
                <w:sz w:val="22"/>
                <w:szCs w:val="22"/>
              </w:rPr>
            </w:pPr>
            <w:r w:rsidRPr="0030510E">
              <w:rPr>
                <w:color w:val="000000"/>
                <w:sz w:val="22"/>
                <w:szCs w:val="22"/>
              </w:rPr>
              <w:t>40353</w:t>
            </w:r>
          </w:p>
        </w:tc>
        <w:tc>
          <w:tcPr>
            <w:tcW w:w="1056" w:type="dxa"/>
            <w:tcBorders>
              <w:top w:val="nil"/>
              <w:left w:val="nil"/>
              <w:bottom w:val="single" w:sz="4" w:space="0" w:color="auto"/>
              <w:right w:val="single" w:sz="4" w:space="0" w:color="auto"/>
            </w:tcBorders>
            <w:shd w:val="clear" w:color="000000" w:fill="EEF9FE"/>
            <w:noWrap/>
            <w:vAlign w:val="bottom"/>
            <w:hideMark/>
          </w:tcPr>
          <w:p w:rsidR="0030510E" w:rsidRPr="0030510E" w:rsidRDefault="0030510E" w:rsidP="0030510E">
            <w:pPr>
              <w:jc w:val="right"/>
              <w:rPr>
                <w:color w:val="000000"/>
                <w:sz w:val="22"/>
                <w:szCs w:val="22"/>
              </w:rPr>
            </w:pPr>
            <w:r w:rsidRPr="0030510E">
              <w:rPr>
                <w:color w:val="000000"/>
                <w:sz w:val="22"/>
                <w:szCs w:val="22"/>
              </w:rPr>
              <w:t>40032</w:t>
            </w:r>
          </w:p>
        </w:tc>
        <w:tc>
          <w:tcPr>
            <w:tcW w:w="1276" w:type="dxa"/>
            <w:tcBorders>
              <w:top w:val="nil"/>
              <w:left w:val="nil"/>
              <w:bottom w:val="single" w:sz="4" w:space="0" w:color="auto"/>
              <w:right w:val="single" w:sz="4" w:space="0" w:color="auto"/>
            </w:tcBorders>
            <w:shd w:val="clear" w:color="000000" w:fill="EEF9FE"/>
            <w:noWrap/>
            <w:vAlign w:val="bottom"/>
            <w:hideMark/>
          </w:tcPr>
          <w:p w:rsidR="0030510E" w:rsidRPr="0030510E" w:rsidRDefault="0030510E" w:rsidP="0030510E">
            <w:pPr>
              <w:jc w:val="right"/>
              <w:rPr>
                <w:color w:val="000000"/>
                <w:sz w:val="22"/>
                <w:szCs w:val="22"/>
              </w:rPr>
            </w:pPr>
            <w:r w:rsidRPr="0030510E">
              <w:rPr>
                <w:color w:val="000000"/>
                <w:sz w:val="22"/>
                <w:szCs w:val="22"/>
              </w:rPr>
              <w:t>321</w:t>
            </w:r>
          </w:p>
        </w:tc>
        <w:tc>
          <w:tcPr>
            <w:tcW w:w="1056" w:type="dxa"/>
            <w:tcBorders>
              <w:top w:val="nil"/>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99,20%</w:t>
            </w:r>
          </w:p>
        </w:tc>
        <w:tc>
          <w:tcPr>
            <w:tcW w:w="1276" w:type="dxa"/>
            <w:tcBorders>
              <w:top w:val="nil"/>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22"/>
                <w:szCs w:val="22"/>
              </w:rPr>
            </w:pPr>
            <w:r w:rsidRPr="0030510E">
              <w:rPr>
                <w:color w:val="000000"/>
                <w:sz w:val="22"/>
                <w:szCs w:val="22"/>
              </w:rPr>
              <w:t>0,80%</w:t>
            </w:r>
          </w:p>
        </w:tc>
      </w:tr>
    </w:tbl>
    <w:p w:rsidR="0030510E" w:rsidRPr="0030510E" w:rsidRDefault="0030510E" w:rsidP="0030510E">
      <w:pPr>
        <w:spacing w:after="200" w:line="276" w:lineRule="auto"/>
        <w:rPr>
          <w:rFonts w:eastAsiaTheme="minorHAnsi"/>
          <w:sz w:val="22"/>
          <w:szCs w:val="22"/>
          <w:lang w:val="en-US" w:eastAsia="en-US"/>
        </w:rPr>
      </w:pPr>
    </w:p>
    <w:p w:rsidR="00C45E72" w:rsidRPr="00F371BB" w:rsidRDefault="0030510E" w:rsidP="0030510E">
      <w:pPr>
        <w:spacing w:after="200" w:line="276" w:lineRule="auto"/>
        <w:rPr>
          <w:rFonts w:eastAsiaTheme="minorHAnsi"/>
          <w:lang w:eastAsia="en-US"/>
        </w:rPr>
      </w:pPr>
      <w:r w:rsidRPr="00F371BB">
        <w:rPr>
          <w:rFonts w:eastAsiaTheme="minorHAnsi"/>
          <w:lang w:eastAsia="en-US"/>
        </w:rPr>
        <w:t>Данните от</w:t>
      </w:r>
      <w:r w:rsidR="00F371BB" w:rsidRPr="00F371BB">
        <w:rPr>
          <w:rFonts w:eastAsiaTheme="minorHAnsi"/>
          <w:lang w:val="en-US" w:eastAsia="en-US"/>
        </w:rPr>
        <w:t xml:space="preserve"> </w:t>
      </w:r>
      <w:r w:rsidRPr="00F371BB">
        <w:rPr>
          <w:rFonts w:eastAsiaTheme="minorHAnsi"/>
          <w:lang w:eastAsia="en-US"/>
        </w:rPr>
        <w:t xml:space="preserve"> Преброяване на населението 2021 г. показват, че в процентно съотношение 99,20 % от населението на община Разград е грамотно, а 0,80 % неграмотно. </w:t>
      </w:r>
    </w:p>
    <w:p w:rsidR="000E492A" w:rsidRDefault="000E492A" w:rsidP="000E492A">
      <w:pPr>
        <w:pStyle w:val="af0"/>
        <w:keepNext/>
      </w:pPr>
      <w:bookmarkStart w:id="72" w:name="_Toc168930054"/>
      <w:r>
        <w:t xml:space="preserve">таблица </w:t>
      </w:r>
      <w:fldSimple w:instr=" SEQ таблица \* ARABIC ">
        <w:r w:rsidR="00497083">
          <w:rPr>
            <w:noProof/>
          </w:rPr>
          <w:t>20</w:t>
        </w:r>
      </w:fldSimple>
      <w:r w:rsidR="00DC28F4">
        <w:rPr>
          <w:noProof/>
        </w:rPr>
        <w:t xml:space="preserve">. </w:t>
      </w:r>
      <w:r>
        <w:t>Образователна структура на населението на 7 и повече години по степени на образование. Преброяване 2021 и 2011</w:t>
      </w:r>
      <w:bookmarkEnd w:id="72"/>
    </w:p>
    <w:tbl>
      <w:tblPr>
        <w:tblW w:w="5000" w:type="pct"/>
        <w:tblCellMar>
          <w:left w:w="70" w:type="dxa"/>
          <w:right w:w="70" w:type="dxa"/>
        </w:tblCellMar>
        <w:tblLook w:val="04A0" w:firstRow="1" w:lastRow="0" w:firstColumn="1" w:lastColumn="0" w:noHBand="0" w:noVBand="1"/>
      </w:tblPr>
      <w:tblGrid>
        <w:gridCol w:w="625"/>
        <w:gridCol w:w="529"/>
        <w:gridCol w:w="961"/>
        <w:gridCol w:w="961"/>
        <w:gridCol w:w="716"/>
        <w:gridCol w:w="961"/>
        <w:gridCol w:w="770"/>
        <w:gridCol w:w="961"/>
        <w:gridCol w:w="961"/>
        <w:gridCol w:w="716"/>
        <w:gridCol w:w="961"/>
        <w:gridCol w:w="770"/>
      </w:tblGrid>
      <w:tr w:rsidR="0030510E" w:rsidRPr="0030510E" w:rsidTr="00495105">
        <w:trPr>
          <w:trHeight w:val="58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30510E" w:rsidRPr="0030510E" w:rsidRDefault="0030510E" w:rsidP="0030510E">
            <w:pPr>
              <w:jc w:val="center"/>
              <w:rPr>
                <w:b/>
                <w:bCs/>
                <w:i/>
                <w:iCs/>
                <w:sz w:val="18"/>
                <w:szCs w:val="22"/>
              </w:rPr>
            </w:pPr>
            <w:r w:rsidRPr="0030510E">
              <w:rPr>
                <w:b/>
                <w:bCs/>
                <w:i/>
                <w:iCs/>
                <w:sz w:val="18"/>
                <w:szCs w:val="22"/>
              </w:rPr>
              <w:t>ОБРАЗОВАТЕЛНА СТРУКТУРА НА НАСЕЛЕНИЕТО НА 7 И ПОВЕЧЕ ГОДИНИ ПО СТЕПЕН НА ОБРАЗОВАНИЕ И ПО СТАТИСТИЧЕСКИ РАЙОНИ, ОБЛАСТИ И ОБЩИНИ</w:t>
            </w:r>
          </w:p>
        </w:tc>
      </w:tr>
      <w:tr w:rsidR="0030510E" w:rsidRPr="0030510E" w:rsidTr="000E492A">
        <w:trPr>
          <w:trHeight w:val="3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 </w:t>
            </w:r>
          </w:p>
        </w:tc>
        <w:tc>
          <w:tcPr>
            <w:tcW w:w="2461" w:type="pct"/>
            <w:gridSpan w:val="6"/>
            <w:tcBorders>
              <w:top w:val="single" w:sz="4" w:space="0" w:color="auto"/>
              <w:left w:val="nil"/>
              <w:bottom w:val="nil"/>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(брой)</w:t>
            </w:r>
          </w:p>
        </w:tc>
        <w:tc>
          <w:tcPr>
            <w:tcW w:w="2195" w:type="pct"/>
            <w:gridSpan w:val="5"/>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w:t>
            </w:r>
          </w:p>
        </w:tc>
      </w:tr>
      <w:tr w:rsidR="0030510E" w:rsidRPr="0030510E" w:rsidTr="000E492A">
        <w:trPr>
          <w:trHeight w:val="3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 </w:t>
            </w:r>
          </w:p>
        </w:tc>
        <w:tc>
          <w:tcPr>
            <w:tcW w:w="4655" w:type="pct"/>
            <w:gridSpan w:val="11"/>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center"/>
              <w:rPr>
                <w:b/>
                <w:bCs/>
                <w:color w:val="000000"/>
                <w:sz w:val="18"/>
                <w:szCs w:val="22"/>
                <w:u w:val="single"/>
              </w:rPr>
            </w:pPr>
            <w:r w:rsidRPr="0030510E">
              <w:rPr>
                <w:b/>
                <w:bCs/>
                <w:color w:val="000000"/>
                <w:sz w:val="18"/>
                <w:szCs w:val="22"/>
                <w:u w:val="single"/>
              </w:rPr>
              <w:t>2021</w:t>
            </w:r>
          </w:p>
        </w:tc>
      </w:tr>
      <w:tr w:rsidR="0030510E" w:rsidRPr="0030510E" w:rsidTr="000E492A">
        <w:trPr>
          <w:trHeight w:val="24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 </w:t>
            </w:r>
          </w:p>
        </w:tc>
        <w:tc>
          <w:tcPr>
            <w:tcW w:w="266"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Общо</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Висше образование</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Средно образование</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Основно</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Начално и по-ниско образование</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Дете до 7 години вкл., което още не посещава училище</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Висше образование</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Средно образование</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Основно</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Начално и по-ниско образование</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rPr>
                <w:color w:val="000000"/>
                <w:sz w:val="18"/>
                <w:szCs w:val="22"/>
              </w:rPr>
            </w:pPr>
            <w:r w:rsidRPr="0030510E">
              <w:rPr>
                <w:color w:val="000000"/>
                <w:sz w:val="18"/>
                <w:szCs w:val="22"/>
              </w:rPr>
              <w:t>Дете до 7 години вкл., което още не посещава училище</w:t>
            </w:r>
          </w:p>
        </w:tc>
      </w:tr>
      <w:tr w:rsidR="0030510E" w:rsidRPr="0030510E" w:rsidTr="000E492A">
        <w:trPr>
          <w:trHeight w:val="6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6"/>
                <w:szCs w:val="22"/>
              </w:rPr>
            </w:pPr>
            <w:r w:rsidRPr="0030510E">
              <w:rPr>
                <w:color w:val="000000"/>
                <w:sz w:val="16"/>
                <w:szCs w:val="22"/>
              </w:rPr>
              <w:t>Област Разград</w:t>
            </w:r>
          </w:p>
        </w:tc>
        <w:tc>
          <w:tcPr>
            <w:tcW w:w="266"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97369</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15309</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41578</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27283</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13163</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36</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15,72%</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42,70%</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28,02%</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13,52%</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0,04%</w:t>
            </w:r>
          </w:p>
        </w:tc>
      </w:tr>
      <w:tr w:rsidR="0030510E" w:rsidRPr="0030510E" w:rsidTr="000E492A">
        <w:trPr>
          <w:trHeight w:val="6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6"/>
                <w:szCs w:val="22"/>
              </w:rPr>
            </w:pPr>
            <w:r w:rsidRPr="0030510E">
              <w:rPr>
                <w:color w:val="000000"/>
                <w:sz w:val="16"/>
                <w:szCs w:val="22"/>
              </w:rPr>
              <w:t>Община Разград</w:t>
            </w:r>
          </w:p>
        </w:tc>
        <w:tc>
          <w:tcPr>
            <w:tcW w:w="266"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41131</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9680</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19667</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7696</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4076</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12</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23,53%</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47,82%</w:t>
            </w:r>
          </w:p>
        </w:tc>
        <w:tc>
          <w:tcPr>
            <w:tcW w:w="360"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18,71%</w:t>
            </w:r>
          </w:p>
        </w:tc>
        <w:tc>
          <w:tcPr>
            <w:tcW w:w="483"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9,91%</w:t>
            </w:r>
          </w:p>
        </w:tc>
        <w:tc>
          <w:tcPr>
            <w:tcW w:w="387" w:type="pct"/>
            <w:tcBorders>
              <w:top w:val="nil"/>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0,03%</w:t>
            </w:r>
          </w:p>
        </w:tc>
      </w:tr>
      <w:tr w:rsidR="0030510E" w:rsidRPr="0030510E" w:rsidTr="000E492A">
        <w:trPr>
          <w:trHeight w:val="300"/>
        </w:trPr>
        <w:tc>
          <w:tcPr>
            <w:tcW w:w="345" w:type="pct"/>
            <w:tcBorders>
              <w:top w:val="nil"/>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6"/>
                <w:szCs w:val="22"/>
              </w:rPr>
            </w:pPr>
            <w:r w:rsidRPr="0030510E">
              <w:rPr>
                <w:color w:val="000000"/>
                <w:sz w:val="16"/>
                <w:szCs w:val="22"/>
              </w:rPr>
              <w:t> </w:t>
            </w:r>
          </w:p>
        </w:tc>
        <w:tc>
          <w:tcPr>
            <w:tcW w:w="4655" w:type="pct"/>
            <w:gridSpan w:val="11"/>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center"/>
              <w:rPr>
                <w:b/>
                <w:bCs/>
                <w:color w:val="000000"/>
                <w:sz w:val="18"/>
                <w:szCs w:val="22"/>
                <w:u w:val="single"/>
              </w:rPr>
            </w:pPr>
            <w:r w:rsidRPr="0030510E">
              <w:rPr>
                <w:b/>
                <w:bCs/>
                <w:color w:val="000000"/>
                <w:sz w:val="18"/>
                <w:szCs w:val="22"/>
                <w:u w:val="single"/>
              </w:rPr>
              <w:t>2011</w:t>
            </w:r>
          </w:p>
        </w:tc>
      </w:tr>
      <w:tr w:rsidR="0030510E" w:rsidRPr="0030510E" w:rsidTr="00DC28F4">
        <w:trPr>
          <w:trHeight w:val="600"/>
        </w:trPr>
        <w:tc>
          <w:tcPr>
            <w:tcW w:w="3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0510E" w:rsidRPr="0030510E" w:rsidRDefault="0030510E" w:rsidP="0030510E">
            <w:pPr>
              <w:rPr>
                <w:color w:val="000000"/>
                <w:sz w:val="16"/>
                <w:szCs w:val="22"/>
              </w:rPr>
            </w:pPr>
            <w:r w:rsidRPr="0030510E">
              <w:rPr>
                <w:color w:val="000000"/>
                <w:sz w:val="16"/>
                <w:szCs w:val="22"/>
              </w:rPr>
              <w:t>Община Разград</w:t>
            </w:r>
          </w:p>
        </w:tc>
        <w:tc>
          <w:tcPr>
            <w:tcW w:w="266"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47854</w:t>
            </w:r>
          </w:p>
        </w:tc>
        <w:tc>
          <w:tcPr>
            <w:tcW w:w="483"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0"/>
              </w:rPr>
              <w:t>8791</w:t>
            </w:r>
          </w:p>
        </w:tc>
        <w:tc>
          <w:tcPr>
            <w:tcW w:w="483"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0"/>
              </w:rPr>
              <w:t>20789</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0"/>
              </w:rPr>
              <w:t>12126</w:t>
            </w:r>
          </w:p>
        </w:tc>
        <w:tc>
          <w:tcPr>
            <w:tcW w:w="483"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0"/>
              </w:rPr>
              <w:t>3391</w:t>
            </w:r>
          </w:p>
        </w:tc>
        <w:tc>
          <w:tcPr>
            <w:tcW w:w="387" w:type="pct"/>
            <w:tcBorders>
              <w:top w:val="single" w:sz="4" w:space="0" w:color="auto"/>
              <w:left w:val="nil"/>
              <w:bottom w:val="single" w:sz="4" w:space="0" w:color="auto"/>
              <w:right w:val="single" w:sz="4" w:space="0" w:color="auto"/>
            </w:tcBorders>
            <w:shd w:val="clear" w:color="auto" w:fill="auto"/>
            <w:vAlign w:val="bottom"/>
            <w:hideMark/>
          </w:tcPr>
          <w:p w:rsidR="0030510E" w:rsidRPr="0030510E" w:rsidRDefault="0030510E" w:rsidP="0030510E">
            <w:pPr>
              <w:jc w:val="right"/>
              <w:rPr>
                <w:color w:val="000000"/>
                <w:sz w:val="18"/>
                <w:szCs w:val="22"/>
              </w:rPr>
            </w:pPr>
            <w:r w:rsidRPr="0030510E">
              <w:rPr>
                <w:color w:val="000000"/>
                <w:sz w:val="18"/>
                <w:szCs w:val="22"/>
              </w:rPr>
              <w:t>2757</w:t>
            </w:r>
            <w:r w:rsidRPr="0030510E">
              <w:rPr>
                <w:color w:val="000000"/>
                <w:sz w:val="18"/>
                <w:szCs w:val="22"/>
                <w:vertAlign w:val="superscript"/>
              </w:rPr>
              <w:footnoteReference w:id="22"/>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18,37%</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43,44%</w:t>
            </w:r>
          </w:p>
        </w:tc>
        <w:tc>
          <w:tcPr>
            <w:tcW w:w="360" w:type="pct"/>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25,34%</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7,09%</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rsidR="0030510E" w:rsidRPr="0030510E" w:rsidRDefault="0030510E" w:rsidP="0030510E">
            <w:pPr>
              <w:jc w:val="right"/>
              <w:rPr>
                <w:color w:val="000000"/>
                <w:sz w:val="18"/>
                <w:szCs w:val="22"/>
              </w:rPr>
            </w:pPr>
            <w:r w:rsidRPr="0030510E">
              <w:rPr>
                <w:color w:val="000000"/>
                <w:sz w:val="18"/>
                <w:szCs w:val="22"/>
              </w:rPr>
              <w:t>5,76%</w:t>
            </w:r>
          </w:p>
        </w:tc>
      </w:tr>
    </w:tbl>
    <w:p w:rsidR="0030510E" w:rsidRPr="0030510E" w:rsidRDefault="0030510E" w:rsidP="0030510E">
      <w:pPr>
        <w:spacing w:after="200" w:line="276" w:lineRule="auto"/>
        <w:rPr>
          <w:rFonts w:eastAsiaTheme="minorHAnsi"/>
          <w:sz w:val="22"/>
          <w:szCs w:val="22"/>
          <w:lang w:eastAsia="en-US"/>
        </w:rPr>
      </w:pPr>
    </w:p>
    <w:p w:rsidR="00DF7DCF" w:rsidRPr="00F371BB" w:rsidRDefault="00F371BB" w:rsidP="00185A04">
      <w:pPr>
        <w:spacing w:after="200" w:line="276" w:lineRule="auto"/>
        <w:jc w:val="both"/>
        <w:rPr>
          <w:rFonts w:eastAsiaTheme="minorHAnsi"/>
          <w:lang w:eastAsia="en-US"/>
        </w:rPr>
      </w:pPr>
      <w:r>
        <w:rPr>
          <w:rFonts w:eastAsiaTheme="minorHAnsi"/>
          <w:lang w:val="en-US" w:eastAsia="en-US"/>
        </w:rPr>
        <w:t xml:space="preserve">      </w:t>
      </w:r>
      <w:r w:rsidR="0030510E" w:rsidRPr="00F371BB">
        <w:rPr>
          <w:rFonts w:eastAsiaTheme="minorHAnsi"/>
          <w:lang w:eastAsia="en-US"/>
        </w:rPr>
        <w:t>Разпределени по степени на образование и сравнени по години на преброяване 2011 – 2021 г. данните показват, че в община Разград има повишаване на населението с висше образование – 2011 г. техният дял е бил 18,37 %, а 2021 г. притежаващите висше образование са 23,53 %, което е повишение с 5,16 %. При средно образование – 2011 г. 43,44%, а 2021 г. 47,82%, което е повишение с 4,38%. При основно образование  - 2011 г. 25,34%, а 2021 г. 18,7</w:t>
      </w:r>
      <w:r w:rsidR="00185A04" w:rsidRPr="00F371BB">
        <w:rPr>
          <w:rFonts w:eastAsiaTheme="minorHAnsi"/>
          <w:lang w:eastAsia="en-US"/>
        </w:rPr>
        <w:t xml:space="preserve">1%, което е намаление с 6,63%. </w:t>
      </w:r>
    </w:p>
    <w:p w:rsidR="00252AAD" w:rsidRPr="00F371BB" w:rsidRDefault="002E3A42" w:rsidP="00156E9C">
      <w:pPr>
        <w:jc w:val="both"/>
        <w:rPr>
          <w:rFonts w:eastAsiaTheme="minorHAnsi"/>
          <w:b/>
          <w:u w:val="single"/>
          <w:lang w:val="en-US" w:eastAsia="en-US"/>
        </w:rPr>
      </w:pPr>
      <w:r w:rsidRPr="00F371BB">
        <w:rPr>
          <w:rFonts w:eastAsiaTheme="minorHAnsi"/>
          <w:lang w:eastAsia="en-US"/>
        </w:rPr>
        <w:tab/>
      </w:r>
      <w:r w:rsidR="00EE5464" w:rsidRPr="00F371BB">
        <w:rPr>
          <w:rFonts w:eastAsiaTheme="minorHAnsi"/>
          <w:b/>
          <w:u w:val="single"/>
          <w:lang w:eastAsia="en-US"/>
        </w:rPr>
        <w:t>Обобщение</w:t>
      </w:r>
      <w:r w:rsidRPr="00F371BB">
        <w:rPr>
          <w:rFonts w:eastAsiaTheme="minorHAnsi"/>
          <w:b/>
          <w:u w:val="single"/>
          <w:lang w:eastAsia="en-US"/>
        </w:rPr>
        <w:t xml:space="preserve"> от фокус-групите</w:t>
      </w:r>
    </w:p>
    <w:p w:rsidR="00612D22" w:rsidRPr="00F371BB" w:rsidRDefault="00445661" w:rsidP="00156E9C">
      <w:pPr>
        <w:jc w:val="both"/>
        <w:rPr>
          <w:rFonts w:eastAsiaTheme="minorHAnsi"/>
          <w:i/>
          <w:lang w:eastAsia="en-US"/>
        </w:rPr>
      </w:pPr>
      <w:r w:rsidRPr="00F371BB">
        <w:rPr>
          <w:rFonts w:eastAsiaTheme="minorHAnsi"/>
          <w:lang w:val="en-US" w:eastAsia="en-US"/>
        </w:rPr>
        <w:tab/>
      </w:r>
      <w:r w:rsidRPr="00F371BB">
        <w:rPr>
          <w:rFonts w:eastAsiaTheme="minorHAnsi"/>
          <w:lang w:eastAsia="en-US"/>
        </w:rPr>
        <w:t>За с. Ясеновец участниците споделиха</w:t>
      </w:r>
      <w:r w:rsidR="00B86A0D" w:rsidRPr="00F371BB">
        <w:rPr>
          <w:rFonts w:eastAsiaTheme="minorHAnsi"/>
          <w:lang w:eastAsia="en-US"/>
        </w:rPr>
        <w:t xml:space="preserve"> следното. </w:t>
      </w:r>
      <w:r w:rsidR="00156E9C" w:rsidRPr="00F371BB">
        <w:rPr>
          <w:rFonts w:eastAsiaTheme="minorHAnsi"/>
          <w:i/>
          <w:lang w:eastAsia="en-US"/>
        </w:rPr>
        <w:t>„Децата посещават редовно детска градина. В селото има основно училище, което осигурява основно образование до 7 ми клас. Децата ходят редовно на училище. Присъстващите споделят, че сред учениците се забелязва проблем, който е с национален характер, а именно функционалната неграмотност. Един от присъстващите сподели, че една от детските градини в Разград е отказвала да приема дете от с. Ясеновец. За причина е била посочена районирането</w:t>
      </w:r>
      <w:r w:rsidR="008020D4">
        <w:rPr>
          <w:rStyle w:val="ac"/>
          <w:rFonts w:eastAsiaTheme="minorHAnsi"/>
          <w:i/>
          <w:lang w:eastAsia="en-US"/>
        </w:rPr>
        <w:footnoteReference w:id="23"/>
      </w:r>
      <w:r w:rsidR="00156E9C" w:rsidRPr="00F371BB">
        <w:rPr>
          <w:rFonts w:eastAsiaTheme="minorHAnsi"/>
          <w:i/>
          <w:lang w:eastAsia="en-US"/>
        </w:rPr>
        <w:t>. Един от присъстващите сподели, че такъв проблем се среща и в училищната система в гр. Разград. Препоръчително е назначаване на образователни медиатори в училищата и детските градини, които да подпомагат процеса между родители и училище. Присъстващите споделиха, че в селото вече почти няма ранни съжителства. Над 80 % от децата завършват средно образование. Вече има и студенти. Участниците във фокус – групата изразиха нужда от повече учители – роми, които да работят в селото. Съществена част от възрастните в трудоспособна възраст са с основно образование. Има и със средно образование.“</w:t>
      </w:r>
    </w:p>
    <w:p w:rsidR="006E574D" w:rsidRPr="00F371BB" w:rsidRDefault="006E574D" w:rsidP="00156E9C">
      <w:pPr>
        <w:jc w:val="both"/>
        <w:rPr>
          <w:rFonts w:eastAsiaTheme="minorHAnsi"/>
          <w:lang w:val="en-US" w:eastAsia="en-US"/>
        </w:rPr>
      </w:pPr>
      <w:r w:rsidRPr="00F371BB">
        <w:rPr>
          <w:rFonts w:eastAsiaTheme="minorHAnsi"/>
          <w:lang w:eastAsia="en-US"/>
        </w:rPr>
        <w:tab/>
        <w:t>За гр. Разград участниците в проучването споделиха следното. „</w:t>
      </w:r>
      <w:r w:rsidR="000D47C2" w:rsidRPr="00F371BB">
        <w:rPr>
          <w:rFonts w:eastAsiaTheme="minorHAnsi"/>
          <w:i/>
          <w:lang w:eastAsia="en-US"/>
        </w:rPr>
        <w:t xml:space="preserve">децата посещават редовно детска градина и училище. И тук, присъстващите споделиха за проблем с районирането, което води до индивидуални проблеми между родители и училище. </w:t>
      </w:r>
      <w:r w:rsidR="00233514">
        <w:rPr>
          <w:rFonts w:eastAsiaTheme="minorHAnsi"/>
          <w:i/>
          <w:lang w:eastAsia="en-US"/>
        </w:rPr>
        <w:t>Н</w:t>
      </w:r>
      <w:r w:rsidR="000D47C2" w:rsidRPr="00F371BB">
        <w:rPr>
          <w:rFonts w:eastAsiaTheme="minorHAnsi"/>
          <w:i/>
          <w:lang w:eastAsia="en-US"/>
        </w:rPr>
        <w:t xml:space="preserve">ужни </w:t>
      </w:r>
      <w:r w:rsidR="00233514">
        <w:rPr>
          <w:rFonts w:eastAsiaTheme="minorHAnsi"/>
          <w:i/>
          <w:lang w:eastAsia="en-US"/>
        </w:rPr>
        <w:t xml:space="preserve">са </w:t>
      </w:r>
      <w:r w:rsidR="000D47C2" w:rsidRPr="00F371BB">
        <w:rPr>
          <w:rFonts w:eastAsiaTheme="minorHAnsi"/>
          <w:i/>
          <w:lang w:eastAsia="en-US"/>
        </w:rPr>
        <w:t xml:space="preserve">мерки за повишаване на нивото на толерантността към различните етноси, като тези мерки трябва да се реализират от предучилищната и училищна образователна система. Присъстващите </w:t>
      </w:r>
      <w:r w:rsidR="00233514">
        <w:rPr>
          <w:rFonts w:eastAsiaTheme="minorHAnsi"/>
          <w:i/>
          <w:lang w:eastAsia="en-US"/>
        </w:rPr>
        <w:t>отбелязаха</w:t>
      </w:r>
      <w:r w:rsidR="000D47C2" w:rsidRPr="00F371BB">
        <w:rPr>
          <w:rFonts w:eastAsiaTheme="minorHAnsi"/>
          <w:i/>
          <w:lang w:eastAsia="en-US"/>
        </w:rPr>
        <w:t xml:space="preserve">, че ромските деца от гр. Разград посещават предимно </w:t>
      </w:r>
      <w:r w:rsidR="00671E19" w:rsidRPr="00F371BB">
        <w:rPr>
          <w:rFonts w:eastAsiaTheme="minorHAnsi"/>
          <w:i/>
          <w:lang w:eastAsia="en-US"/>
        </w:rPr>
        <w:t>основни училища</w:t>
      </w:r>
      <w:r w:rsidR="000D47C2" w:rsidRPr="00F371BB">
        <w:rPr>
          <w:rFonts w:eastAsiaTheme="minorHAnsi"/>
          <w:i/>
          <w:lang w:eastAsia="en-US"/>
        </w:rPr>
        <w:t xml:space="preserve"> </w:t>
      </w:r>
      <w:r w:rsidR="00671E19" w:rsidRPr="00F371BB">
        <w:rPr>
          <w:rFonts w:eastAsiaTheme="minorHAnsi"/>
          <w:i/>
          <w:lang w:eastAsia="en-US"/>
        </w:rPr>
        <w:t xml:space="preserve">„Н. Й. </w:t>
      </w:r>
      <w:r w:rsidR="000D47C2" w:rsidRPr="00F371BB">
        <w:rPr>
          <w:rFonts w:eastAsiaTheme="minorHAnsi"/>
          <w:i/>
          <w:lang w:eastAsia="en-US"/>
        </w:rPr>
        <w:t>Вапцаров</w:t>
      </w:r>
      <w:r w:rsidR="00671E19" w:rsidRPr="00F371BB">
        <w:rPr>
          <w:rFonts w:eastAsiaTheme="minorHAnsi"/>
          <w:i/>
          <w:lang w:eastAsia="en-US"/>
        </w:rPr>
        <w:t>“</w:t>
      </w:r>
      <w:r w:rsidR="000D47C2" w:rsidRPr="00F371BB">
        <w:rPr>
          <w:rFonts w:eastAsiaTheme="minorHAnsi"/>
          <w:i/>
          <w:lang w:eastAsia="en-US"/>
        </w:rPr>
        <w:t xml:space="preserve"> и</w:t>
      </w:r>
      <w:r w:rsidR="00671E19" w:rsidRPr="00F371BB">
        <w:rPr>
          <w:rFonts w:eastAsiaTheme="minorHAnsi"/>
          <w:i/>
          <w:lang w:eastAsia="en-US"/>
        </w:rPr>
        <w:t xml:space="preserve"> „</w:t>
      </w:r>
      <w:r w:rsidR="003C066B" w:rsidRPr="00F371BB">
        <w:rPr>
          <w:rFonts w:eastAsiaTheme="minorHAnsi"/>
          <w:i/>
          <w:lang w:eastAsia="en-US"/>
        </w:rPr>
        <w:t xml:space="preserve">Ив. С. </w:t>
      </w:r>
      <w:r w:rsidR="000D47C2" w:rsidRPr="00F371BB">
        <w:rPr>
          <w:rFonts w:eastAsiaTheme="minorHAnsi"/>
          <w:i/>
          <w:lang w:eastAsia="en-US"/>
        </w:rPr>
        <w:t>Тургенев</w:t>
      </w:r>
      <w:r w:rsidR="003C066B" w:rsidRPr="00F371BB">
        <w:rPr>
          <w:rFonts w:eastAsiaTheme="minorHAnsi"/>
          <w:i/>
          <w:lang w:eastAsia="en-US"/>
        </w:rPr>
        <w:t>“</w:t>
      </w:r>
      <w:r w:rsidR="000D47C2" w:rsidRPr="00F371BB">
        <w:rPr>
          <w:rFonts w:eastAsiaTheme="minorHAnsi"/>
          <w:i/>
          <w:lang w:eastAsia="en-US"/>
        </w:rPr>
        <w:t>. Споделиха още, че ромските деца, живеещи в селата, съставни на общината</w:t>
      </w:r>
      <w:r w:rsidR="00EC180A">
        <w:rPr>
          <w:rFonts w:eastAsiaTheme="minorHAnsi"/>
          <w:i/>
          <w:lang w:eastAsia="en-US"/>
        </w:rPr>
        <w:t>,</w:t>
      </w:r>
      <w:r w:rsidR="000D47C2" w:rsidRPr="00F371BB">
        <w:rPr>
          <w:rFonts w:eastAsiaTheme="minorHAnsi"/>
          <w:i/>
          <w:lang w:eastAsia="en-US"/>
        </w:rPr>
        <w:t xml:space="preserve"> предпочитат </w:t>
      </w:r>
      <w:r w:rsidR="00233514">
        <w:rPr>
          <w:rFonts w:eastAsiaTheme="minorHAnsi"/>
          <w:i/>
          <w:lang w:eastAsia="en-US"/>
        </w:rPr>
        <w:t xml:space="preserve">основните </w:t>
      </w:r>
      <w:r w:rsidR="000D47C2" w:rsidRPr="00F371BB">
        <w:rPr>
          <w:rFonts w:eastAsiaTheme="minorHAnsi"/>
          <w:i/>
          <w:lang w:eastAsia="en-US"/>
        </w:rPr>
        <w:t xml:space="preserve">училища </w:t>
      </w:r>
      <w:r w:rsidR="003C066B" w:rsidRPr="00F371BB">
        <w:rPr>
          <w:rFonts w:eastAsiaTheme="minorHAnsi"/>
          <w:i/>
          <w:lang w:eastAsia="en-US"/>
        </w:rPr>
        <w:t>„Никола</w:t>
      </w:r>
      <w:r w:rsidR="000D47C2" w:rsidRPr="00F371BB">
        <w:rPr>
          <w:rFonts w:eastAsiaTheme="minorHAnsi"/>
          <w:i/>
          <w:lang w:eastAsia="en-US"/>
        </w:rPr>
        <w:t xml:space="preserve"> Икономов</w:t>
      </w:r>
      <w:r w:rsidR="003C066B" w:rsidRPr="00F371BB">
        <w:rPr>
          <w:rFonts w:eastAsiaTheme="minorHAnsi"/>
          <w:i/>
          <w:lang w:eastAsia="en-US"/>
        </w:rPr>
        <w:t>“</w:t>
      </w:r>
      <w:r w:rsidR="000D47C2" w:rsidRPr="00F371BB">
        <w:rPr>
          <w:rFonts w:eastAsiaTheme="minorHAnsi"/>
          <w:i/>
          <w:lang w:eastAsia="en-US"/>
        </w:rPr>
        <w:t xml:space="preserve"> и </w:t>
      </w:r>
      <w:r w:rsidR="003C066B" w:rsidRPr="00F371BB">
        <w:rPr>
          <w:rFonts w:eastAsiaTheme="minorHAnsi"/>
          <w:i/>
          <w:lang w:eastAsia="en-US"/>
        </w:rPr>
        <w:t xml:space="preserve">„Отец </w:t>
      </w:r>
      <w:r w:rsidR="000D47C2" w:rsidRPr="00F371BB">
        <w:rPr>
          <w:rFonts w:eastAsiaTheme="minorHAnsi"/>
          <w:i/>
          <w:lang w:eastAsia="en-US"/>
        </w:rPr>
        <w:t>П</w:t>
      </w:r>
      <w:r w:rsidR="003C066B" w:rsidRPr="00F371BB">
        <w:rPr>
          <w:rFonts w:eastAsiaTheme="minorHAnsi"/>
          <w:i/>
          <w:lang w:eastAsia="en-US"/>
        </w:rPr>
        <w:t>аи</w:t>
      </w:r>
      <w:r w:rsidR="000D47C2" w:rsidRPr="00F371BB">
        <w:rPr>
          <w:rFonts w:eastAsiaTheme="minorHAnsi"/>
          <w:i/>
          <w:lang w:eastAsia="en-US"/>
        </w:rPr>
        <w:t>си</w:t>
      </w:r>
      <w:r w:rsidR="003C066B" w:rsidRPr="00F371BB">
        <w:rPr>
          <w:rFonts w:eastAsiaTheme="minorHAnsi"/>
          <w:i/>
          <w:lang w:eastAsia="en-US"/>
        </w:rPr>
        <w:t>й“</w:t>
      </w:r>
      <w:r w:rsidR="000D47C2" w:rsidRPr="00F371BB">
        <w:rPr>
          <w:rFonts w:eastAsiaTheme="minorHAnsi"/>
          <w:i/>
          <w:lang w:eastAsia="en-US"/>
        </w:rPr>
        <w:t xml:space="preserve">. И на тази среща беше съобщено за проблем с функционалната неграмотност, особено в селата на общината Разград. </w:t>
      </w:r>
      <w:r w:rsidR="00233514">
        <w:rPr>
          <w:rFonts w:eastAsiaTheme="minorHAnsi"/>
          <w:i/>
          <w:lang w:eastAsia="en-US"/>
        </w:rPr>
        <w:t>М</w:t>
      </w:r>
      <w:r w:rsidR="000D47C2" w:rsidRPr="00F371BB">
        <w:rPr>
          <w:rFonts w:eastAsiaTheme="minorHAnsi"/>
          <w:i/>
          <w:lang w:eastAsia="en-US"/>
        </w:rPr>
        <w:t>ного често децата в 8-ми клас не владеят книжовно езика. Бяха сподел</w:t>
      </w:r>
      <w:r w:rsidR="003C066B" w:rsidRPr="00F371BB">
        <w:rPr>
          <w:rFonts w:eastAsiaTheme="minorHAnsi"/>
          <w:i/>
          <w:lang w:eastAsia="en-US"/>
        </w:rPr>
        <w:t>и</w:t>
      </w:r>
      <w:r w:rsidR="000D47C2" w:rsidRPr="00F371BB">
        <w:rPr>
          <w:rFonts w:eastAsiaTheme="minorHAnsi"/>
          <w:i/>
          <w:lang w:eastAsia="en-US"/>
        </w:rPr>
        <w:t>ли и генерални коментари към образователната система, а именно, че училищата имат занижени критерии към учениците.</w:t>
      </w:r>
      <w:r w:rsidRPr="00F371BB">
        <w:rPr>
          <w:rFonts w:eastAsiaTheme="minorHAnsi"/>
          <w:lang w:eastAsia="en-US"/>
        </w:rPr>
        <w:t>“</w:t>
      </w:r>
    </w:p>
    <w:p w:rsidR="000A38AC" w:rsidRPr="00F371BB" w:rsidRDefault="003C066B" w:rsidP="00F371BB">
      <w:pPr>
        <w:jc w:val="both"/>
        <w:rPr>
          <w:rFonts w:eastAsiaTheme="minorHAnsi"/>
          <w:lang w:eastAsia="en-US"/>
        </w:rPr>
      </w:pPr>
      <w:r w:rsidRPr="00F371BB">
        <w:rPr>
          <w:rFonts w:eastAsiaTheme="minorHAnsi"/>
          <w:b/>
          <w:lang w:eastAsia="en-US"/>
        </w:rPr>
        <w:t xml:space="preserve">            </w:t>
      </w:r>
      <w:r w:rsidR="000A38AC" w:rsidRPr="00F371BB">
        <w:rPr>
          <w:rFonts w:eastAsiaTheme="minorHAnsi"/>
          <w:b/>
          <w:lang w:eastAsia="en-US"/>
        </w:rPr>
        <w:t xml:space="preserve">В отговор на </w:t>
      </w:r>
      <w:r w:rsidR="00E13FCD" w:rsidRPr="00F371BB">
        <w:rPr>
          <w:rFonts w:eastAsiaTheme="minorHAnsi"/>
          <w:b/>
          <w:lang w:eastAsia="en-US"/>
        </w:rPr>
        <w:t xml:space="preserve">констатираните </w:t>
      </w:r>
      <w:r w:rsidR="00445A20" w:rsidRPr="00F371BB">
        <w:rPr>
          <w:rFonts w:eastAsiaTheme="minorHAnsi"/>
          <w:b/>
          <w:lang w:eastAsia="en-US"/>
        </w:rPr>
        <w:t>резултати се извеждат следните препоръчителни мерки</w:t>
      </w:r>
      <w:r w:rsidR="00E12F9B" w:rsidRPr="00F371BB">
        <w:rPr>
          <w:rFonts w:eastAsiaTheme="minorHAnsi"/>
          <w:b/>
          <w:lang w:eastAsia="en-US"/>
        </w:rPr>
        <w:t xml:space="preserve"> за </w:t>
      </w:r>
      <w:r w:rsidR="00DE68B2" w:rsidRPr="00F371BB">
        <w:rPr>
          <w:rFonts w:eastAsiaTheme="minorHAnsi"/>
          <w:b/>
          <w:lang w:eastAsia="en-US"/>
        </w:rPr>
        <w:t>образование</w:t>
      </w:r>
      <w:r w:rsidR="00445A20" w:rsidRPr="00F371BB">
        <w:rPr>
          <w:rFonts w:eastAsiaTheme="minorHAnsi"/>
          <w:lang w:eastAsia="en-US"/>
        </w:rPr>
        <w:t>:</w:t>
      </w:r>
    </w:p>
    <w:p w:rsidR="003C066B" w:rsidRPr="00F371BB" w:rsidRDefault="004C0074" w:rsidP="00FA13EC">
      <w:pPr>
        <w:numPr>
          <w:ilvl w:val="1"/>
          <w:numId w:val="17"/>
        </w:numPr>
        <w:spacing w:line="259" w:lineRule="auto"/>
        <w:jc w:val="both"/>
        <w:rPr>
          <w:bCs/>
        </w:rPr>
      </w:pPr>
      <w:r w:rsidRPr="00F371BB">
        <w:rPr>
          <w:bCs/>
        </w:rPr>
        <w:t xml:space="preserve">Осигуряване на допълнително обучение по български език за деца в предучилищна  и </w:t>
      </w:r>
    </w:p>
    <w:p w:rsidR="004C0074" w:rsidRPr="00F371BB" w:rsidRDefault="004C0074" w:rsidP="00F371BB">
      <w:pPr>
        <w:spacing w:line="259" w:lineRule="auto"/>
        <w:jc w:val="both"/>
        <w:rPr>
          <w:bCs/>
        </w:rPr>
      </w:pPr>
      <w:r w:rsidRPr="00F371BB">
        <w:rPr>
          <w:bCs/>
        </w:rPr>
        <w:t>училищна възраст, за които българският език не е майчин</w:t>
      </w:r>
      <w:r w:rsidR="00990A45" w:rsidRPr="00F371BB">
        <w:rPr>
          <w:bCs/>
        </w:rPr>
        <w:t>;</w:t>
      </w:r>
    </w:p>
    <w:p w:rsidR="003C066B" w:rsidRPr="00F371BB" w:rsidRDefault="004C0074" w:rsidP="00FA13EC">
      <w:pPr>
        <w:numPr>
          <w:ilvl w:val="1"/>
          <w:numId w:val="17"/>
        </w:numPr>
        <w:spacing w:line="259" w:lineRule="auto"/>
        <w:jc w:val="both"/>
        <w:rPr>
          <w:bCs/>
        </w:rPr>
      </w:pPr>
      <w:r w:rsidRPr="00F371BB">
        <w:rPr>
          <w:bCs/>
        </w:rPr>
        <w:t xml:space="preserve">Въвеждане на образователни медиатори с подходящи умения и подготовка за работа с </w:t>
      </w:r>
    </w:p>
    <w:p w:rsidR="004C0074" w:rsidRPr="00F371BB" w:rsidRDefault="004C0074" w:rsidP="00F371BB">
      <w:pPr>
        <w:spacing w:line="259" w:lineRule="auto"/>
        <w:jc w:val="both"/>
        <w:rPr>
          <w:bCs/>
        </w:rPr>
      </w:pPr>
      <w:r w:rsidRPr="00F371BB">
        <w:rPr>
          <w:bCs/>
        </w:rPr>
        <w:t>родители в системата на предучилищното и училищното образование</w:t>
      </w:r>
      <w:r w:rsidR="00990A45" w:rsidRPr="00F371BB">
        <w:rPr>
          <w:bCs/>
        </w:rPr>
        <w:t>;</w:t>
      </w:r>
    </w:p>
    <w:p w:rsidR="00D83BCF" w:rsidRPr="00D83BCF" w:rsidRDefault="004C0074" w:rsidP="00FA13EC">
      <w:pPr>
        <w:numPr>
          <w:ilvl w:val="1"/>
          <w:numId w:val="17"/>
        </w:numPr>
        <w:spacing w:line="259" w:lineRule="auto"/>
        <w:jc w:val="both"/>
        <w:rPr>
          <w:bCs/>
        </w:rPr>
      </w:pPr>
      <w:r w:rsidRPr="00D83BCF">
        <w:rPr>
          <w:bCs/>
        </w:rPr>
        <w:t xml:space="preserve">Провеждане на обучения за повишаване на компетенциите на педагогическите </w:t>
      </w:r>
    </w:p>
    <w:p w:rsidR="004C0074" w:rsidRPr="00D83BCF" w:rsidRDefault="004C0074" w:rsidP="00D83BCF">
      <w:pPr>
        <w:spacing w:line="259" w:lineRule="auto"/>
        <w:jc w:val="both"/>
        <w:rPr>
          <w:bCs/>
        </w:rPr>
      </w:pPr>
      <w:r w:rsidRPr="00D83BCF">
        <w:rPr>
          <w:bCs/>
        </w:rPr>
        <w:t>специалисти за интеркултурен образователен процес</w:t>
      </w:r>
      <w:r w:rsidR="00990A45" w:rsidRPr="00D83BCF">
        <w:rPr>
          <w:bCs/>
        </w:rPr>
        <w:t>;</w:t>
      </w:r>
    </w:p>
    <w:p w:rsidR="00D83BCF" w:rsidRPr="00D83BCF" w:rsidRDefault="004C0074" w:rsidP="00FA13EC">
      <w:pPr>
        <w:numPr>
          <w:ilvl w:val="1"/>
          <w:numId w:val="17"/>
        </w:numPr>
        <w:spacing w:line="259" w:lineRule="auto"/>
        <w:jc w:val="both"/>
        <w:rPr>
          <w:bCs/>
        </w:rPr>
      </w:pPr>
      <w:r w:rsidRPr="00F371BB">
        <w:rPr>
          <w:bCs/>
        </w:rPr>
        <w:t xml:space="preserve">Обучение с нови учебници по методология, съобразени с нуждите на децата – </w:t>
      </w:r>
    </w:p>
    <w:p w:rsidR="004C0074" w:rsidRPr="00F371BB" w:rsidRDefault="004C0074" w:rsidP="00D83BCF">
      <w:pPr>
        <w:spacing w:line="259" w:lineRule="auto"/>
        <w:jc w:val="both"/>
        <w:rPr>
          <w:bCs/>
        </w:rPr>
      </w:pPr>
      <w:r w:rsidRPr="00F371BB">
        <w:rPr>
          <w:bCs/>
        </w:rPr>
        <w:lastRenderedPageBreak/>
        <w:t>билингви</w:t>
      </w:r>
      <w:r w:rsidR="00990A45" w:rsidRPr="00F371BB">
        <w:rPr>
          <w:bCs/>
        </w:rPr>
        <w:t>;</w:t>
      </w:r>
    </w:p>
    <w:p w:rsidR="00D83BCF" w:rsidRPr="00D83BCF" w:rsidRDefault="004C0074" w:rsidP="00FA13EC">
      <w:pPr>
        <w:numPr>
          <w:ilvl w:val="1"/>
          <w:numId w:val="17"/>
        </w:numPr>
        <w:spacing w:line="259" w:lineRule="auto"/>
        <w:jc w:val="both"/>
        <w:rPr>
          <w:bCs/>
        </w:rPr>
      </w:pPr>
      <w:r w:rsidRPr="00F371BB">
        <w:rPr>
          <w:bCs/>
        </w:rPr>
        <w:t>Насърчаване участието на родителите в образователния процес чрез включване на</w:t>
      </w:r>
    </w:p>
    <w:p w:rsidR="00990A45" w:rsidRDefault="004C0074" w:rsidP="001E2F6D">
      <w:pPr>
        <w:spacing w:line="259" w:lineRule="auto"/>
        <w:jc w:val="both"/>
        <w:rPr>
          <w:bCs/>
          <w:lang w:val="en-US"/>
        </w:rPr>
      </w:pPr>
      <w:r w:rsidRPr="00F371BB">
        <w:rPr>
          <w:bCs/>
        </w:rPr>
        <w:t xml:space="preserve"> повече родители – роми в училищните настоятелства/родителски клубове</w:t>
      </w:r>
      <w:r w:rsidR="00D83BCF">
        <w:rPr>
          <w:bCs/>
        </w:rPr>
        <w:t>.</w:t>
      </w:r>
    </w:p>
    <w:p w:rsidR="001E2F6D" w:rsidRPr="001E2F6D" w:rsidRDefault="001E2F6D" w:rsidP="001E2F6D">
      <w:pPr>
        <w:spacing w:line="259" w:lineRule="auto"/>
        <w:jc w:val="both"/>
        <w:rPr>
          <w:bCs/>
          <w:lang w:val="en-US"/>
        </w:rPr>
      </w:pPr>
    </w:p>
    <w:p w:rsidR="00F9563F" w:rsidRPr="00AA5EAA" w:rsidRDefault="00F9563F" w:rsidP="00F9563F">
      <w:pPr>
        <w:spacing w:line="0" w:lineRule="atLeast"/>
        <w:ind w:firstLine="567"/>
        <w:jc w:val="both"/>
        <w:rPr>
          <w:b/>
          <w:bCs/>
          <w:i/>
          <w:iCs/>
          <w:color w:val="000000" w:themeColor="text1"/>
        </w:rPr>
      </w:pPr>
      <w:r w:rsidRPr="00AA5EAA">
        <w:rPr>
          <w:b/>
          <w:bCs/>
          <w:i/>
          <w:iCs/>
          <w:color w:val="000000" w:themeColor="text1"/>
        </w:rPr>
        <w:t>Обща картина на училищната мрежа</w:t>
      </w:r>
    </w:p>
    <w:p w:rsidR="00000939" w:rsidRPr="002113AE" w:rsidRDefault="00000939" w:rsidP="00000939">
      <w:pPr>
        <w:spacing w:line="0" w:lineRule="atLeast"/>
        <w:ind w:firstLine="567"/>
        <w:jc w:val="both"/>
        <w:rPr>
          <w:color w:val="000000" w:themeColor="text1"/>
        </w:rPr>
      </w:pPr>
      <w:r w:rsidRPr="002113AE">
        <w:rPr>
          <w:color w:val="000000" w:themeColor="text1"/>
        </w:rPr>
        <w:t xml:space="preserve">Образователната политика на община Разград е </w:t>
      </w:r>
      <w:r w:rsidR="00EC180A">
        <w:rPr>
          <w:color w:val="000000" w:themeColor="text1"/>
        </w:rPr>
        <w:t>израз на държавната политика</w:t>
      </w:r>
      <w:r w:rsidRPr="002113AE">
        <w:rPr>
          <w:color w:val="000000" w:themeColor="text1"/>
        </w:rPr>
        <w:t xml:space="preserve"> на местно ниво и е насочена към осигуряване на равен достъп за развитие на всички деца и ученици, живеещи на територията на общината. </w:t>
      </w:r>
    </w:p>
    <w:p w:rsidR="00000939" w:rsidRDefault="00000939" w:rsidP="00000939">
      <w:pPr>
        <w:ind w:firstLine="540"/>
        <w:jc w:val="both"/>
        <w:rPr>
          <w:color w:val="000000" w:themeColor="text1"/>
        </w:rPr>
      </w:pPr>
      <w:r w:rsidRPr="002113AE">
        <w:rPr>
          <w:color w:val="000000" w:themeColor="text1"/>
        </w:rPr>
        <w:t xml:space="preserve">В обхвата на </w:t>
      </w:r>
      <w:r>
        <w:rPr>
          <w:color w:val="000000" w:themeColor="text1"/>
        </w:rPr>
        <w:t xml:space="preserve">образователната </w:t>
      </w:r>
      <w:r w:rsidRPr="002113AE">
        <w:rPr>
          <w:color w:val="000000" w:themeColor="text1"/>
        </w:rPr>
        <w:t xml:space="preserve">политиката на Община Разград попада осигуряването на качествена образователна инфраструктура. Последната включва институции в сферата на предучилищното, общото, профилираното и професионалното образование – ясли, детски градини, </w:t>
      </w:r>
      <w:r>
        <w:rPr>
          <w:color w:val="000000" w:themeColor="text1"/>
        </w:rPr>
        <w:t xml:space="preserve">основни </w:t>
      </w:r>
      <w:r w:rsidRPr="002113AE">
        <w:rPr>
          <w:color w:val="000000" w:themeColor="text1"/>
        </w:rPr>
        <w:t>училища</w:t>
      </w:r>
      <w:r>
        <w:rPr>
          <w:color w:val="000000" w:themeColor="text1"/>
        </w:rPr>
        <w:t>, професионални и профилирани гимназии, специализирано училище</w:t>
      </w:r>
      <w:r w:rsidRPr="002113AE">
        <w:rPr>
          <w:color w:val="000000" w:themeColor="text1"/>
        </w:rPr>
        <w:t xml:space="preserve"> и центрове за подкрепа за личностно развитие.</w:t>
      </w:r>
      <w:r w:rsidRPr="00CA0DCC">
        <w:rPr>
          <w:rFonts w:cs="Arial"/>
          <w:color w:val="00B050"/>
        </w:rPr>
        <w:t xml:space="preserve"> </w:t>
      </w:r>
      <w:r w:rsidRPr="00CA0DCC">
        <w:rPr>
          <w:rFonts w:cs="Arial"/>
          <w:color w:val="000000" w:themeColor="text1"/>
        </w:rPr>
        <w:t>Училищата и детските градини в община Разград имат достатъчен капацитет за пълното обхващане на децата и учениците</w:t>
      </w:r>
      <w:r>
        <w:rPr>
          <w:rFonts w:cs="Arial"/>
          <w:color w:val="000000" w:themeColor="text1"/>
        </w:rPr>
        <w:t>, подлежащи на задължително обучение</w:t>
      </w:r>
      <w:r w:rsidRPr="00CA0DCC">
        <w:rPr>
          <w:rFonts w:cs="Arial"/>
          <w:color w:val="000000" w:themeColor="text1"/>
        </w:rPr>
        <w:t>.</w:t>
      </w:r>
      <w:r w:rsidRPr="00CA0DCC">
        <w:rPr>
          <w:color w:val="000000" w:themeColor="text1"/>
        </w:rPr>
        <w:t xml:space="preserve"> </w:t>
      </w:r>
    </w:p>
    <w:p w:rsidR="00000939" w:rsidRDefault="00000939" w:rsidP="00000939">
      <w:pPr>
        <w:ind w:firstLine="540"/>
        <w:jc w:val="both"/>
        <w:rPr>
          <w:rFonts w:eastAsia="TimesNewRomanPSMT"/>
        </w:rPr>
      </w:pPr>
      <w:r>
        <w:rPr>
          <w:color w:val="000000" w:themeColor="text1"/>
        </w:rPr>
        <w:t>В началото на</w:t>
      </w:r>
      <w:r w:rsidRPr="002113AE">
        <w:rPr>
          <w:color w:val="000000" w:themeColor="text1"/>
        </w:rPr>
        <w:t xml:space="preserve"> учебната 202</w:t>
      </w:r>
      <w:r>
        <w:rPr>
          <w:color w:val="000000" w:themeColor="text1"/>
        </w:rPr>
        <w:t>2</w:t>
      </w:r>
      <w:r w:rsidRPr="002113AE">
        <w:rPr>
          <w:color w:val="000000" w:themeColor="text1"/>
        </w:rPr>
        <w:t>/202</w:t>
      </w:r>
      <w:r>
        <w:rPr>
          <w:color w:val="000000" w:themeColor="text1"/>
        </w:rPr>
        <w:t>3</w:t>
      </w:r>
      <w:r w:rsidRPr="002113AE">
        <w:rPr>
          <w:color w:val="000000" w:themeColor="text1"/>
        </w:rPr>
        <w:t xml:space="preserve"> година училищната мрежа в община Разград обхваща 2 ясли, 20 детски градини</w:t>
      </w:r>
      <w:r>
        <w:t>,</w:t>
      </w:r>
      <w:r w:rsidRPr="002113AE">
        <w:t xml:space="preserve"> 21 училища, от които 16 са общински. От 16-те общински училища - 11 са основни, като 5 са в гр. Разград и 10 - в други населени места на общината. Средните общински училища са пет: 2 профилирани гимназии – ПГПЧЕ „Екзарх Йосиф” - с „чуждоезиков” профил и ППМГ „Акад. Н. Обрешков” - с профил „природоматематически”; Спортно училище; Средно училище „Христо Ботев” и 1 професионална гимназия - ПГССХВТ „Ангел Кънчев”. Останалите 5 професионални гимназии са държавни училища - ПГХТБТ „М. Кюри“, НПТГ „Ш. Петьофи“, ПГТС „Хр. Смирненски“, ПГО „Станка  Николица Спасо-Еленина“</w:t>
      </w:r>
      <w:r>
        <w:t xml:space="preserve"> </w:t>
      </w:r>
      <w:r w:rsidRPr="002113AE">
        <w:t>и ПГИ „Р. Шуман</w:t>
      </w:r>
      <w:r w:rsidRPr="00254578">
        <w:t>“.</w:t>
      </w:r>
      <w:r w:rsidRPr="00254578">
        <w:rPr>
          <w:rFonts w:eastAsia="TimesNewRomanPSMT"/>
        </w:rPr>
        <w:t xml:space="preserve"> </w:t>
      </w:r>
    </w:p>
    <w:p w:rsidR="00000939" w:rsidRDefault="00000939" w:rsidP="00000939">
      <w:pPr>
        <w:ind w:firstLine="540"/>
        <w:jc w:val="both"/>
        <w:rPr>
          <w:rFonts w:eastAsia="TimesNewRomanPSMT"/>
        </w:rPr>
      </w:pPr>
      <w:r w:rsidRPr="00157E1A">
        <w:rPr>
          <w:rFonts w:eastAsia="TimesNewRomanPSMT"/>
        </w:rPr>
        <w:t>През 2023 година е оптимизирана училищната мрежа на територията на община Разград</w:t>
      </w:r>
      <w:r>
        <w:rPr>
          <w:rFonts w:eastAsia="TimesNewRomanPSMT"/>
        </w:rPr>
        <w:t>, като е</w:t>
      </w:r>
      <w:r w:rsidRPr="00157E1A">
        <w:rPr>
          <w:rFonts w:eastAsia="TimesNewRomanPSMT"/>
        </w:rPr>
        <w:t xml:space="preserve"> </w:t>
      </w:r>
      <w:r>
        <w:rPr>
          <w:rFonts w:eastAsia="TimesNewRomanPSMT"/>
        </w:rPr>
        <w:t>з</w:t>
      </w:r>
      <w:r w:rsidRPr="00157E1A">
        <w:rPr>
          <w:rFonts w:eastAsia="TimesNewRomanPSMT"/>
        </w:rPr>
        <w:t>акрито ОУ „Кирил и Методий“, с. Киченица със Заповед № РД-14-21 от 23 юни 2022 г. на Министъра на образованието и науката, поради драстично намалелия брой ученици</w:t>
      </w:r>
      <w:r>
        <w:rPr>
          <w:rFonts w:eastAsia="TimesNewRomanPSMT"/>
        </w:rPr>
        <w:t>, обучаващи се</w:t>
      </w:r>
      <w:r w:rsidRPr="00157E1A">
        <w:rPr>
          <w:rFonts w:eastAsia="TimesNewRomanPSMT"/>
        </w:rPr>
        <w:t xml:space="preserve"> в него. С това броят на училищата в община Разград през учебната 2023/2024 г. намалява на 20 училища, от които 15 са общински, а останалите 5 са </w:t>
      </w:r>
      <w:r w:rsidR="00B1391C">
        <w:rPr>
          <w:rFonts w:eastAsia="TimesNewRomanPSMT"/>
        </w:rPr>
        <w:t>държавни</w:t>
      </w:r>
      <w:r w:rsidRPr="00157E1A">
        <w:rPr>
          <w:rFonts w:eastAsia="TimesNewRomanPSMT"/>
        </w:rPr>
        <w:t>.</w:t>
      </w:r>
    </w:p>
    <w:p w:rsidR="00000939" w:rsidRPr="00CA0DCC" w:rsidRDefault="00000939" w:rsidP="00000939">
      <w:pPr>
        <w:ind w:firstLine="540"/>
        <w:jc w:val="both"/>
        <w:rPr>
          <w:rFonts w:cs="Arial"/>
          <w:color w:val="00B050"/>
        </w:rPr>
      </w:pPr>
      <w:r w:rsidRPr="00254578">
        <w:rPr>
          <w:rFonts w:eastAsia="TimesNewRomanPSMT"/>
        </w:rPr>
        <w:t>Всички училища, намиращи се на територията на община Разград</w:t>
      </w:r>
      <w:r w:rsidR="00AD72AC">
        <w:rPr>
          <w:rFonts w:eastAsia="TimesNewRomanPSMT"/>
        </w:rPr>
        <w:t>,</w:t>
      </w:r>
      <w:r w:rsidRPr="00254578">
        <w:rPr>
          <w:rFonts w:eastAsia="TimesNewRomanPSMT"/>
        </w:rPr>
        <w:t xml:space="preserve"> са на едносменен режим на обучение, съгласно изискванията на Министерството на образованието и науката.</w:t>
      </w:r>
    </w:p>
    <w:p w:rsidR="008558D3" w:rsidRPr="00CA0DCC" w:rsidRDefault="008558D3" w:rsidP="00F9563F">
      <w:pPr>
        <w:ind w:firstLine="540"/>
        <w:jc w:val="both"/>
        <w:rPr>
          <w:rFonts w:cs="Arial"/>
          <w:color w:val="00B050"/>
        </w:rPr>
      </w:pPr>
    </w:p>
    <w:p w:rsidR="008558D3" w:rsidRDefault="008558D3" w:rsidP="008558D3">
      <w:pPr>
        <w:pStyle w:val="af0"/>
        <w:keepNext/>
      </w:pPr>
      <w:bookmarkStart w:id="73" w:name="_Toc168930055"/>
      <w:r>
        <w:t xml:space="preserve">таблица </w:t>
      </w:r>
      <w:fldSimple w:instr=" SEQ таблица \* ARABIC ">
        <w:r w:rsidR="00497083">
          <w:rPr>
            <w:noProof/>
          </w:rPr>
          <w:t>21</w:t>
        </w:r>
      </w:fldSimple>
      <w:r w:rsidR="00BE16A8">
        <w:rPr>
          <w:noProof/>
        </w:rPr>
        <w:t xml:space="preserve">. </w:t>
      </w:r>
      <w:r w:rsidRPr="0071006B">
        <w:t>Структура на мрежата от училища и детски градини на територ</w:t>
      </w:r>
      <w:r w:rsidR="00CA7F86">
        <w:t>ията на община Разград през 202</w:t>
      </w:r>
      <w:r w:rsidR="00CA7F86">
        <w:rPr>
          <w:lang w:val="en-US"/>
        </w:rPr>
        <w:t>3</w:t>
      </w:r>
      <w:r w:rsidRPr="0071006B">
        <w:t xml:space="preserve"> г.</w:t>
      </w:r>
      <w:bookmarkEnd w:id="73"/>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1276"/>
        <w:gridCol w:w="1276"/>
        <w:gridCol w:w="1198"/>
        <w:gridCol w:w="1672"/>
        <w:gridCol w:w="23"/>
        <w:gridCol w:w="1565"/>
        <w:gridCol w:w="23"/>
        <w:gridCol w:w="1472"/>
      </w:tblGrid>
      <w:tr w:rsidR="00CA7F86" w:rsidRPr="002113AE" w:rsidTr="00CA7F86">
        <w:tc>
          <w:tcPr>
            <w:tcW w:w="6608" w:type="dxa"/>
            <w:gridSpan w:val="6"/>
            <w:shd w:val="clear" w:color="auto" w:fill="CCC0D9" w:themeFill="accent4" w:themeFillTint="66"/>
          </w:tcPr>
          <w:p w:rsidR="00CA7F86" w:rsidRPr="002113AE" w:rsidRDefault="00CA7F86" w:rsidP="00CA7F86">
            <w:pPr>
              <w:spacing w:before="240" w:line="274" w:lineRule="auto"/>
              <w:ind w:right="23"/>
              <w:jc w:val="center"/>
              <w:rPr>
                <w:b/>
              </w:rPr>
            </w:pPr>
            <w:r w:rsidRPr="002113AE">
              <w:rPr>
                <w:b/>
              </w:rPr>
              <w:t>1</w:t>
            </w:r>
            <w:r>
              <w:rPr>
                <w:b/>
                <w:lang w:val="en-US"/>
              </w:rPr>
              <w:t>5</w:t>
            </w:r>
            <w:r w:rsidRPr="002113AE">
              <w:rPr>
                <w:b/>
              </w:rPr>
              <w:t xml:space="preserve"> Общински училища</w:t>
            </w:r>
          </w:p>
          <w:p w:rsidR="00CA7F86" w:rsidRPr="002113AE" w:rsidRDefault="00CA7F86" w:rsidP="00CA7F86">
            <w:pPr>
              <w:spacing w:line="274" w:lineRule="auto"/>
              <w:ind w:right="23"/>
              <w:jc w:val="center"/>
              <w:rPr>
                <w:b/>
              </w:rPr>
            </w:pPr>
          </w:p>
        </w:tc>
        <w:tc>
          <w:tcPr>
            <w:tcW w:w="1588" w:type="dxa"/>
            <w:gridSpan w:val="2"/>
            <w:shd w:val="clear" w:color="auto" w:fill="CCC0D9" w:themeFill="accent4" w:themeFillTint="66"/>
          </w:tcPr>
          <w:p w:rsidR="00CA7F86" w:rsidRPr="002113AE" w:rsidRDefault="00CA7F86" w:rsidP="00CA7F86">
            <w:pPr>
              <w:spacing w:line="274" w:lineRule="auto"/>
              <w:ind w:right="23"/>
              <w:jc w:val="center"/>
              <w:rPr>
                <w:b/>
              </w:rPr>
            </w:pPr>
            <w:r w:rsidRPr="002113AE">
              <w:rPr>
                <w:b/>
              </w:rPr>
              <w:t>5 Държавни училища</w:t>
            </w:r>
          </w:p>
        </w:tc>
        <w:tc>
          <w:tcPr>
            <w:tcW w:w="1472" w:type="dxa"/>
            <w:shd w:val="clear" w:color="auto" w:fill="CCC0D9" w:themeFill="accent4" w:themeFillTint="66"/>
          </w:tcPr>
          <w:p w:rsidR="00CA7F86" w:rsidRPr="002113AE" w:rsidRDefault="00CA7F86" w:rsidP="00CA7F86">
            <w:pPr>
              <w:spacing w:line="274" w:lineRule="auto"/>
              <w:ind w:right="179"/>
              <w:jc w:val="center"/>
              <w:rPr>
                <w:b/>
              </w:rPr>
            </w:pPr>
            <w:r w:rsidRPr="002113AE">
              <w:rPr>
                <w:b/>
              </w:rPr>
              <w:t>Общински детски градини</w:t>
            </w:r>
          </w:p>
        </w:tc>
      </w:tr>
      <w:tr w:rsidR="00CA7F86" w:rsidRPr="002113AE" w:rsidTr="00CA7F86">
        <w:tc>
          <w:tcPr>
            <w:tcW w:w="1163" w:type="dxa"/>
          </w:tcPr>
          <w:p w:rsidR="00CA7F86" w:rsidRPr="002113AE" w:rsidRDefault="00CA7F86" w:rsidP="00CA7F86">
            <w:pPr>
              <w:spacing w:before="120"/>
              <w:ind w:right="23"/>
              <w:jc w:val="center"/>
            </w:pPr>
            <w:r w:rsidRPr="002113AE">
              <w:t>1</w:t>
            </w:r>
            <w:r>
              <w:t>0</w:t>
            </w:r>
            <w:r w:rsidRPr="002113AE">
              <w:t xml:space="preserve"> основни училища</w:t>
            </w:r>
          </w:p>
        </w:tc>
        <w:tc>
          <w:tcPr>
            <w:tcW w:w="1276" w:type="dxa"/>
          </w:tcPr>
          <w:p w:rsidR="00CA7F86" w:rsidRPr="002113AE" w:rsidRDefault="00CA7F86" w:rsidP="00CA7F86">
            <w:pPr>
              <w:spacing w:before="120"/>
              <w:ind w:right="23"/>
              <w:jc w:val="center"/>
            </w:pPr>
            <w:r w:rsidRPr="002113AE">
              <w:t>2 профилирани гимназии</w:t>
            </w:r>
          </w:p>
        </w:tc>
        <w:tc>
          <w:tcPr>
            <w:tcW w:w="1276" w:type="dxa"/>
            <w:vAlign w:val="center"/>
          </w:tcPr>
          <w:p w:rsidR="00CA7F86" w:rsidRPr="002113AE" w:rsidRDefault="00CA7F86" w:rsidP="00CA7F86">
            <w:pPr>
              <w:ind w:right="23"/>
              <w:jc w:val="center"/>
            </w:pPr>
            <w:r w:rsidRPr="002113AE">
              <w:t>1</w:t>
            </w:r>
          </w:p>
          <w:p w:rsidR="00CA7F86" w:rsidRPr="002113AE" w:rsidRDefault="00CA7F86" w:rsidP="00CA7F86">
            <w:pPr>
              <w:ind w:right="23"/>
              <w:jc w:val="center"/>
            </w:pPr>
            <w:r w:rsidRPr="002113AE">
              <w:t>средно училище</w:t>
            </w:r>
          </w:p>
        </w:tc>
        <w:tc>
          <w:tcPr>
            <w:tcW w:w="1198" w:type="dxa"/>
            <w:vAlign w:val="center"/>
          </w:tcPr>
          <w:p w:rsidR="00CA7F86" w:rsidRPr="002113AE" w:rsidRDefault="00CA7F86" w:rsidP="00CA7F86">
            <w:pPr>
              <w:ind w:right="23"/>
              <w:jc w:val="center"/>
            </w:pPr>
            <w:r w:rsidRPr="002113AE">
              <w:t>1</w:t>
            </w:r>
          </w:p>
          <w:p w:rsidR="00CA7F86" w:rsidRPr="002113AE" w:rsidRDefault="00CA7F86" w:rsidP="00CA7F86">
            <w:pPr>
              <w:ind w:right="23"/>
              <w:jc w:val="center"/>
            </w:pPr>
            <w:r w:rsidRPr="002113AE">
              <w:t>спортно училище</w:t>
            </w:r>
          </w:p>
        </w:tc>
        <w:tc>
          <w:tcPr>
            <w:tcW w:w="1672" w:type="dxa"/>
          </w:tcPr>
          <w:p w:rsidR="00CA7F86" w:rsidRPr="002113AE" w:rsidRDefault="00CA7F86" w:rsidP="00CA7F86">
            <w:pPr>
              <w:spacing w:before="120"/>
              <w:ind w:right="23"/>
              <w:jc w:val="center"/>
            </w:pPr>
            <w:r w:rsidRPr="002113AE">
              <w:t>1 професионална гимназия</w:t>
            </w:r>
          </w:p>
        </w:tc>
        <w:tc>
          <w:tcPr>
            <w:tcW w:w="1588" w:type="dxa"/>
            <w:gridSpan w:val="2"/>
          </w:tcPr>
          <w:p w:rsidR="00CA7F86" w:rsidRPr="002113AE" w:rsidRDefault="00CA7F86" w:rsidP="00CA7F86">
            <w:pPr>
              <w:spacing w:before="120"/>
              <w:ind w:right="23"/>
              <w:jc w:val="center"/>
            </w:pPr>
            <w:r w:rsidRPr="002113AE">
              <w:t>5 професионални гимназии</w:t>
            </w:r>
          </w:p>
        </w:tc>
        <w:tc>
          <w:tcPr>
            <w:tcW w:w="1495" w:type="dxa"/>
            <w:gridSpan w:val="2"/>
          </w:tcPr>
          <w:p w:rsidR="00CA7F86" w:rsidRPr="002113AE" w:rsidRDefault="00CA7F86" w:rsidP="00CA7F86">
            <w:pPr>
              <w:spacing w:before="120"/>
              <w:ind w:right="23"/>
              <w:jc w:val="center"/>
            </w:pPr>
            <w:r w:rsidRPr="002113AE">
              <w:t>20</w:t>
            </w:r>
          </w:p>
        </w:tc>
      </w:tr>
    </w:tbl>
    <w:p w:rsidR="00F9563F" w:rsidRDefault="00F9563F" w:rsidP="00F9563F">
      <w:pPr>
        <w:tabs>
          <w:tab w:val="left" w:pos="540"/>
        </w:tabs>
        <w:jc w:val="both"/>
      </w:pPr>
      <w:r>
        <w:tab/>
      </w:r>
    </w:p>
    <w:p w:rsidR="00B2070B" w:rsidRDefault="00F9563F" w:rsidP="00B2070B">
      <w:pPr>
        <w:tabs>
          <w:tab w:val="left" w:pos="540"/>
        </w:tabs>
        <w:jc w:val="both"/>
        <w:rPr>
          <w:rFonts w:eastAsia="Calibri"/>
        </w:rPr>
      </w:pPr>
      <w:r>
        <w:tab/>
      </w:r>
      <w:r w:rsidR="00B2070B" w:rsidRPr="002113AE">
        <w:t>За развитие</w:t>
      </w:r>
      <w:r w:rsidR="00B2070B">
        <w:t>то</w:t>
      </w:r>
      <w:r w:rsidR="00B2070B" w:rsidRPr="002113AE">
        <w:t xml:space="preserve"> на интересите, способностите, компетентностите и изявата на децата и учениците от община Разград в областта на науките, технологиите, изкуствата и спорта се предлагат извънкласни дейности в три центъра за подкрепа за личностно развитие: ЦПЛР-Център за работа с деца, ЦПЛР</w:t>
      </w:r>
      <w:r w:rsidR="00B2070B">
        <w:t xml:space="preserve"> </w:t>
      </w:r>
      <w:r w:rsidR="00B2070B" w:rsidRPr="002113AE">
        <w:t>-</w:t>
      </w:r>
      <w:r w:rsidR="00B2070B">
        <w:t xml:space="preserve"> </w:t>
      </w:r>
      <w:r w:rsidR="00B2070B" w:rsidRPr="002113AE">
        <w:t>Център за ученическо, техническо и научно творчество и ЦПЛР</w:t>
      </w:r>
      <w:r w:rsidR="00B2070B">
        <w:t xml:space="preserve"> </w:t>
      </w:r>
      <w:r w:rsidR="00B2070B" w:rsidRPr="002113AE">
        <w:t>-</w:t>
      </w:r>
      <w:r w:rsidR="00B2070B">
        <w:t xml:space="preserve"> </w:t>
      </w:r>
      <w:r w:rsidR="00B2070B" w:rsidRPr="002113AE">
        <w:t>Ученическа спортна школа</w:t>
      </w:r>
      <w:r w:rsidR="00B2070B">
        <w:t xml:space="preserve"> „Руси Бухтев“</w:t>
      </w:r>
      <w:r w:rsidR="00B2070B" w:rsidRPr="002113AE">
        <w:t>.</w:t>
      </w:r>
      <w:r w:rsidR="00B2070B" w:rsidRPr="00254578">
        <w:rPr>
          <w:rFonts w:eastAsia="Calibri"/>
        </w:rPr>
        <w:t xml:space="preserve"> </w:t>
      </w:r>
    </w:p>
    <w:p w:rsidR="00B2070B" w:rsidRPr="0096196C" w:rsidRDefault="00B2070B" w:rsidP="00B2070B">
      <w:pPr>
        <w:spacing w:line="0" w:lineRule="atLeast"/>
        <w:ind w:firstLine="539"/>
        <w:jc w:val="both"/>
        <w:rPr>
          <w:color w:val="000000" w:themeColor="text1"/>
        </w:rPr>
      </w:pPr>
      <w:r w:rsidRPr="0096196C">
        <w:rPr>
          <w:color w:val="000000" w:themeColor="text1"/>
        </w:rPr>
        <w:t xml:space="preserve">Към началото на 2023/2024 година (данни към септември 2023 г.) общият брой на учениците на територията на община Разград е 5 720 ученици, от които 4 375 ученици </w:t>
      </w:r>
      <w:r>
        <w:rPr>
          <w:color w:val="000000" w:themeColor="text1"/>
        </w:rPr>
        <w:t>се обучават</w:t>
      </w:r>
      <w:r w:rsidRPr="0096196C">
        <w:rPr>
          <w:color w:val="000000" w:themeColor="text1"/>
        </w:rPr>
        <w:t xml:space="preserve"> в общинските училища</w:t>
      </w:r>
      <w:r>
        <w:rPr>
          <w:color w:val="000000" w:themeColor="text1"/>
        </w:rPr>
        <w:t xml:space="preserve">, а </w:t>
      </w:r>
      <w:r w:rsidRPr="0096196C">
        <w:rPr>
          <w:color w:val="000000" w:themeColor="text1"/>
        </w:rPr>
        <w:t xml:space="preserve">1 345 ученици </w:t>
      </w:r>
      <w:r>
        <w:rPr>
          <w:color w:val="000000" w:themeColor="text1"/>
        </w:rPr>
        <w:t xml:space="preserve">- </w:t>
      </w:r>
      <w:r w:rsidRPr="0096196C">
        <w:rPr>
          <w:color w:val="000000" w:themeColor="text1"/>
        </w:rPr>
        <w:t xml:space="preserve">в държавните училища. </w:t>
      </w:r>
    </w:p>
    <w:p w:rsidR="00B2070B" w:rsidRPr="0096196C" w:rsidRDefault="00AD72AC" w:rsidP="00B2070B">
      <w:pPr>
        <w:spacing w:line="0" w:lineRule="atLeast"/>
        <w:ind w:firstLine="539"/>
        <w:jc w:val="both"/>
        <w:rPr>
          <w:color w:val="000000" w:themeColor="text1"/>
        </w:rPr>
      </w:pPr>
      <w:r>
        <w:rPr>
          <w:color w:val="000000" w:themeColor="text1"/>
        </w:rPr>
        <w:lastRenderedPageBreak/>
        <w:t xml:space="preserve">През </w:t>
      </w:r>
      <w:r w:rsidR="00B2070B" w:rsidRPr="0096196C">
        <w:rPr>
          <w:color w:val="000000" w:themeColor="text1"/>
        </w:rPr>
        <w:t>учебна 2022/2023 година в училищата (общински и държавни) на територията на община Разград са започнали да се обучават 5 735  ученици от 1. до 12. клас, от които 4 397 ученици са били в общинските училища</w:t>
      </w:r>
      <w:r w:rsidR="00B2070B">
        <w:rPr>
          <w:color w:val="000000" w:themeColor="text1"/>
        </w:rPr>
        <w:t xml:space="preserve">, а </w:t>
      </w:r>
      <w:r w:rsidR="00B2070B" w:rsidRPr="0096196C">
        <w:rPr>
          <w:color w:val="000000" w:themeColor="text1"/>
        </w:rPr>
        <w:t xml:space="preserve">1 338 ученици в държавните училища, при което се наблюдава лек спад в </w:t>
      </w:r>
      <w:r w:rsidR="00B2070B">
        <w:rPr>
          <w:color w:val="000000" w:themeColor="text1"/>
        </w:rPr>
        <w:t xml:space="preserve">общия </w:t>
      </w:r>
      <w:r w:rsidR="00B2070B" w:rsidRPr="0096196C">
        <w:rPr>
          <w:color w:val="000000" w:themeColor="text1"/>
        </w:rPr>
        <w:t>бро</w:t>
      </w:r>
      <w:r w:rsidR="00B2070B">
        <w:rPr>
          <w:color w:val="000000" w:themeColor="text1"/>
        </w:rPr>
        <w:t>й</w:t>
      </w:r>
      <w:r w:rsidR="00B2070B" w:rsidRPr="0096196C">
        <w:rPr>
          <w:color w:val="000000" w:themeColor="text1"/>
        </w:rPr>
        <w:t xml:space="preserve"> на учениците</w:t>
      </w:r>
      <w:r w:rsidRPr="00AD72AC">
        <w:rPr>
          <w:color w:val="000000" w:themeColor="text1"/>
        </w:rPr>
        <w:t xml:space="preserve"> </w:t>
      </w:r>
      <w:r>
        <w:rPr>
          <w:color w:val="000000" w:themeColor="text1"/>
        </w:rPr>
        <w:t xml:space="preserve">в </w:t>
      </w:r>
      <w:r w:rsidRPr="0096196C">
        <w:rPr>
          <w:color w:val="000000" w:themeColor="text1"/>
        </w:rPr>
        <w:t>сравнение с предходната</w:t>
      </w:r>
      <w:r w:rsidR="00B2070B" w:rsidRPr="0096196C">
        <w:rPr>
          <w:color w:val="000000" w:themeColor="text1"/>
        </w:rPr>
        <w:t>.</w:t>
      </w:r>
    </w:p>
    <w:p w:rsidR="00B2070B" w:rsidRDefault="00B2070B" w:rsidP="00B2070B">
      <w:pPr>
        <w:spacing w:line="0" w:lineRule="atLeast"/>
        <w:ind w:firstLine="539"/>
        <w:jc w:val="both"/>
        <w:rPr>
          <w:color w:val="000000" w:themeColor="text1"/>
        </w:rPr>
      </w:pPr>
      <w:r w:rsidRPr="0096196C">
        <w:rPr>
          <w:color w:val="000000" w:themeColor="text1"/>
        </w:rPr>
        <w:t xml:space="preserve">През </w:t>
      </w:r>
      <w:r>
        <w:rPr>
          <w:color w:val="000000" w:themeColor="text1"/>
        </w:rPr>
        <w:t xml:space="preserve">учебната </w:t>
      </w:r>
      <w:r w:rsidRPr="0096196C">
        <w:rPr>
          <w:color w:val="000000" w:themeColor="text1"/>
        </w:rPr>
        <w:t>2023</w:t>
      </w:r>
      <w:r>
        <w:rPr>
          <w:color w:val="000000" w:themeColor="text1"/>
        </w:rPr>
        <w:t>/2024</w:t>
      </w:r>
      <w:r w:rsidRPr="0096196C">
        <w:rPr>
          <w:color w:val="000000" w:themeColor="text1"/>
        </w:rPr>
        <w:t xml:space="preserve"> г</w:t>
      </w:r>
      <w:r>
        <w:rPr>
          <w:color w:val="000000" w:themeColor="text1"/>
        </w:rPr>
        <w:t>одина</w:t>
      </w:r>
      <w:r w:rsidRPr="0096196C">
        <w:rPr>
          <w:color w:val="000000" w:themeColor="text1"/>
        </w:rPr>
        <w:t xml:space="preserve"> в първи клас са постъпили 422 ученици (356 от тях </w:t>
      </w:r>
      <w:r>
        <w:rPr>
          <w:color w:val="000000" w:themeColor="text1"/>
        </w:rPr>
        <w:t xml:space="preserve">в училища, намиращи се на територията на </w:t>
      </w:r>
      <w:r w:rsidRPr="0096196C">
        <w:rPr>
          <w:color w:val="000000" w:themeColor="text1"/>
        </w:rPr>
        <w:t>града и 66</w:t>
      </w:r>
      <w:r>
        <w:rPr>
          <w:color w:val="000000" w:themeColor="text1"/>
        </w:rPr>
        <w:t xml:space="preserve"> ученици</w:t>
      </w:r>
      <w:r w:rsidRPr="0096196C">
        <w:rPr>
          <w:color w:val="000000" w:themeColor="text1"/>
        </w:rPr>
        <w:t xml:space="preserve"> – в селата). През </w:t>
      </w:r>
      <w:r>
        <w:rPr>
          <w:color w:val="000000" w:themeColor="text1"/>
        </w:rPr>
        <w:t xml:space="preserve">учебната </w:t>
      </w:r>
      <w:r w:rsidRPr="0096196C">
        <w:rPr>
          <w:color w:val="000000" w:themeColor="text1"/>
        </w:rPr>
        <w:t>2022</w:t>
      </w:r>
      <w:r>
        <w:rPr>
          <w:color w:val="000000" w:themeColor="text1"/>
        </w:rPr>
        <w:t>/2023</w:t>
      </w:r>
      <w:r w:rsidRPr="0096196C">
        <w:rPr>
          <w:color w:val="000000" w:themeColor="text1"/>
        </w:rPr>
        <w:t xml:space="preserve"> г</w:t>
      </w:r>
      <w:r>
        <w:rPr>
          <w:color w:val="000000" w:themeColor="text1"/>
        </w:rPr>
        <w:t>одина</w:t>
      </w:r>
      <w:r w:rsidRPr="0096196C">
        <w:rPr>
          <w:color w:val="000000" w:themeColor="text1"/>
        </w:rPr>
        <w:t xml:space="preserve"> в първи клас са постъпили 396 ученици в началото на учебната година (341 в града и 55 в селата). </w:t>
      </w:r>
    </w:p>
    <w:p w:rsidR="00B2070B" w:rsidRDefault="00B2070B" w:rsidP="00B2070B">
      <w:pPr>
        <w:spacing w:line="0" w:lineRule="atLeast"/>
        <w:ind w:firstLine="539"/>
        <w:jc w:val="both"/>
        <w:rPr>
          <w:rFonts w:cs="Arial"/>
          <w:color w:val="00B050"/>
        </w:rPr>
      </w:pPr>
      <w:r>
        <w:t xml:space="preserve">В </w:t>
      </w:r>
      <w:r w:rsidRPr="007870EB">
        <w:t>20</w:t>
      </w:r>
      <w:r>
        <w:t xml:space="preserve">-те </w:t>
      </w:r>
      <w:r w:rsidRPr="007870EB">
        <w:t xml:space="preserve">детски градини, като институции от системата на предучилищното образование, се отглеждат, възпитават, социализират и обучават деца от 2-годишна възраст до постъпването им в </w:t>
      </w:r>
      <w:r>
        <w:t>1.</w:t>
      </w:r>
      <w:r w:rsidRPr="007870EB">
        <w:t xml:space="preserve"> клас в съответствие с държавния образователен стандарт за предучилищното образование и </w:t>
      </w:r>
      <w:r>
        <w:t>Закона за предучилищното и училищното образование (</w:t>
      </w:r>
      <w:r w:rsidRPr="00893608">
        <w:t>ЗПУО</w:t>
      </w:r>
      <w:r>
        <w:t>).</w:t>
      </w:r>
      <w:r w:rsidRPr="007870EB">
        <w:t xml:space="preserve"> </w:t>
      </w:r>
      <w:r>
        <w:t>Десет</w:t>
      </w:r>
      <w:r w:rsidRPr="007870EB">
        <w:t xml:space="preserve"> от детските градини се намират в селата на община Разград</w:t>
      </w:r>
      <w:r>
        <w:t>, а  останалите десет</w:t>
      </w:r>
      <w:r w:rsidRPr="007870EB">
        <w:t xml:space="preserve"> детски градини са </w:t>
      </w:r>
      <w:r>
        <w:t>на територията на</w:t>
      </w:r>
      <w:r w:rsidRPr="007870EB">
        <w:t xml:space="preserve"> град Разград.</w:t>
      </w:r>
      <w:r w:rsidRPr="003766E8">
        <w:rPr>
          <w:rFonts w:eastAsia="Calibri"/>
          <w:color w:val="0070C0"/>
        </w:rPr>
        <w:t xml:space="preserve"> </w:t>
      </w:r>
      <w:r w:rsidRPr="00B852FF">
        <w:rPr>
          <w:rFonts w:eastAsia="Calibri"/>
          <w:color w:val="000000" w:themeColor="text1"/>
        </w:rPr>
        <w:t>Освен</w:t>
      </w:r>
      <w:r w:rsidRPr="00B852FF">
        <w:rPr>
          <w:rFonts w:eastAsia="Calibri"/>
          <w:color w:val="000000" w:themeColor="text1"/>
          <w:spacing w:val="2"/>
        </w:rPr>
        <w:t xml:space="preserve"> в детските градини, </w:t>
      </w:r>
      <w:r>
        <w:rPr>
          <w:rFonts w:eastAsia="Calibri"/>
          <w:color w:val="000000" w:themeColor="text1"/>
          <w:spacing w:val="2"/>
        </w:rPr>
        <w:t xml:space="preserve">в две училища в община Разград функционират подготвителни групи – в </w:t>
      </w:r>
      <w:r w:rsidRPr="003766E8">
        <w:rPr>
          <w:rFonts w:eastAsia="Calibri"/>
          <w:color w:val="000000" w:themeColor="text1"/>
        </w:rPr>
        <w:t>ОУ „Ив. С. Тургенев“, гр. Разград</w:t>
      </w:r>
      <w:r>
        <w:rPr>
          <w:rFonts w:eastAsia="Calibri"/>
          <w:color w:val="000000" w:themeColor="text1"/>
        </w:rPr>
        <w:t xml:space="preserve"> функционира </w:t>
      </w:r>
      <w:r w:rsidRPr="003766E8">
        <w:rPr>
          <w:rFonts w:eastAsia="Calibri"/>
          <w:color w:val="000000" w:themeColor="text1"/>
        </w:rPr>
        <w:t xml:space="preserve"> </w:t>
      </w:r>
      <w:r w:rsidRPr="00B852FF">
        <w:rPr>
          <w:rFonts w:eastAsia="Calibri"/>
          <w:color w:val="000000" w:themeColor="text1"/>
        </w:rPr>
        <w:t>целодневна подготвителна група</w:t>
      </w:r>
      <w:r>
        <w:rPr>
          <w:rFonts w:eastAsia="Calibri"/>
          <w:color w:val="000000" w:themeColor="text1"/>
        </w:rPr>
        <w:t xml:space="preserve">, </w:t>
      </w:r>
      <w:r w:rsidRPr="003766E8">
        <w:rPr>
          <w:rFonts w:eastAsia="Calibri"/>
          <w:color w:val="000000" w:themeColor="text1"/>
        </w:rPr>
        <w:t>а в ОУ „Св. св. Кирил и Методий”, село Ясеновец</w:t>
      </w:r>
      <w:r>
        <w:rPr>
          <w:rFonts w:eastAsia="Calibri"/>
          <w:color w:val="000000" w:themeColor="text1"/>
        </w:rPr>
        <w:t xml:space="preserve"> - </w:t>
      </w:r>
      <w:r w:rsidRPr="00B852FF">
        <w:rPr>
          <w:rFonts w:eastAsia="Calibri"/>
          <w:color w:val="000000" w:themeColor="text1"/>
        </w:rPr>
        <w:t>полудневна подготвителна група</w:t>
      </w:r>
      <w:r>
        <w:rPr>
          <w:rFonts w:eastAsia="Calibri"/>
          <w:color w:val="000000" w:themeColor="text1"/>
        </w:rPr>
        <w:t>.</w:t>
      </w:r>
    </w:p>
    <w:p w:rsidR="00B2070B" w:rsidRPr="009C0E9D" w:rsidRDefault="00B2070B" w:rsidP="00B2070B">
      <w:pPr>
        <w:spacing w:line="0" w:lineRule="atLeast"/>
        <w:ind w:firstLine="539"/>
        <w:jc w:val="both"/>
        <w:rPr>
          <w:rFonts w:cs="Arial"/>
        </w:rPr>
      </w:pPr>
      <w:r w:rsidRPr="009C0E9D">
        <w:rPr>
          <w:rFonts w:cs="Arial"/>
        </w:rPr>
        <w:t xml:space="preserve">В началото на учебната </w:t>
      </w:r>
      <w:r>
        <w:rPr>
          <w:rFonts w:cs="Arial"/>
        </w:rPr>
        <w:t xml:space="preserve">2023/2024 </w:t>
      </w:r>
      <w:r w:rsidRPr="009C0E9D">
        <w:rPr>
          <w:rFonts w:cs="Arial"/>
        </w:rPr>
        <w:t xml:space="preserve">година в общинските детски градини са обхванати общо 1 504 деца, разпределени в 67 целодневни групи. В сравнение с предходната 2022/2023 г., когато общият брой на децата в детските градини в общината е бил 1 468, децата през настоящата година са с 36 </w:t>
      </w:r>
      <w:r>
        <w:rPr>
          <w:rFonts w:cs="Arial"/>
        </w:rPr>
        <w:t xml:space="preserve">деца </w:t>
      </w:r>
      <w:r w:rsidRPr="009C0E9D">
        <w:rPr>
          <w:rFonts w:cs="Arial"/>
        </w:rPr>
        <w:t>повече. Сформирана е и 1 целодневна група с 10 деца в ОУ „Ив. С. Тургенев“, гр. Разград, 1 полудневна група с 14 деца в  ОУ „Св. Св. Кирил и Методий“, с. Ясеновец. В три детски гради</w:t>
      </w:r>
      <w:r>
        <w:rPr>
          <w:rFonts w:cs="Arial"/>
        </w:rPr>
        <w:t>ни в</w:t>
      </w:r>
      <w:r w:rsidRPr="009C0E9D">
        <w:rPr>
          <w:rFonts w:cs="Arial"/>
        </w:rPr>
        <w:t xml:space="preserve"> общината (ДГ № 6 „Шестте ястребинчета“, гр. Разград, ДГ № 11 „Детелина“, гр. Разград и ДГ „Осми март“, с. Дянково) </w:t>
      </w:r>
      <w:r>
        <w:rPr>
          <w:rFonts w:cs="Arial"/>
        </w:rPr>
        <w:t>функционират</w:t>
      </w:r>
      <w:r w:rsidRPr="009C0E9D">
        <w:rPr>
          <w:rFonts w:cs="Arial"/>
        </w:rPr>
        <w:t xml:space="preserve"> 3 яслени групи с общ брой деца</w:t>
      </w:r>
      <w:r>
        <w:rPr>
          <w:rFonts w:cs="Arial"/>
        </w:rPr>
        <w:t xml:space="preserve"> – 57 деца</w:t>
      </w:r>
      <w:r w:rsidRPr="009C0E9D">
        <w:rPr>
          <w:rFonts w:cs="Arial"/>
        </w:rPr>
        <w:t>. Броят на обхванатите деца в задължителна предучилищна възраст (4, 5 и 6-годишни деца) към</w:t>
      </w:r>
      <w:r>
        <w:rPr>
          <w:rFonts w:cs="Arial"/>
        </w:rPr>
        <w:t xml:space="preserve"> м.</w:t>
      </w:r>
      <w:r w:rsidRPr="009C0E9D">
        <w:rPr>
          <w:rFonts w:cs="Arial"/>
        </w:rPr>
        <w:t xml:space="preserve"> септември 2023 г. са 1 411 деца, от които 4-годишни - 474 деца, 5 – годишни - 479 деца и 6 – годишни - 458 деца.</w:t>
      </w:r>
    </w:p>
    <w:p w:rsidR="00B2070B" w:rsidRDefault="00B2070B" w:rsidP="00B2070B">
      <w:pPr>
        <w:spacing w:line="0" w:lineRule="atLeast"/>
        <w:ind w:firstLine="539"/>
        <w:contextualSpacing/>
        <w:jc w:val="both"/>
      </w:pPr>
    </w:p>
    <w:p w:rsidR="00B2070B" w:rsidRPr="00883322" w:rsidRDefault="00B2070B" w:rsidP="00B2070B">
      <w:pPr>
        <w:spacing w:line="0" w:lineRule="atLeast"/>
        <w:ind w:firstLine="539"/>
        <w:contextualSpacing/>
        <w:jc w:val="both"/>
        <w:rPr>
          <w:rFonts w:cs="Arial"/>
          <w:b/>
          <w:bCs/>
          <w:i/>
          <w:iCs/>
          <w:color w:val="000000" w:themeColor="text1"/>
        </w:rPr>
      </w:pPr>
      <w:r w:rsidRPr="00883322">
        <w:rPr>
          <w:rFonts w:cs="Arial"/>
          <w:b/>
          <w:bCs/>
          <w:i/>
          <w:iCs/>
          <w:color w:val="000000" w:themeColor="text1"/>
        </w:rPr>
        <w:t>Превенция на отпадането от училище</w:t>
      </w:r>
      <w:r>
        <w:rPr>
          <w:rFonts w:cs="Arial"/>
          <w:b/>
          <w:bCs/>
          <w:i/>
          <w:iCs/>
          <w:color w:val="000000" w:themeColor="text1"/>
        </w:rPr>
        <w:t xml:space="preserve"> </w:t>
      </w:r>
    </w:p>
    <w:p w:rsidR="00B2070B" w:rsidRDefault="00B2070B" w:rsidP="00B2070B">
      <w:pPr>
        <w:spacing w:line="0" w:lineRule="atLeast"/>
        <w:ind w:firstLine="539"/>
        <w:contextualSpacing/>
        <w:jc w:val="both"/>
        <w:rPr>
          <w:rFonts w:eastAsia="Calibri"/>
        </w:rPr>
      </w:pPr>
      <w:r w:rsidRPr="00322128">
        <w:rPr>
          <w:b/>
          <w:bCs/>
        </w:rPr>
        <w:t>Причините за намаляване броя на учащите</w:t>
      </w:r>
      <w:r w:rsidRPr="007C25B0">
        <w:t xml:space="preserve"> се коренят преди всичко в отрицател</w:t>
      </w:r>
      <w:r>
        <w:t xml:space="preserve">ния </w:t>
      </w:r>
      <w:r w:rsidRPr="007C25B0">
        <w:t xml:space="preserve">прираст на населението </w:t>
      </w:r>
      <w:r>
        <w:t xml:space="preserve">както </w:t>
      </w:r>
      <w:r w:rsidRPr="007C25B0">
        <w:t xml:space="preserve">на национално ниво, </w:t>
      </w:r>
      <w:r>
        <w:t>така</w:t>
      </w:r>
      <w:r w:rsidRPr="007C25B0">
        <w:t xml:space="preserve"> и на регионално ниво; миграционните тенденции сред младите жители на община Разград към големите областни центрове и в чужбина в търсене на по-високи доходи и повишаване качеството на живот,</w:t>
      </w:r>
      <w:r>
        <w:t xml:space="preserve"> </w:t>
      </w:r>
      <w:r w:rsidRPr="007C25B0">
        <w:t>вод</w:t>
      </w:r>
      <w:r>
        <w:t>ят</w:t>
      </w:r>
      <w:r w:rsidRPr="007C25B0">
        <w:t xml:space="preserve"> до застаряване на населението.</w:t>
      </w:r>
      <w:r>
        <w:t xml:space="preserve"> През последните години н</w:t>
      </w:r>
      <w:r w:rsidRPr="000409C8">
        <w:rPr>
          <w:rFonts w:eastAsia="Calibri"/>
        </w:rPr>
        <w:t>емалка част от гражданите с постоянен адрес в община</w:t>
      </w:r>
      <w:r>
        <w:rPr>
          <w:rFonts w:eastAsia="Calibri"/>
        </w:rPr>
        <w:t xml:space="preserve"> Разград</w:t>
      </w:r>
      <w:r w:rsidRPr="000409C8">
        <w:rPr>
          <w:rFonts w:eastAsia="Calibri"/>
        </w:rPr>
        <w:t xml:space="preserve"> живеят в други населени места</w:t>
      </w:r>
      <w:r>
        <w:rPr>
          <w:rFonts w:eastAsia="Calibri"/>
        </w:rPr>
        <w:t>,</w:t>
      </w:r>
      <w:r w:rsidRPr="000409C8">
        <w:rPr>
          <w:rFonts w:eastAsia="Calibri"/>
        </w:rPr>
        <w:t xml:space="preserve"> </w:t>
      </w:r>
      <w:r>
        <w:rPr>
          <w:rFonts w:eastAsia="Calibri"/>
        </w:rPr>
        <w:t>п</w:t>
      </w:r>
      <w:r w:rsidRPr="000409C8">
        <w:rPr>
          <w:rFonts w:eastAsia="Calibri"/>
        </w:rPr>
        <w:t xml:space="preserve">ричината за </w:t>
      </w:r>
      <w:r>
        <w:rPr>
          <w:rFonts w:eastAsia="Calibri"/>
        </w:rPr>
        <w:t>което</w:t>
      </w:r>
      <w:r w:rsidRPr="000409C8">
        <w:rPr>
          <w:rFonts w:eastAsia="Calibri"/>
        </w:rPr>
        <w:t xml:space="preserve"> са ограничените възможности за професионална реализация на млади специалисти с висше образование.</w:t>
      </w:r>
      <w:r w:rsidRPr="000409C8">
        <w:rPr>
          <w:rFonts w:ascii="Calibri" w:eastAsia="Calibri" w:hAnsi="Calibri"/>
        </w:rPr>
        <w:t xml:space="preserve"> </w:t>
      </w:r>
      <w:r w:rsidRPr="000409C8">
        <w:rPr>
          <w:rFonts w:eastAsia="Calibri"/>
        </w:rPr>
        <w:t>Това допълнително засилва миграционните нагласи на млади семейства от слабо населени места, които искат да осигурят добро образование за децата си, което от своя страна засилва процеса на обезлюдяване.</w:t>
      </w:r>
    </w:p>
    <w:p w:rsidR="00B2070B" w:rsidRPr="00A108FC" w:rsidRDefault="00B2070B" w:rsidP="00B2070B">
      <w:pPr>
        <w:ind w:firstLine="540"/>
        <w:jc w:val="both"/>
        <w:rPr>
          <w:rFonts w:eastAsia="Calibri"/>
          <w:color w:val="000000" w:themeColor="text1"/>
        </w:rPr>
      </w:pPr>
      <w:r w:rsidRPr="00B6575F">
        <w:rPr>
          <w:rFonts w:eastAsia="Calibri"/>
          <w:color w:val="000000" w:themeColor="text1"/>
        </w:rPr>
        <w:t>Етническият състав на населението в община Разград и региона е смесен – българи, турци и роми.</w:t>
      </w:r>
      <w:r>
        <w:rPr>
          <w:rFonts w:eastAsia="Calibri"/>
          <w:color w:val="000000" w:themeColor="text1"/>
        </w:rPr>
        <w:t xml:space="preserve"> </w:t>
      </w:r>
      <w:r w:rsidRPr="004A1A56">
        <w:rPr>
          <w:color w:val="000000" w:themeColor="text1"/>
        </w:rPr>
        <w:t xml:space="preserve">Образователната политика на община Разград е насочена към осигуряване на равен достъп за развитие на всички деца и ученици, без оглед на етническа, расова или религиозна принадлежност. </w:t>
      </w:r>
      <w:r w:rsidRPr="00833459">
        <w:t xml:space="preserve">С цел преодоляване на </w:t>
      </w:r>
      <w:r>
        <w:t xml:space="preserve">всички </w:t>
      </w:r>
      <w:r w:rsidRPr="00833459">
        <w:t xml:space="preserve">негативни тенденции, общината работи </w:t>
      </w:r>
      <w:r>
        <w:t>в</w:t>
      </w:r>
      <w:r w:rsidRPr="00833459">
        <w:t xml:space="preserve"> </w:t>
      </w:r>
      <w:r>
        <w:t>следните</w:t>
      </w:r>
      <w:r w:rsidRPr="00833459">
        <w:t xml:space="preserve"> на</w:t>
      </w:r>
      <w:r>
        <w:t>соки</w:t>
      </w:r>
      <w:r w:rsidRPr="00833459">
        <w:t xml:space="preserve">: </w:t>
      </w:r>
    </w:p>
    <w:p w:rsidR="00B2070B" w:rsidRDefault="00B2070B" w:rsidP="00FA13EC">
      <w:pPr>
        <w:pStyle w:val="affc"/>
        <w:numPr>
          <w:ilvl w:val="0"/>
          <w:numId w:val="10"/>
        </w:numPr>
        <w:spacing w:after="160" w:line="259" w:lineRule="auto"/>
        <w:ind w:left="0" w:firstLine="851"/>
        <w:jc w:val="both"/>
      </w:pPr>
      <w:r w:rsidRPr="004A1A56">
        <w:t xml:space="preserve">Подобряване на образователната среда и предоставяне на съвременни условия за обучение; </w:t>
      </w:r>
    </w:p>
    <w:p w:rsidR="00B2070B" w:rsidRDefault="00B2070B" w:rsidP="00FA13EC">
      <w:pPr>
        <w:pStyle w:val="affc"/>
        <w:numPr>
          <w:ilvl w:val="0"/>
          <w:numId w:val="10"/>
        </w:numPr>
        <w:spacing w:after="160" w:line="259" w:lineRule="auto"/>
        <w:ind w:left="0" w:firstLine="900"/>
        <w:jc w:val="both"/>
      </w:pPr>
      <w:r w:rsidRPr="004A1A56">
        <w:t xml:space="preserve">Осигуряване на обхват, условия и средства за </w:t>
      </w:r>
      <w:r>
        <w:t>допълнителна</w:t>
      </w:r>
      <w:r w:rsidRPr="004A1A56">
        <w:t xml:space="preserve"> подкрепа на деца със специални образователни потребности; </w:t>
      </w:r>
    </w:p>
    <w:p w:rsidR="00B2070B" w:rsidRPr="00322128" w:rsidRDefault="00B2070B" w:rsidP="00FA13EC">
      <w:pPr>
        <w:pStyle w:val="affc"/>
        <w:numPr>
          <w:ilvl w:val="0"/>
          <w:numId w:val="10"/>
        </w:numPr>
        <w:spacing w:after="160" w:line="259" w:lineRule="auto"/>
        <w:ind w:left="0" w:firstLine="851"/>
        <w:jc w:val="both"/>
      </w:pPr>
      <w:r w:rsidRPr="004A1A56">
        <w:t>Осигуряване на условия за извънучилищни занимания, развлечения и спорт</w:t>
      </w:r>
      <w:r>
        <w:t xml:space="preserve"> за превръщане на училището/детската градина в привлекателно място за децата/учениците</w:t>
      </w:r>
      <w:r w:rsidRPr="004A1A56">
        <w:t>;</w:t>
      </w:r>
    </w:p>
    <w:p w:rsidR="00B2070B" w:rsidRDefault="00B2070B" w:rsidP="00FA13EC">
      <w:pPr>
        <w:pStyle w:val="affc"/>
        <w:numPr>
          <w:ilvl w:val="0"/>
          <w:numId w:val="10"/>
        </w:numPr>
        <w:spacing w:after="160" w:line="259" w:lineRule="auto"/>
        <w:ind w:left="0" w:firstLine="851"/>
        <w:jc w:val="both"/>
      </w:pPr>
      <w:r w:rsidRPr="004A1A56">
        <w:lastRenderedPageBreak/>
        <w:t xml:space="preserve">Осигуряване на условия за личностна подкрепа на деца </w:t>
      </w:r>
      <w:r>
        <w:t xml:space="preserve">в риск, деца </w:t>
      </w:r>
      <w:r w:rsidRPr="004A1A56">
        <w:t>с изявени дарби</w:t>
      </w:r>
      <w:r>
        <w:t>;</w:t>
      </w:r>
    </w:p>
    <w:p w:rsidR="00B2070B" w:rsidRPr="004A1A56" w:rsidRDefault="00B2070B" w:rsidP="00FA13EC">
      <w:pPr>
        <w:pStyle w:val="affc"/>
        <w:numPr>
          <w:ilvl w:val="0"/>
          <w:numId w:val="10"/>
        </w:numPr>
        <w:spacing w:after="160" w:line="259" w:lineRule="auto"/>
        <w:ind w:left="0" w:firstLine="851"/>
        <w:jc w:val="both"/>
      </w:pPr>
      <w:r w:rsidRPr="004A1A56">
        <w:t>работа с родителите на деца от етносите</w:t>
      </w:r>
      <w:r>
        <w:t xml:space="preserve"> за тяхното приобщаване към училищния живот</w:t>
      </w:r>
      <w:r w:rsidRPr="004A1A56">
        <w:t>.</w:t>
      </w:r>
    </w:p>
    <w:p w:rsidR="00B2070B" w:rsidRPr="00664FA1" w:rsidRDefault="009911AE" w:rsidP="00B2070B">
      <w:pPr>
        <w:tabs>
          <w:tab w:val="left" w:pos="567"/>
        </w:tabs>
        <w:spacing w:line="276" w:lineRule="auto"/>
        <w:ind w:firstLine="567"/>
        <w:contextualSpacing/>
        <w:jc w:val="both"/>
        <w:rPr>
          <w:bCs/>
          <w:color w:val="000000"/>
        </w:rPr>
      </w:pPr>
      <w:r>
        <w:rPr>
          <w:rFonts w:eastAsia="TimesNewRomanPSMT"/>
          <w:color w:val="000000"/>
        </w:rPr>
        <w:t>Пълният обхват</w:t>
      </w:r>
      <w:r w:rsidR="00B2070B" w:rsidRPr="003C28F2">
        <w:rPr>
          <w:rFonts w:eastAsia="TimesNewRomanPSMT"/>
          <w:color w:val="000000"/>
        </w:rPr>
        <w:t xml:space="preserve"> на децата в задължителна </w:t>
      </w:r>
      <w:r w:rsidR="00B2070B" w:rsidRPr="00981B59">
        <w:rPr>
          <w:rFonts w:eastAsia="TimesNewRomanPSMT"/>
          <w:color w:val="000000"/>
        </w:rPr>
        <w:t xml:space="preserve">предучилищна </w:t>
      </w:r>
      <w:r w:rsidR="00B2070B">
        <w:rPr>
          <w:rFonts w:eastAsia="TimesNewRomanPSMT"/>
          <w:color w:val="000000"/>
        </w:rPr>
        <w:t xml:space="preserve">и </w:t>
      </w:r>
      <w:r w:rsidR="00B2070B" w:rsidRPr="003C28F2">
        <w:rPr>
          <w:rFonts w:eastAsia="TimesNewRomanPSMT"/>
          <w:color w:val="000000"/>
        </w:rPr>
        <w:t xml:space="preserve">училищна възраст е един от главните приоритети на Община Разград. </w:t>
      </w:r>
      <w:r w:rsidR="00B2070B" w:rsidRPr="00664FA1">
        <w:rPr>
          <w:rFonts w:eastAsia="TimesNewRomanPSMT"/>
          <w:color w:val="000000"/>
        </w:rPr>
        <w:t xml:space="preserve">В </w:t>
      </w:r>
      <w:r w:rsidR="00B2070B" w:rsidRPr="00664FA1">
        <w:rPr>
          <w:bCs/>
          <w:color w:val="000000"/>
        </w:rPr>
        <w:t xml:space="preserve">изпълнение на ПМС № 100 от 08.06.2018 г. за създаване и функциониране на </w:t>
      </w:r>
      <w:r w:rsidR="00B2070B" w:rsidRPr="00664FA1">
        <w:rPr>
          <w:bCs/>
          <w:i/>
          <w:iCs/>
          <w:color w:val="000000"/>
        </w:rPr>
        <w:t>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w:t>
      </w:r>
      <w:r w:rsidR="00B2070B" w:rsidRPr="00664FA1">
        <w:rPr>
          <w:bCs/>
          <w:color w:val="000000"/>
        </w:rPr>
        <w:t>, със заповед</w:t>
      </w:r>
      <w:r w:rsidR="00B2070B" w:rsidRPr="00664FA1">
        <w:rPr>
          <w:bCs/>
          <w:i/>
          <w:iCs/>
          <w:color w:val="000000"/>
        </w:rPr>
        <w:t xml:space="preserve"> </w:t>
      </w:r>
      <w:r w:rsidR="00B2070B" w:rsidRPr="00664FA1">
        <w:rPr>
          <w:bCs/>
          <w:color w:val="000000"/>
        </w:rPr>
        <w:t>на РУО – Разград всяко населено място на територията на община Разград е включено в район на обхват, като за районите са сформирани екипи за обхват, включващи представители на ангажираните институции. За община Разград районите на обхват и екипите за обхват са 8 на брой. Информацията от извършените обходи с необходимите данни за откриване и обхващане в образователната система на децата и учениците се отразяват в информационна система за развитие на механизма (ИСРМ) в междуинституционалната платформа „Посещаемо и безопасно училище“. В изпълнение на гореспоменатия Механизъм в началото на учебната 2023</w:t>
      </w:r>
      <w:r w:rsidR="00B2070B">
        <w:rPr>
          <w:bCs/>
          <w:color w:val="000000"/>
        </w:rPr>
        <w:t>/</w:t>
      </w:r>
      <w:r w:rsidR="00B2070B" w:rsidRPr="00664FA1">
        <w:rPr>
          <w:bCs/>
          <w:color w:val="000000"/>
        </w:rPr>
        <w:t>2024 г</w:t>
      </w:r>
      <w:r w:rsidR="00B2070B">
        <w:rPr>
          <w:bCs/>
          <w:color w:val="000000"/>
        </w:rPr>
        <w:t>одина</w:t>
      </w:r>
      <w:r w:rsidR="00B2070B" w:rsidRPr="00664FA1">
        <w:rPr>
          <w:bCs/>
          <w:color w:val="000000"/>
        </w:rPr>
        <w:t xml:space="preserve"> (</w:t>
      </w:r>
      <w:r w:rsidR="00B2070B" w:rsidRPr="00664FA1">
        <w:rPr>
          <w:bCs/>
          <w:i/>
          <w:iCs/>
          <w:color w:val="000000"/>
        </w:rPr>
        <w:t>данни към 02.11.2023 г.</w:t>
      </w:r>
      <w:r w:rsidR="00B2070B" w:rsidRPr="00664FA1">
        <w:rPr>
          <w:bCs/>
          <w:color w:val="000000"/>
        </w:rPr>
        <w:t>) са обходени 239 адреса на деца и ученици, не</w:t>
      </w:r>
      <w:r w:rsidR="00B2070B">
        <w:rPr>
          <w:bCs/>
          <w:color w:val="000000"/>
        </w:rPr>
        <w:t xml:space="preserve"> </w:t>
      </w:r>
      <w:r w:rsidR="00B2070B" w:rsidRPr="00664FA1">
        <w:rPr>
          <w:bCs/>
          <w:color w:val="000000"/>
        </w:rPr>
        <w:t xml:space="preserve">посещаващи училище/детска градина. В резултат на извършените обходи е установено: </w:t>
      </w:r>
    </w:p>
    <w:p w:rsidR="00B2070B" w:rsidRPr="00664FA1" w:rsidRDefault="00B2070B" w:rsidP="00FA13EC">
      <w:pPr>
        <w:widowControl w:val="0"/>
        <w:numPr>
          <w:ilvl w:val="0"/>
          <w:numId w:val="11"/>
        </w:numPr>
        <w:tabs>
          <w:tab w:val="left" w:pos="851"/>
          <w:tab w:val="left" w:pos="993"/>
        </w:tabs>
        <w:autoSpaceDE w:val="0"/>
        <w:autoSpaceDN w:val="0"/>
        <w:adjustRightInd w:val="0"/>
        <w:spacing w:line="276" w:lineRule="auto"/>
        <w:ind w:left="714" w:hanging="357"/>
        <w:contextualSpacing/>
        <w:jc w:val="both"/>
        <w:rPr>
          <w:bCs/>
          <w:color w:val="000000"/>
        </w:rPr>
      </w:pPr>
      <w:bookmarkStart w:id="74" w:name="_Hlk60841143"/>
      <w:r w:rsidRPr="00664FA1">
        <w:rPr>
          <w:bCs/>
          <w:color w:val="000000"/>
        </w:rPr>
        <w:t xml:space="preserve">деца/ученици </w:t>
      </w:r>
      <w:bookmarkEnd w:id="74"/>
      <w:r w:rsidRPr="00664FA1">
        <w:rPr>
          <w:bCs/>
          <w:color w:val="000000"/>
        </w:rPr>
        <w:t>заминали в чужбина – 173 деца/ученици;</w:t>
      </w:r>
    </w:p>
    <w:p w:rsidR="00B2070B" w:rsidRPr="00664FA1" w:rsidRDefault="00B2070B" w:rsidP="00FA13EC">
      <w:pPr>
        <w:widowControl w:val="0"/>
        <w:numPr>
          <w:ilvl w:val="0"/>
          <w:numId w:val="11"/>
        </w:numPr>
        <w:tabs>
          <w:tab w:val="left" w:pos="851"/>
          <w:tab w:val="left" w:pos="993"/>
        </w:tabs>
        <w:autoSpaceDE w:val="0"/>
        <w:autoSpaceDN w:val="0"/>
        <w:adjustRightInd w:val="0"/>
        <w:spacing w:line="276" w:lineRule="auto"/>
        <w:ind w:left="714" w:hanging="357"/>
        <w:contextualSpacing/>
        <w:jc w:val="both"/>
        <w:rPr>
          <w:bCs/>
          <w:color w:val="000000"/>
        </w:rPr>
      </w:pPr>
      <w:r w:rsidRPr="00664FA1">
        <w:rPr>
          <w:bCs/>
          <w:color w:val="000000"/>
        </w:rPr>
        <w:t>записани деца и ученици в ДГ/училища – 16 деца/ученици;</w:t>
      </w:r>
    </w:p>
    <w:p w:rsidR="00B2070B" w:rsidRPr="00664FA1" w:rsidRDefault="00B2070B" w:rsidP="00FA13EC">
      <w:pPr>
        <w:widowControl w:val="0"/>
        <w:numPr>
          <w:ilvl w:val="0"/>
          <w:numId w:val="11"/>
        </w:numPr>
        <w:tabs>
          <w:tab w:val="left" w:pos="851"/>
          <w:tab w:val="left" w:pos="993"/>
        </w:tabs>
        <w:autoSpaceDE w:val="0"/>
        <w:autoSpaceDN w:val="0"/>
        <w:adjustRightInd w:val="0"/>
        <w:spacing w:line="276" w:lineRule="auto"/>
        <w:ind w:left="714" w:hanging="357"/>
        <w:contextualSpacing/>
        <w:jc w:val="both"/>
        <w:rPr>
          <w:bCs/>
          <w:color w:val="000000"/>
        </w:rPr>
      </w:pPr>
      <w:r w:rsidRPr="00664FA1">
        <w:rPr>
          <w:bCs/>
          <w:color w:val="000000"/>
        </w:rPr>
        <w:t>деца/ученици не открити на адрес – 46 деца/ученици;</w:t>
      </w:r>
    </w:p>
    <w:p w:rsidR="00B2070B" w:rsidRPr="00664FA1" w:rsidRDefault="00B2070B" w:rsidP="00FA13EC">
      <w:pPr>
        <w:widowControl w:val="0"/>
        <w:numPr>
          <w:ilvl w:val="0"/>
          <w:numId w:val="11"/>
        </w:numPr>
        <w:tabs>
          <w:tab w:val="left" w:pos="851"/>
          <w:tab w:val="left" w:pos="993"/>
        </w:tabs>
        <w:autoSpaceDE w:val="0"/>
        <w:autoSpaceDN w:val="0"/>
        <w:adjustRightInd w:val="0"/>
        <w:spacing w:line="276" w:lineRule="auto"/>
        <w:ind w:left="714" w:hanging="357"/>
        <w:contextualSpacing/>
        <w:jc w:val="both"/>
        <w:rPr>
          <w:bCs/>
          <w:color w:val="000000"/>
        </w:rPr>
      </w:pPr>
      <w:r w:rsidRPr="00664FA1">
        <w:rPr>
          <w:bCs/>
          <w:color w:val="000000"/>
        </w:rPr>
        <w:t>преместени в друга област – 2 деца/ученици;</w:t>
      </w:r>
    </w:p>
    <w:p w:rsidR="00B2070B" w:rsidRPr="00664FA1" w:rsidRDefault="00B2070B" w:rsidP="00FA13EC">
      <w:pPr>
        <w:widowControl w:val="0"/>
        <w:numPr>
          <w:ilvl w:val="0"/>
          <w:numId w:val="11"/>
        </w:numPr>
        <w:tabs>
          <w:tab w:val="left" w:pos="851"/>
          <w:tab w:val="left" w:pos="993"/>
        </w:tabs>
        <w:autoSpaceDE w:val="0"/>
        <w:autoSpaceDN w:val="0"/>
        <w:adjustRightInd w:val="0"/>
        <w:spacing w:line="276" w:lineRule="auto"/>
        <w:ind w:left="714" w:hanging="357"/>
        <w:contextualSpacing/>
        <w:jc w:val="both"/>
        <w:rPr>
          <w:bCs/>
          <w:color w:val="000000"/>
        </w:rPr>
      </w:pPr>
      <w:r w:rsidRPr="00664FA1">
        <w:rPr>
          <w:bCs/>
          <w:color w:val="000000"/>
        </w:rPr>
        <w:t>брой отпаднали - 0 деца/ученици;</w:t>
      </w:r>
    </w:p>
    <w:p w:rsidR="00B2070B" w:rsidRPr="00664FA1" w:rsidRDefault="00B2070B" w:rsidP="00B2070B">
      <w:pPr>
        <w:widowControl w:val="0"/>
        <w:tabs>
          <w:tab w:val="left" w:pos="851"/>
          <w:tab w:val="left" w:pos="993"/>
        </w:tabs>
        <w:autoSpaceDE w:val="0"/>
        <w:autoSpaceDN w:val="0"/>
        <w:adjustRightInd w:val="0"/>
        <w:spacing w:line="276" w:lineRule="auto"/>
        <w:contextualSpacing/>
        <w:jc w:val="both"/>
        <w:rPr>
          <w:bCs/>
          <w:color w:val="000000"/>
        </w:rPr>
      </w:pPr>
    </w:p>
    <w:p w:rsidR="00B2070B" w:rsidRPr="00664FA1" w:rsidRDefault="00B2070B" w:rsidP="00B2070B">
      <w:pPr>
        <w:tabs>
          <w:tab w:val="left" w:pos="567"/>
        </w:tabs>
        <w:spacing w:line="276" w:lineRule="auto"/>
        <w:ind w:firstLine="567"/>
        <w:jc w:val="both"/>
        <w:rPr>
          <w:bCs/>
          <w:color w:val="000000"/>
        </w:rPr>
      </w:pPr>
      <w:r w:rsidRPr="00664FA1">
        <w:rPr>
          <w:bCs/>
          <w:color w:val="000000"/>
        </w:rPr>
        <w:t xml:space="preserve">Намаляването броя на необхванатите и отпадащите </w:t>
      </w:r>
      <w:r>
        <w:rPr>
          <w:bCs/>
          <w:color w:val="000000"/>
        </w:rPr>
        <w:t xml:space="preserve">деца и </w:t>
      </w:r>
      <w:r w:rsidRPr="00664FA1">
        <w:rPr>
          <w:bCs/>
          <w:color w:val="000000"/>
        </w:rPr>
        <w:t>ученици в задължителна предучилищна и училищна възраст се осъществява и чрез:</w:t>
      </w:r>
    </w:p>
    <w:p w:rsidR="00B2070B" w:rsidRPr="00664FA1" w:rsidRDefault="00B2070B" w:rsidP="00B2070B">
      <w:pPr>
        <w:tabs>
          <w:tab w:val="left" w:pos="851"/>
          <w:tab w:val="left" w:pos="993"/>
        </w:tabs>
        <w:spacing w:line="276" w:lineRule="auto"/>
        <w:ind w:firstLine="708"/>
        <w:jc w:val="both"/>
        <w:rPr>
          <w:bCs/>
          <w:color w:val="000000"/>
        </w:rPr>
      </w:pPr>
      <w:r w:rsidRPr="00664FA1">
        <w:rPr>
          <w:bCs/>
          <w:color w:val="000000"/>
        </w:rPr>
        <w:t xml:space="preserve">- осъществяване на партньорство на общината и училищата с РУО – Разград, Дирекция „Социално подпомагане“- Отдел „Закрила на детето“, Детска педагогическа стая към МВР, НПО и други институции за местни инициативи с цел реинтегриране на вече отпадналите от училище ученици; </w:t>
      </w:r>
    </w:p>
    <w:p w:rsidR="00B2070B" w:rsidRPr="00664FA1" w:rsidRDefault="00B2070B" w:rsidP="00B2070B">
      <w:pPr>
        <w:tabs>
          <w:tab w:val="left" w:pos="851"/>
          <w:tab w:val="left" w:pos="993"/>
        </w:tabs>
        <w:spacing w:line="276" w:lineRule="auto"/>
        <w:ind w:firstLine="708"/>
        <w:jc w:val="both"/>
        <w:rPr>
          <w:bCs/>
          <w:color w:val="000000"/>
        </w:rPr>
      </w:pPr>
      <w:r w:rsidRPr="00664FA1">
        <w:rPr>
          <w:bCs/>
          <w:color w:val="000000"/>
        </w:rPr>
        <w:t>- прилагане на мерки заложени в Механизма;</w:t>
      </w:r>
    </w:p>
    <w:p w:rsidR="00B2070B" w:rsidRPr="00664FA1" w:rsidRDefault="00B2070B" w:rsidP="00B2070B">
      <w:pPr>
        <w:tabs>
          <w:tab w:val="left" w:pos="851"/>
          <w:tab w:val="left" w:pos="993"/>
        </w:tabs>
        <w:spacing w:line="276" w:lineRule="auto"/>
        <w:ind w:firstLine="708"/>
        <w:jc w:val="both"/>
        <w:rPr>
          <w:bCs/>
          <w:color w:val="000000"/>
        </w:rPr>
      </w:pPr>
      <w:r w:rsidRPr="00664FA1">
        <w:rPr>
          <w:bCs/>
          <w:color w:val="000000"/>
        </w:rPr>
        <w:t xml:space="preserve">- разработване на механизъм за ежедневно информиране на родителите за отсъствията и закъсненията на децата и учениците; </w:t>
      </w:r>
    </w:p>
    <w:p w:rsidR="00B2070B" w:rsidRPr="00664FA1" w:rsidRDefault="00B2070B" w:rsidP="00B2070B">
      <w:pPr>
        <w:tabs>
          <w:tab w:val="left" w:pos="851"/>
          <w:tab w:val="left" w:pos="993"/>
        </w:tabs>
        <w:spacing w:line="276" w:lineRule="auto"/>
        <w:ind w:firstLine="708"/>
        <w:jc w:val="both"/>
        <w:rPr>
          <w:bCs/>
          <w:color w:val="000000"/>
        </w:rPr>
      </w:pPr>
      <w:r w:rsidRPr="00664FA1">
        <w:rPr>
          <w:bCs/>
          <w:color w:val="000000"/>
        </w:rPr>
        <w:t>- осигуряване на безопасна и сигурна среда (охрана и видеонаблюдение в училищата, превенция срещу агресията);</w:t>
      </w:r>
    </w:p>
    <w:p w:rsidR="00B2070B" w:rsidRPr="00664FA1" w:rsidRDefault="00B2070B" w:rsidP="00B2070B">
      <w:pPr>
        <w:tabs>
          <w:tab w:val="left" w:pos="851"/>
          <w:tab w:val="left" w:pos="993"/>
        </w:tabs>
        <w:spacing w:line="276" w:lineRule="auto"/>
        <w:ind w:firstLine="708"/>
        <w:jc w:val="both"/>
        <w:rPr>
          <w:bCs/>
          <w:color w:val="000000"/>
        </w:rPr>
      </w:pPr>
      <w:r w:rsidRPr="00664FA1">
        <w:rPr>
          <w:bCs/>
          <w:color w:val="000000"/>
        </w:rPr>
        <w:t>- здравно образование и гражданско образование.</w:t>
      </w:r>
    </w:p>
    <w:p w:rsidR="00B2070B" w:rsidRPr="004C7CE2" w:rsidRDefault="00B2070B" w:rsidP="00B2070B">
      <w:pPr>
        <w:tabs>
          <w:tab w:val="left" w:pos="851"/>
          <w:tab w:val="left" w:pos="993"/>
        </w:tabs>
        <w:ind w:firstLine="567"/>
        <w:jc w:val="both"/>
        <w:rPr>
          <w:bCs/>
          <w:color w:val="000000"/>
        </w:rPr>
      </w:pPr>
    </w:p>
    <w:p w:rsidR="00B2070B" w:rsidRPr="004C7CE2" w:rsidRDefault="00B2070B" w:rsidP="00B2070B">
      <w:pPr>
        <w:spacing w:line="0" w:lineRule="atLeast"/>
        <w:ind w:firstLine="567"/>
        <w:jc w:val="both"/>
        <w:rPr>
          <w:i/>
          <w:iCs/>
        </w:rPr>
      </w:pPr>
      <w:r w:rsidRPr="004C7CE2">
        <w:rPr>
          <w:b/>
          <w:bCs/>
          <w:i/>
          <w:iCs/>
          <w:color w:val="000000" w:themeColor="text1"/>
        </w:rPr>
        <w:t>Подобряване на образователната среда и осигуряване на по-добри условия за осъществяване</w:t>
      </w:r>
      <w:r w:rsidRPr="004C7CE2">
        <w:rPr>
          <w:i/>
          <w:iCs/>
          <w:color w:val="000000" w:themeColor="text1"/>
        </w:rPr>
        <w:t xml:space="preserve"> </w:t>
      </w:r>
      <w:r w:rsidRPr="004C7CE2">
        <w:rPr>
          <w:b/>
          <w:bCs/>
          <w:i/>
          <w:iCs/>
          <w:color w:val="000000" w:themeColor="text1"/>
        </w:rPr>
        <w:t xml:space="preserve">на </w:t>
      </w:r>
      <w:r w:rsidRPr="004C7CE2">
        <w:rPr>
          <w:b/>
          <w:bCs/>
          <w:i/>
          <w:iCs/>
        </w:rPr>
        <w:t>образователно-възпитателния процес</w:t>
      </w:r>
      <w:r w:rsidRPr="004C7CE2">
        <w:rPr>
          <w:i/>
          <w:iCs/>
        </w:rPr>
        <w:t xml:space="preserve"> </w:t>
      </w:r>
    </w:p>
    <w:p w:rsidR="00B2070B" w:rsidRDefault="00B2070B" w:rsidP="00B2070B">
      <w:pPr>
        <w:spacing w:line="0" w:lineRule="atLeast"/>
        <w:ind w:firstLine="567"/>
        <w:jc w:val="both"/>
        <w:rPr>
          <w:color w:val="00B050"/>
        </w:rPr>
      </w:pPr>
      <w:r>
        <w:t>С</w:t>
      </w:r>
      <w:r w:rsidRPr="00662306">
        <w:t>градния</w:t>
      </w:r>
      <w:r>
        <w:t>т</w:t>
      </w:r>
      <w:r w:rsidRPr="00662306">
        <w:t xml:space="preserve"> фонд на детските градини и училищата </w:t>
      </w:r>
      <w:r>
        <w:t>в</w:t>
      </w:r>
      <w:r w:rsidRPr="00981B59">
        <w:t xml:space="preserve"> община Разград </w:t>
      </w:r>
      <w:r w:rsidRPr="00662306">
        <w:t xml:space="preserve">непрекъснато се обновява </w:t>
      </w:r>
      <w:r>
        <w:t xml:space="preserve">и се извършват ежегодно текущи ремонти дейности на </w:t>
      </w:r>
      <w:r w:rsidRPr="00662306">
        <w:t>материално-техническата база.</w:t>
      </w:r>
    </w:p>
    <w:p w:rsidR="00B2070B" w:rsidRPr="00662306" w:rsidRDefault="00B2070B" w:rsidP="00B2070B">
      <w:pPr>
        <w:spacing w:line="0" w:lineRule="atLeast"/>
        <w:ind w:firstLine="567"/>
        <w:jc w:val="both"/>
        <w:rPr>
          <w:color w:val="00B050"/>
        </w:rPr>
      </w:pPr>
      <w:r w:rsidRPr="00662306">
        <w:rPr>
          <w:bCs/>
          <w:color w:val="000000" w:themeColor="text1"/>
        </w:rPr>
        <w:t>За осигуряване равен достъп до качествено образование за всички деца в задължителна предучилищна и училищна възраст</w:t>
      </w:r>
      <w:r w:rsidRPr="00662306">
        <w:rPr>
          <w:b/>
          <w:color w:val="000000" w:themeColor="text1"/>
        </w:rPr>
        <w:t xml:space="preserve"> </w:t>
      </w:r>
      <w:r w:rsidRPr="00662306">
        <w:rPr>
          <w:color w:val="000000" w:themeColor="text1"/>
        </w:rPr>
        <w:t>през 202</w:t>
      </w:r>
      <w:r>
        <w:rPr>
          <w:color w:val="000000" w:themeColor="text1"/>
        </w:rPr>
        <w:t>3/</w:t>
      </w:r>
      <w:r w:rsidRPr="001B2BF6">
        <w:rPr>
          <w:color w:val="000000" w:themeColor="text1"/>
        </w:rPr>
        <w:t>202</w:t>
      </w:r>
      <w:r>
        <w:rPr>
          <w:color w:val="000000" w:themeColor="text1"/>
        </w:rPr>
        <w:t>4</w:t>
      </w:r>
      <w:r w:rsidRPr="00662306">
        <w:rPr>
          <w:color w:val="000000" w:themeColor="text1"/>
        </w:rPr>
        <w:t xml:space="preserve"> година са осъществени следните дейности от Община Разград: </w:t>
      </w:r>
    </w:p>
    <w:p w:rsidR="00B2070B" w:rsidRPr="00664FA1" w:rsidRDefault="00B2070B" w:rsidP="00B2070B">
      <w:pPr>
        <w:tabs>
          <w:tab w:val="num" w:pos="540"/>
        </w:tabs>
        <w:spacing w:line="276" w:lineRule="auto"/>
        <w:contextualSpacing/>
        <w:jc w:val="both"/>
        <w:rPr>
          <w:color w:val="000000"/>
        </w:rPr>
      </w:pPr>
      <w:r w:rsidRPr="00664FA1">
        <w:rPr>
          <w:color w:val="000000"/>
        </w:rPr>
        <w:lastRenderedPageBreak/>
        <w:tab/>
        <w:t xml:space="preserve">- </w:t>
      </w:r>
      <w:r w:rsidRPr="00664FA1">
        <w:rPr>
          <w:b/>
          <w:bCs/>
          <w:color w:val="000000"/>
        </w:rPr>
        <w:t>осигуряване на транспорт на децата в задължителна предучилищна възраст и за учениците от населени места, в които няма детска градина или училище</w:t>
      </w:r>
      <w:r w:rsidRPr="00664FA1">
        <w:rPr>
          <w:color w:val="000000"/>
        </w:rPr>
        <w:t xml:space="preserve"> по смисъла на чл. 283, ал. 2 от ЗПУО. През 2023 г. е предоставен нов училищен автобус от Министерство на образованието и науката за превоз на деца и ученици, </w:t>
      </w:r>
      <w:r>
        <w:rPr>
          <w:color w:val="000000"/>
        </w:rPr>
        <w:t>след подадена заявка от Община Разград към МОН във връзка с остарялото технически състояние и силната амортизация на наличните такива.</w:t>
      </w:r>
    </w:p>
    <w:p w:rsidR="00B2070B" w:rsidRPr="00664FA1" w:rsidRDefault="00B2070B" w:rsidP="00B2070B">
      <w:pPr>
        <w:tabs>
          <w:tab w:val="left" w:pos="567"/>
        </w:tabs>
        <w:ind w:firstLine="567"/>
        <w:jc w:val="both"/>
        <w:rPr>
          <w:bCs/>
          <w:color w:val="000000"/>
        </w:rPr>
      </w:pPr>
      <w:r w:rsidRPr="00664FA1">
        <w:rPr>
          <w:color w:val="000000"/>
        </w:rPr>
        <w:tab/>
        <w:t xml:space="preserve">- </w:t>
      </w:r>
      <w:r w:rsidRPr="00664FA1">
        <w:rPr>
          <w:b/>
          <w:bCs/>
          <w:color w:val="000000"/>
        </w:rPr>
        <w:t>обезпечаване с учебни помагала, учебници и пособия</w:t>
      </w:r>
      <w:r w:rsidRPr="00664FA1">
        <w:rPr>
          <w:color w:val="000000"/>
        </w:rPr>
        <w:t xml:space="preserve"> децата в подготвителните групи в детските градини и на учениците от 1. до </w:t>
      </w:r>
      <w:r>
        <w:rPr>
          <w:color w:val="000000"/>
        </w:rPr>
        <w:t>12</w:t>
      </w:r>
      <w:r w:rsidRPr="00664FA1">
        <w:rPr>
          <w:color w:val="000000"/>
        </w:rPr>
        <w:t>. клас в общинските училища. Подадени са заявки до издателства за осигуряване на познавателни книжки за децата от всички възрастови групи за детските градини от общината, които не са на делегиран бюджет. Община Разград обезпечава със задължителна училищна документация (ЗУД) за началото и края на всяка учебна година детските градини в селата на неделегиран бюджет.</w:t>
      </w:r>
      <w:r w:rsidRPr="00664FA1">
        <w:rPr>
          <w:color w:val="000000"/>
        </w:rPr>
        <w:tab/>
      </w:r>
    </w:p>
    <w:p w:rsidR="00B2070B" w:rsidRDefault="00B2070B" w:rsidP="00B2070B">
      <w:pPr>
        <w:ind w:right="63" w:firstLine="567"/>
        <w:jc w:val="both"/>
      </w:pPr>
      <w:r w:rsidRPr="00934230">
        <w:t>За сигурността и здравето на децата и учениците в детските градини и училищата</w:t>
      </w:r>
      <w:r>
        <w:t xml:space="preserve">, в </w:t>
      </w:r>
      <w:r w:rsidRPr="00934230">
        <w:t xml:space="preserve"> рамките на подсигуреното държавно финансиране</w:t>
      </w:r>
      <w:r>
        <w:t>, е осигурено</w:t>
      </w:r>
      <w:r w:rsidRPr="00934230">
        <w:t xml:space="preserve"> функционирането на здравни кабинети. Всички здравни кабинети се обслужват от медицински специалисти</w:t>
      </w:r>
      <w:r>
        <w:t>,</w:t>
      </w:r>
      <w:r w:rsidRPr="00934230">
        <w:t xml:space="preserve"> съгласно Закона за здравето. През учебната 2023/2024 г. броят на здравните кабинети в училищата и детските градини в община Разград </w:t>
      </w:r>
      <w:r>
        <w:t>е</w:t>
      </w:r>
      <w:r w:rsidRPr="00934230">
        <w:t xml:space="preserve"> общо 34 здравни кабинети, от които 15 са в училищата</w:t>
      </w:r>
      <w:r>
        <w:t>,</w:t>
      </w:r>
      <w:r w:rsidRPr="00934230">
        <w:t xml:space="preserve"> </w:t>
      </w:r>
      <w:r>
        <w:t xml:space="preserve">а </w:t>
      </w:r>
      <w:r w:rsidRPr="00934230">
        <w:t>19</w:t>
      </w:r>
      <w:r>
        <w:t xml:space="preserve"> -</w:t>
      </w:r>
      <w:r w:rsidRPr="00934230">
        <w:t xml:space="preserve"> в детските градини</w:t>
      </w:r>
      <w:r>
        <w:t>.</w:t>
      </w:r>
      <w:r w:rsidRPr="00934230">
        <w:t xml:space="preserve"> </w:t>
      </w:r>
      <w:r>
        <w:t>Здравните кабинети се обслужват от 33</w:t>
      </w:r>
      <w:r w:rsidRPr="00934230">
        <w:t xml:space="preserve"> квалифицирани медицински специалисти</w:t>
      </w:r>
      <w:r>
        <w:t xml:space="preserve">, които </w:t>
      </w:r>
      <w:r w:rsidRPr="00934230">
        <w:t>осигуряват медицинското обезпечаване на децата и учениците</w:t>
      </w:r>
      <w:r>
        <w:t>.</w:t>
      </w:r>
    </w:p>
    <w:p w:rsidR="00B2070B" w:rsidRPr="004223B7" w:rsidRDefault="00B2070B" w:rsidP="00B2070B">
      <w:pPr>
        <w:ind w:right="63" w:firstLine="567"/>
        <w:jc w:val="both"/>
      </w:pPr>
      <w:r>
        <w:t xml:space="preserve">Предучилищното образование в общинските детски градини се осъществява при целодневна организация, при която </w:t>
      </w:r>
      <w:r w:rsidRPr="005E473C">
        <w:rPr>
          <w:b/>
          <w:bCs/>
        </w:rPr>
        <w:t>е осигурено храненето на децата.</w:t>
      </w:r>
      <w:r>
        <w:t xml:space="preserve"> </w:t>
      </w:r>
      <w:r w:rsidRPr="00662306">
        <w:t xml:space="preserve">Храненето на децата </w:t>
      </w:r>
      <w:r>
        <w:t xml:space="preserve">се </w:t>
      </w:r>
      <w:r w:rsidRPr="00662306">
        <w:t>осъществява на основание сключени договори с фирми, доставчици на хранителни продукти</w:t>
      </w:r>
      <w:r>
        <w:t xml:space="preserve">. </w:t>
      </w:r>
      <w:r w:rsidR="00D36775">
        <w:t xml:space="preserve">В преобладаващата част от основните училища храната се осигурява от Общинско предприятие „Ученическо столово хранене и почивно дело“ като се готви на място в </w:t>
      </w:r>
      <w:r w:rsidR="007B3F2F">
        <w:t xml:space="preserve">ученическите столове на </w:t>
      </w:r>
      <w:r w:rsidR="00D36775">
        <w:t xml:space="preserve">училищата и се предлага </w:t>
      </w:r>
      <w:r w:rsidR="007B3F2F">
        <w:t>топла</w:t>
      </w:r>
      <w:r w:rsidR="00D36775">
        <w:t xml:space="preserve">. </w:t>
      </w:r>
      <w:r w:rsidRPr="00662306">
        <w:t>С цел подобряване на качеството и разнообразието на храната,</w:t>
      </w:r>
      <w:r>
        <w:t xml:space="preserve"> както и на</w:t>
      </w:r>
      <w:r w:rsidRPr="00662306">
        <w:t xml:space="preserve"> пълноценното и здравослов</w:t>
      </w:r>
      <w:r>
        <w:t>н</w:t>
      </w:r>
      <w:r w:rsidRPr="00662306">
        <w:t>о хранене на децата</w:t>
      </w:r>
      <w:r>
        <w:t>,</w:t>
      </w:r>
      <w:r w:rsidRPr="00662306">
        <w:t xml:space="preserve"> общинските детски градини и училища участват в схемите на Държавен фонд „Земеделие“ – схема „Училищен плод“ и схема „Училищно мляко“. </w:t>
      </w:r>
    </w:p>
    <w:p w:rsidR="00B2070B" w:rsidRPr="000107AD" w:rsidRDefault="00B2070B" w:rsidP="00B2070B">
      <w:pPr>
        <w:widowControl w:val="0"/>
        <w:autoSpaceDE w:val="0"/>
        <w:autoSpaceDN w:val="0"/>
        <w:adjustRightInd w:val="0"/>
        <w:ind w:firstLine="567"/>
        <w:jc w:val="both"/>
      </w:pPr>
      <w:r w:rsidRPr="000107AD">
        <w:rPr>
          <w:color w:val="000000"/>
        </w:rPr>
        <w:t xml:space="preserve">В образователните институции в община Разград с цел подкрепа на личностното развитие се осигурява </w:t>
      </w:r>
      <w:r w:rsidRPr="000107AD">
        <w:rPr>
          <w:b/>
          <w:bCs/>
          <w:color w:val="000000"/>
        </w:rPr>
        <w:t>обща и допълнителна подкрепа за децата и учениците</w:t>
      </w:r>
      <w:r w:rsidRPr="000107AD">
        <w:rPr>
          <w:color w:val="000000"/>
        </w:rPr>
        <w:t xml:space="preserve">. </w:t>
      </w:r>
      <w:r w:rsidRPr="000107AD">
        <w:rPr>
          <w:b/>
          <w:bCs/>
        </w:rPr>
        <w:t>Общата подкрепа</w:t>
      </w:r>
      <w:r w:rsidRPr="000107AD">
        <w:rPr>
          <w:bCs/>
        </w:rPr>
        <w:t xml:space="preserve"> за личностно развитие включва</w:t>
      </w:r>
      <w:r w:rsidRPr="000107AD">
        <w:t>:</w:t>
      </w:r>
    </w:p>
    <w:p w:rsidR="00B2070B" w:rsidRPr="00F46FD0" w:rsidRDefault="00B2070B" w:rsidP="00B2070B">
      <w:pPr>
        <w:widowControl w:val="0"/>
        <w:autoSpaceDE w:val="0"/>
        <w:autoSpaceDN w:val="0"/>
        <w:adjustRightInd w:val="0"/>
        <w:rPr>
          <w:sz w:val="20"/>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9"/>
        <w:gridCol w:w="2591"/>
      </w:tblGrid>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center"/>
              <w:rPr>
                <w:b/>
              </w:rPr>
            </w:pPr>
            <w:r w:rsidRPr="000107AD">
              <w:rPr>
                <w:b/>
              </w:rPr>
              <w:t>Форми и дейности</w:t>
            </w:r>
          </w:p>
        </w:tc>
        <w:tc>
          <w:tcPr>
            <w:tcW w:w="2591" w:type="dxa"/>
            <w:shd w:val="clear" w:color="auto" w:fill="auto"/>
          </w:tcPr>
          <w:p w:rsidR="00B2070B" w:rsidRPr="000107AD" w:rsidRDefault="00B2070B" w:rsidP="006502AF">
            <w:pPr>
              <w:widowControl w:val="0"/>
              <w:autoSpaceDE w:val="0"/>
              <w:autoSpaceDN w:val="0"/>
              <w:adjustRightInd w:val="0"/>
              <w:jc w:val="center"/>
              <w:rPr>
                <w:b/>
              </w:rPr>
            </w:pPr>
            <w:r w:rsidRPr="000107AD">
              <w:rPr>
                <w:rFonts w:eastAsia="TimesNewRomanPSMT"/>
                <w:b/>
              </w:rPr>
              <w:t>Осигурява се от:</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1. </w:t>
            </w:r>
            <w:r w:rsidRPr="000107AD">
              <w:rPr>
                <w:rFonts w:eastAsia="TimesNewRomanPSMT"/>
              </w:rPr>
              <w:t>екипна работа между учителите и другите педагогически специалисти</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2. </w:t>
            </w:r>
            <w:r w:rsidRPr="000107AD">
              <w:rPr>
                <w:rFonts w:eastAsia="TimesNewRomanPSMT"/>
              </w:rPr>
              <w:t>допълнително обучение по учебни предмети при условията на ЗПУО</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t>само училища</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3. </w:t>
            </w:r>
            <w:r w:rsidRPr="000107AD">
              <w:rPr>
                <w:rFonts w:eastAsia="TimesNewRomanPSMT"/>
              </w:rPr>
              <w:t>допълнителни модули за деца</w:t>
            </w:r>
            <w:r w:rsidRPr="000107AD">
              <w:t xml:space="preserve">, </w:t>
            </w:r>
            <w:r w:rsidRPr="000107AD">
              <w:rPr>
                <w:rFonts w:eastAsia="TimesNewRomanPSMT"/>
              </w:rPr>
              <w:t>които не владеят български език</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само детски градини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4. допълнителни консултации по учебни предмети</w:t>
            </w:r>
            <w:r w:rsidRPr="000107AD">
              <w:t xml:space="preserve">, </w:t>
            </w:r>
            <w:r w:rsidRPr="000107AD">
              <w:rPr>
                <w:rFonts w:eastAsia="TimesNewRomanPSMT"/>
              </w:rPr>
              <w:t>които се провеждат извън редовните учебни часове</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само училища</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5. консултации по учебни предмети</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само училища</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6. кариерно ориентиране на учениците</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7. </w:t>
            </w:r>
            <w:r w:rsidRPr="000107AD">
              <w:rPr>
                <w:rFonts w:eastAsia="TimesNewRomanPSMT"/>
              </w:rPr>
              <w:t>занимания по интереси</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8. библиотечно-информационно обслужване</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само училища</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9. грижа за здравето</w:t>
            </w:r>
          </w:p>
        </w:tc>
        <w:tc>
          <w:tcPr>
            <w:tcW w:w="2591" w:type="dxa"/>
            <w:shd w:val="clear" w:color="auto" w:fill="auto"/>
          </w:tcPr>
          <w:p w:rsidR="00B2070B" w:rsidRPr="000107AD" w:rsidRDefault="00B2070B" w:rsidP="006502AF">
            <w:pPr>
              <w:widowControl w:val="0"/>
              <w:autoSpaceDE w:val="0"/>
              <w:autoSpaceDN w:val="0"/>
              <w:adjustRightInd w:val="0"/>
              <w:jc w:val="both"/>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t xml:space="preserve">10. </w:t>
            </w:r>
            <w:r w:rsidRPr="000107AD">
              <w:rPr>
                <w:rFonts w:eastAsia="TimesNewRomanPSMT"/>
              </w:rPr>
              <w:t>осигуряване на общежитие</w:t>
            </w:r>
          </w:p>
        </w:tc>
        <w:tc>
          <w:tcPr>
            <w:tcW w:w="2591"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rPr>
                <w:rFonts w:eastAsia="TimesNewRomanPSMT"/>
              </w:rPr>
              <w:t>училища и общежития</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11. </w:t>
            </w:r>
            <w:r w:rsidRPr="000107AD">
              <w:rPr>
                <w:rFonts w:eastAsia="TimesNewRomanPSMT"/>
              </w:rPr>
              <w:t>поощряване с морални и материални награди</w:t>
            </w:r>
          </w:p>
        </w:tc>
        <w:tc>
          <w:tcPr>
            <w:tcW w:w="2591"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12. </w:t>
            </w:r>
            <w:r w:rsidRPr="000107AD">
              <w:rPr>
                <w:rFonts w:eastAsia="TimesNewRomanPSMT"/>
              </w:rPr>
              <w:t xml:space="preserve">дейности по превенция на насилието и преодоляване на </w:t>
            </w:r>
            <w:r w:rsidRPr="000107AD">
              <w:rPr>
                <w:rFonts w:eastAsia="TimesNewRomanPSMT"/>
              </w:rPr>
              <w:lastRenderedPageBreak/>
              <w:t>проблемното поведение</w:t>
            </w:r>
          </w:p>
        </w:tc>
        <w:tc>
          <w:tcPr>
            <w:tcW w:w="2591"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rPr>
                <w:rFonts w:eastAsia="TimesNewRomanPSMT"/>
              </w:rPr>
              <w:lastRenderedPageBreak/>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lastRenderedPageBreak/>
              <w:t xml:space="preserve">13. </w:t>
            </w:r>
            <w:r w:rsidRPr="000107AD">
              <w:rPr>
                <w:rFonts w:eastAsia="TimesNewRomanPSMT"/>
              </w:rPr>
              <w:t>ранно оценяване на потребностите и превенция на обучителните затруднения</w:t>
            </w:r>
          </w:p>
        </w:tc>
        <w:tc>
          <w:tcPr>
            <w:tcW w:w="2591"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rPr>
                <w:rFonts w:eastAsia="TimesNewRomanPSMT"/>
              </w:rPr>
              <w:t>всички институции</w:t>
            </w:r>
          </w:p>
        </w:tc>
      </w:tr>
      <w:tr w:rsidR="00B2070B" w:rsidRPr="00F46FD0" w:rsidTr="006502AF">
        <w:tc>
          <w:tcPr>
            <w:tcW w:w="7469" w:type="dxa"/>
            <w:shd w:val="clear" w:color="auto" w:fill="auto"/>
          </w:tcPr>
          <w:p w:rsidR="00B2070B" w:rsidRPr="000107AD" w:rsidRDefault="00B2070B" w:rsidP="006502AF">
            <w:pPr>
              <w:widowControl w:val="0"/>
              <w:autoSpaceDE w:val="0"/>
              <w:autoSpaceDN w:val="0"/>
              <w:adjustRightInd w:val="0"/>
              <w:jc w:val="both"/>
            </w:pPr>
            <w:r w:rsidRPr="000107AD">
              <w:t xml:space="preserve">14. </w:t>
            </w:r>
            <w:r w:rsidRPr="000107AD">
              <w:rPr>
                <w:rFonts w:eastAsia="TimesNewRomanPSMT"/>
              </w:rPr>
              <w:t>логопедична работа</w:t>
            </w:r>
          </w:p>
        </w:tc>
        <w:tc>
          <w:tcPr>
            <w:tcW w:w="2591" w:type="dxa"/>
            <w:shd w:val="clear" w:color="auto" w:fill="auto"/>
          </w:tcPr>
          <w:p w:rsidR="00B2070B" w:rsidRPr="000107AD" w:rsidRDefault="00B2070B" w:rsidP="006502AF">
            <w:pPr>
              <w:widowControl w:val="0"/>
              <w:autoSpaceDE w:val="0"/>
              <w:autoSpaceDN w:val="0"/>
              <w:adjustRightInd w:val="0"/>
              <w:jc w:val="both"/>
              <w:rPr>
                <w:rFonts w:eastAsia="TimesNewRomanPSMT"/>
              </w:rPr>
            </w:pPr>
            <w:r w:rsidRPr="000107AD">
              <w:rPr>
                <w:rFonts w:eastAsia="TimesNewRomanPSMT"/>
              </w:rPr>
              <w:t>всички институции</w:t>
            </w:r>
          </w:p>
        </w:tc>
      </w:tr>
    </w:tbl>
    <w:p w:rsidR="00B2070B" w:rsidRPr="00F46FD0" w:rsidRDefault="00B2070B" w:rsidP="00B2070B">
      <w:pPr>
        <w:widowControl w:val="0"/>
        <w:autoSpaceDE w:val="0"/>
        <w:autoSpaceDN w:val="0"/>
        <w:adjustRightInd w:val="0"/>
        <w:jc w:val="both"/>
        <w:rPr>
          <w:color w:val="FF0000"/>
        </w:rPr>
      </w:pPr>
    </w:p>
    <w:p w:rsidR="00B2070B" w:rsidRPr="00F46FD0" w:rsidRDefault="00B2070B" w:rsidP="00B2070B">
      <w:pPr>
        <w:ind w:firstLine="540"/>
        <w:jc w:val="both"/>
        <w:rPr>
          <w:color w:val="000000"/>
        </w:rPr>
      </w:pPr>
      <w:r w:rsidRPr="00F46FD0">
        <w:rPr>
          <w:rFonts w:eastAsia="TimesNewRomanPSMT"/>
          <w:color w:val="000000"/>
        </w:rPr>
        <w:t>Общата подкрепа</w:t>
      </w:r>
      <w:r w:rsidRPr="00F46FD0">
        <w:rPr>
          <w:rFonts w:eastAsia="TimesNewRomanPSMT"/>
          <w:b/>
          <w:color w:val="000000"/>
        </w:rPr>
        <w:t xml:space="preserve"> </w:t>
      </w:r>
      <w:r w:rsidRPr="00F46FD0">
        <w:rPr>
          <w:rFonts w:eastAsia="TimesNewRomanPSMT"/>
          <w:color w:val="000000"/>
        </w:rPr>
        <w:t>обединява съществуващ</w:t>
      </w:r>
      <w:r>
        <w:rPr>
          <w:rFonts w:eastAsia="TimesNewRomanPSMT"/>
          <w:color w:val="000000"/>
        </w:rPr>
        <w:t xml:space="preserve">ата </w:t>
      </w:r>
      <w:r w:rsidRPr="00F46FD0">
        <w:rPr>
          <w:rFonts w:eastAsia="TimesNewRomanPSMT"/>
          <w:color w:val="000000"/>
        </w:rPr>
        <w:t xml:space="preserve">образователна среда у нас </w:t>
      </w:r>
      <w:r w:rsidRPr="00F46FD0">
        <w:rPr>
          <w:color w:val="000000"/>
        </w:rPr>
        <w:t xml:space="preserve">– </w:t>
      </w:r>
      <w:r w:rsidRPr="00F46FD0">
        <w:rPr>
          <w:rFonts w:eastAsia="TimesNewRomanPSMT"/>
          <w:color w:val="000000"/>
        </w:rPr>
        <w:t>образователни институции</w:t>
      </w:r>
      <w:r w:rsidRPr="00F46FD0">
        <w:rPr>
          <w:color w:val="000000"/>
        </w:rPr>
        <w:t xml:space="preserve">, </w:t>
      </w:r>
      <w:r w:rsidRPr="00F46FD0">
        <w:rPr>
          <w:rFonts w:eastAsia="TimesNewRomanPSMT"/>
          <w:color w:val="000000"/>
        </w:rPr>
        <w:t xml:space="preserve">центрове за подкрепа за личностно развитие </w:t>
      </w:r>
      <w:r w:rsidRPr="00F46FD0">
        <w:rPr>
          <w:color w:val="000000"/>
        </w:rPr>
        <w:t>(</w:t>
      </w:r>
      <w:r w:rsidRPr="00F46FD0">
        <w:rPr>
          <w:rFonts w:eastAsia="TimesNewRomanPSMT"/>
          <w:color w:val="000000"/>
        </w:rPr>
        <w:t>ЦПЛР</w:t>
      </w:r>
      <w:r w:rsidRPr="00F46FD0">
        <w:rPr>
          <w:color w:val="000000"/>
        </w:rPr>
        <w:t xml:space="preserve">), </w:t>
      </w:r>
      <w:r w:rsidRPr="00F46FD0">
        <w:rPr>
          <w:rFonts w:eastAsia="TimesNewRomanPSMT"/>
          <w:color w:val="000000"/>
        </w:rPr>
        <w:t>вкл</w:t>
      </w:r>
      <w:r w:rsidRPr="00F46FD0">
        <w:rPr>
          <w:color w:val="000000"/>
        </w:rPr>
        <w:t xml:space="preserve">. </w:t>
      </w:r>
      <w:r w:rsidRPr="00F46FD0">
        <w:rPr>
          <w:rFonts w:eastAsia="TimesNewRomanPSMT"/>
          <w:color w:val="000000"/>
        </w:rPr>
        <w:t>центрове за специална образователна подкрепа</w:t>
      </w:r>
      <w:r w:rsidRPr="00F46FD0">
        <w:rPr>
          <w:color w:val="000000"/>
        </w:rPr>
        <w:t xml:space="preserve">, </w:t>
      </w:r>
      <w:r w:rsidRPr="00F46FD0">
        <w:rPr>
          <w:rFonts w:eastAsia="TimesNewRomanPSMT"/>
          <w:color w:val="000000"/>
        </w:rPr>
        <w:t>общежития</w:t>
      </w:r>
      <w:r w:rsidRPr="00F46FD0">
        <w:rPr>
          <w:color w:val="000000"/>
        </w:rPr>
        <w:t xml:space="preserve"> </w:t>
      </w:r>
      <w:r w:rsidRPr="00F46FD0">
        <w:rPr>
          <w:rFonts w:eastAsia="TimesNewRomanPSMT"/>
          <w:color w:val="000000"/>
        </w:rPr>
        <w:t>и други</w:t>
      </w:r>
      <w:r w:rsidRPr="00F46FD0">
        <w:rPr>
          <w:color w:val="000000"/>
        </w:rPr>
        <w:t xml:space="preserve">, </w:t>
      </w:r>
      <w:r w:rsidRPr="00F46FD0">
        <w:rPr>
          <w:rFonts w:eastAsia="TimesNewRomanPSMT"/>
          <w:color w:val="000000"/>
        </w:rPr>
        <w:t>чиято функция е да</w:t>
      </w:r>
      <w:r w:rsidRPr="00F46FD0">
        <w:rPr>
          <w:color w:val="000000"/>
        </w:rPr>
        <w:t xml:space="preserve"> </w:t>
      </w:r>
      <w:r w:rsidRPr="00F46FD0">
        <w:rPr>
          <w:rFonts w:eastAsia="TimesNewRomanPSMT"/>
          <w:color w:val="000000"/>
        </w:rPr>
        <w:t>подпомагат вътрешната структура за разгръщане на диференцирани подходи за посрещане на разнообразието от образователни потребности</w:t>
      </w:r>
      <w:r w:rsidRPr="00F46FD0">
        <w:rPr>
          <w:color w:val="000000"/>
        </w:rPr>
        <w:t xml:space="preserve">. В </w:t>
      </w:r>
      <w:r w:rsidRPr="00F46FD0">
        <w:rPr>
          <w:rFonts w:eastAsia="TimesNewRomanPSMT"/>
          <w:color w:val="000000"/>
        </w:rPr>
        <w:t>дет</w:t>
      </w:r>
      <w:r>
        <w:rPr>
          <w:rFonts w:eastAsia="TimesNewRomanPSMT"/>
          <w:color w:val="000000"/>
        </w:rPr>
        <w:t xml:space="preserve">ските </w:t>
      </w:r>
      <w:r w:rsidRPr="00F46FD0">
        <w:rPr>
          <w:rFonts w:eastAsia="TimesNewRomanPSMT"/>
          <w:color w:val="000000"/>
        </w:rPr>
        <w:t>градин</w:t>
      </w:r>
      <w:r>
        <w:rPr>
          <w:rFonts w:eastAsia="TimesNewRomanPSMT"/>
          <w:color w:val="000000"/>
        </w:rPr>
        <w:t>и</w:t>
      </w:r>
      <w:r w:rsidRPr="00F46FD0">
        <w:rPr>
          <w:rFonts w:eastAsia="TimesNewRomanPSMT"/>
          <w:color w:val="000000"/>
        </w:rPr>
        <w:t xml:space="preserve"> </w:t>
      </w:r>
      <w:r>
        <w:rPr>
          <w:rFonts w:eastAsia="TimesNewRomanPSMT"/>
          <w:color w:val="000000"/>
        </w:rPr>
        <w:t xml:space="preserve">и </w:t>
      </w:r>
      <w:r w:rsidRPr="00F46FD0">
        <w:rPr>
          <w:rFonts w:eastAsia="TimesNewRomanPSMT"/>
          <w:color w:val="000000"/>
        </w:rPr>
        <w:t>училищ</w:t>
      </w:r>
      <w:r>
        <w:rPr>
          <w:rFonts w:eastAsia="TimesNewRomanPSMT"/>
          <w:color w:val="000000"/>
        </w:rPr>
        <w:t xml:space="preserve">ата </w:t>
      </w:r>
      <w:r w:rsidRPr="00F46FD0">
        <w:rPr>
          <w:rFonts w:eastAsia="TimesNewRomanPSMT"/>
          <w:color w:val="000000"/>
        </w:rPr>
        <w:t xml:space="preserve">общата подкрепа свързва всички </w:t>
      </w:r>
      <w:r>
        <w:rPr>
          <w:rFonts w:eastAsia="TimesNewRomanPSMT"/>
          <w:color w:val="000000"/>
        </w:rPr>
        <w:t xml:space="preserve">институции, които предоставят </w:t>
      </w:r>
      <w:r w:rsidRPr="00F46FD0">
        <w:rPr>
          <w:rFonts w:eastAsia="TimesNewRomanPSMT"/>
          <w:color w:val="000000"/>
        </w:rPr>
        <w:t>услуги</w:t>
      </w:r>
      <w:r w:rsidRPr="00F46FD0">
        <w:rPr>
          <w:color w:val="000000"/>
        </w:rPr>
        <w:t xml:space="preserve">, </w:t>
      </w:r>
      <w:r>
        <w:rPr>
          <w:rFonts w:eastAsia="TimesNewRomanPSMT"/>
          <w:color w:val="000000"/>
        </w:rPr>
        <w:t xml:space="preserve">свързани с </w:t>
      </w:r>
      <w:r w:rsidRPr="00F46FD0">
        <w:rPr>
          <w:rFonts w:eastAsia="TimesNewRomanPSMT"/>
          <w:color w:val="000000"/>
        </w:rPr>
        <w:t>гриж</w:t>
      </w:r>
      <w:r>
        <w:rPr>
          <w:rFonts w:eastAsia="TimesNewRomanPSMT"/>
          <w:color w:val="000000"/>
        </w:rPr>
        <w:t xml:space="preserve">ата </w:t>
      </w:r>
      <w:r w:rsidRPr="00F46FD0">
        <w:rPr>
          <w:rFonts w:eastAsia="TimesNewRomanPSMT"/>
          <w:color w:val="000000"/>
        </w:rPr>
        <w:t>за физическото</w:t>
      </w:r>
      <w:r w:rsidRPr="00F46FD0">
        <w:rPr>
          <w:color w:val="000000"/>
        </w:rPr>
        <w:t xml:space="preserve">, </w:t>
      </w:r>
      <w:r w:rsidRPr="00F46FD0">
        <w:rPr>
          <w:rFonts w:eastAsia="TimesNewRomanPSMT"/>
          <w:color w:val="000000"/>
        </w:rPr>
        <w:t>психичното и социалното благополучие</w:t>
      </w:r>
      <w:r>
        <w:rPr>
          <w:rFonts w:eastAsia="TimesNewRomanPSMT"/>
          <w:color w:val="000000"/>
        </w:rPr>
        <w:t xml:space="preserve"> на децата</w:t>
      </w:r>
      <w:r w:rsidRPr="00F46FD0">
        <w:rPr>
          <w:color w:val="000000"/>
        </w:rPr>
        <w:t xml:space="preserve">, както и </w:t>
      </w:r>
      <w:r>
        <w:rPr>
          <w:color w:val="000000"/>
        </w:rPr>
        <w:t xml:space="preserve">с </w:t>
      </w:r>
      <w:r w:rsidRPr="00F46FD0">
        <w:rPr>
          <w:rFonts w:eastAsia="TimesNewRomanPSMT"/>
          <w:color w:val="000000"/>
        </w:rPr>
        <w:t>мотивиращи и развиващи интересите дейности</w:t>
      </w:r>
      <w:r w:rsidRPr="00F46FD0">
        <w:rPr>
          <w:color w:val="000000"/>
        </w:rPr>
        <w:t>.</w:t>
      </w:r>
    </w:p>
    <w:p w:rsidR="00B2070B" w:rsidRDefault="00B2070B" w:rsidP="00B2070B">
      <w:pPr>
        <w:autoSpaceDE w:val="0"/>
        <w:autoSpaceDN w:val="0"/>
        <w:adjustRightInd w:val="0"/>
        <w:ind w:firstLine="540"/>
        <w:jc w:val="both"/>
        <w:rPr>
          <w:b/>
          <w:bCs/>
          <w:iCs/>
          <w:color w:val="000000"/>
        </w:rPr>
      </w:pPr>
    </w:p>
    <w:p w:rsidR="00B2070B" w:rsidRPr="00F46FD0" w:rsidRDefault="00B2070B" w:rsidP="00B2070B">
      <w:pPr>
        <w:autoSpaceDE w:val="0"/>
        <w:autoSpaceDN w:val="0"/>
        <w:adjustRightInd w:val="0"/>
        <w:ind w:firstLine="540"/>
        <w:jc w:val="both"/>
        <w:rPr>
          <w:color w:val="000000"/>
        </w:rPr>
      </w:pPr>
      <w:r w:rsidRPr="00F46FD0">
        <w:rPr>
          <w:b/>
          <w:bCs/>
          <w:iCs/>
          <w:color w:val="000000"/>
        </w:rPr>
        <w:t xml:space="preserve">Допълнителната подкрепа </w:t>
      </w:r>
      <w:r w:rsidRPr="00F46FD0">
        <w:rPr>
          <w:bCs/>
          <w:iCs/>
          <w:color w:val="000000"/>
        </w:rPr>
        <w:t>за личностно развитие включва:</w:t>
      </w:r>
      <w:r w:rsidRPr="00F46FD0">
        <w:rPr>
          <w:b/>
          <w:bCs/>
          <w:iCs/>
          <w:color w:val="000000"/>
        </w:rPr>
        <w:t xml:space="preserve"> </w:t>
      </w:r>
    </w:p>
    <w:p w:rsidR="00B2070B" w:rsidRPr="00F46FD0" w:rsidRDefault="00B2070B" w:rsidP="00B2070B">
      <w:pPr>
        <w:autoSpaceDE w:val="0"/>
        <w:autoSpaceDN w:val="0"/>
        <w:adjustRightInd w:val="0"/>
        <w:ind w:firstLine="567"/>
        <w:jc w:val="both"/>
        <w:rPr>
          <w:color w:val="000000"/>
        </w:rPr>
      </w:pPr>
      <w:r w:rsidRPr="00F46FD0">
        <w:rPr>
          <w:color w:val="000000"/>
        </w:rPr>
        <w:t xml:space="preserve">1. работа с дете и ученик по конкретен случай; </w:t>
      </w:r>
    </w:p>
    <w:p w:rsidR="00B2070B" w:rsidRPr="00F46FD0" w:rsidRDefault="00B2070B" w:rsidP="00B2070B">
      <w:pPr>
        <w:autoSpaceDE w:val="0"/>
        <w:autoSpaceDN w:val="0"/>
        <w:adjustRightInd w:val="0"/>
        <w:ind w:firstLine="567"/>
        <w:jc w:val="both"/>
        <w:rPr>
          <w:color w:val="000000"/>
        </w:rPr>
      </w:pPr>
      <w:r w:rsidRPr="00F46FD0">
        <w:rPr>
          <w:color w:val="000000"/>
        </w:rPr>
        <w:t xml:space="preserve">2.психо-социална рехабилитация, рехабилитация на слуха и говора, зрителна рехабилитация, рехабилитация на комуникативните нарушения и при физически увреждания; </w:t>
      </w:r>
    </w:p>
    <w:p w:rsidR="00B2070B" w:rsidRPr="00F46FD0" w:rsidRDefault="00B2070B" w:rsidP="00B2070B">
      <w:pPr>
        <w:autoSpaceDE w:val="0"/>
        <w:autoSpaceDN w:val="0"/>
        <w:adjustRightInd w:val="0"/>
        <w:ind w:firstLine="567"/>
        <w:jc w:val="both"/>
        <w:rPr>
          <w:color w:val="000000"/>
        </w:rPr>
      </w:pPr>
      <w:r w:rsidRPr="00F46FD0">
        <w:rPr>
          <w:color w:val="000000"/>
        </w:rPr>
        <w:t xml:space="preserve">3.осигуряване на достъпна архитектурна, обща и специализирана подкрепяща среда, технически средства, специализирано оборудване, дидактически материали, методики и специалисти; </w:t>
      </w:r>
    </w:p>
    <w:p w:rsidR="00B2070B" w:rsidRPr="00F46FD0" w:rsidRDefault="00B2070B" w:rsidP="00B2070B">
      <w:pPr>
        <w:autoSpaceDE w:val="0"/>
        <w:autoSpaceDN w:val="0"/>
        <w:adjustRightInd w:val="0"/>
        <w:ind w:firstLine="567"/>
        <w:jc w:val="both"/>
        <w:rPr>
          <w:color w:val="000000"/>
        </w:rPr>
      </w:pPr>
      <w:r w:rsidRPr="00F46FD0">
        <w:rPr>
          <w:color w:val="000000"/>
        </w:rPr>
        <w:t xml:space="preserve">4. предоставяне на обучение по специалните учебни предмети за учениците със сензорни увреждания; </w:t>
      </w:r>
    </w:p>
    <w:p w:rsidR="00B2070B" w:rsidRPr="00F46FD0" w:rsidRDefault="00B2070B" w:rsidP="00B2070B">
      <w:pPr>
        <w:autoSpaceDE w:val="0"/>
        <w:autoSpaceDN w:val="0"/>
        <w:adjustRightInd w:val="0"/>
        <w:ind w:firstLine="567"/>
        <w:jc w:val="both"/>
        <w:rPr>
          <w:color w:val="000000"/>
        </w:rPr>
      </w:pPr>
      <w:r w:rsidRPr="00F46FD0">
        <w:rPr>
          <w:color w:val="000000"/>
        </w:rPr>
        <w:t xml:space="preserve">5. ресурсно подпомагане. </w:t>
      </w:r>
    </w:p>
    <w:p w:rsidR="00B2070B" w:rsidRPr="00F46FD0" w:rsidRDefault="00B2070B" w:rsidP="00B2070B">
      <w:pPr>
        <w:autoSpaceDE w:val="0"/>
        <w:autoSpaceDN w:val="0"/>
        <w:adjustRightInd w:val="0"/>
        <w:ind w:firstLine="567"/>
        <w:jc w:val="both"/>
        <w:rPr>
          <w:color w:val="000000"/>
        </w:rPr>
      </w:pPr>
      <w:r w:rsidRPr="00F46FD0">
        <w:rPr>
          <w:color w:val="000000"/>
        </w:rPr>
        <w:t>Допълнителната подкрепа за личностно развитие се предоставя на деца и ученици (чл. 187, ал. 2 от ЗПУО):</w:t>
      </w:r>
    </w:p>
    <w:p w:rsidR="00B2070B" w:rsidRPr="00F46FD0" w:rsidRDefault="00B2070B" w:rsidP="00B2070B">
      <w:pPr>
        <w:autoSpaceDE w:val="0"/>
        <w:autoSpaceDN w:val="0"/>
        <w:adjustRightInd w:val="0"/>
        <w:ind w:firstLine="567"/>
        <w:jc w:val="both"/>
        <w:rPr>
          <w:color w:val="000000"/>
        </w:rPr>
      </w:pPr>
      <w:r w:rsidRPr="00F46FD0">
        <w:rPr>
          <w:color w:val="000000"/>
        </w:rPr>
        <w:t xml:space="preserve">1. със специални образователни потребности; </w:t>
      </w:r>
    </w:p>
    <w:p w:rsidR="00B2070B" w:rsidRPr="00F46FD0" w:rsidRDefault="00B2070B" w:rsidP="00B2070B">
      <w:pPr>
        <w:autoSpaceDE w:val="0"/>
        <w:autoSpaceDN w:val="0"/>
        <w:adjustRightInd w:val="0"/>
        <w:ind w:firstLine="567"/>
        <w:jc w:val="both"/>
        <w:rPr>
          <w:color w:val="000000"/>
        </w:rPr>
      </w:pPr>
      <w:r w:rsidRPr="00F46FD0">
        <w:rPr>
          <w:color w:val="000000"/>
        </w:rPr>
        <w:t xml:space="preserve">2. в риск; </w:t>
      </w:r>
    </w:p>
    <w:p w:rsidR="00B2070B" w:rsidRPr="00F46FD0" w:rsidRDefault="00B2070B" w:rsidP="00B2070B">
      <w:pPr>
        <w:autoSpaceDE w:val="0"/>
        <w:autoSpaceDN w:val="0"/>
        <w:adjustRightInd w:val="0"/>
        <w:ind w:firstLine="567"/>
        <w:jc w:val="both"/>
        <w:rPr>
          <w:color w:val="000000"/>
        </w:rPr>
      </w:pPr>
      <w:r w:rsidRPr="00F46FD0">
        <w:rPr>
          <w:color w:val="000000"/>
        </w:rPr>
        <w:t xml:space="preserve">3. с изявени дарби; </w:t>
      </w:r>
    </w:p>
    <w:p w:rsidR="00B2070B" w:rsidRPr="00F46FD0" w:rsidRDefault="00B2070B" w:rsidP="00B2070B">
      <w:pPr>
        <w:autoSpaceDE w:val="0"/>
        <w:autoSpaceDN w:val="0"/>
        <w:adjustRightInd w:val="0"/>
        <w:ind w:firstLine="567"/>
        <w:jc w:val="both"/>
        <w:rPr>
          <w:color w:val="000000"/>
        </w:rPr>
      </w:pPr>
      <w:r w:rsidRPr="00F46FD0">
        <w:rPr>
          <w:color w:val="000000"/>
        </w:rPr>
        <w:t xml:space="preserve">4. с хронични заболявания </w:t>
      </w:r>
    </w:p>
    <w:p w:rsidR="00B2070B" w:rsidRPr="00C24FB8" w:rsidRDefault="00B2070B" w:rsidP="00B2070B">
      <w:pPr>
        <w:widowControl w:val="0"/>
        <w:autoSpaceDE w:val="0"/>
        <w:autoSpaceDN w:val="0"/>
        <w:adjustRightInd w:val="0"/>
        <w:ind w:right="62" w:firstLine="567"/>
        <w:jc w:val="both"/>
        <w:rPr>
          <w:color w:val="000000"/>
        </w:rPr>
      </w:pPr>
      <w:r w:rsidRPr="00C24FB8">
        <w:t>Допълнителната подкрепа се осигурява от детските градини, училищата, центровете за подкрепа за личностно развитие и специализирани</w:t>
      </w:r>
      <w:r>
        <w:t>те</w:t>
      </w:r>
      <w:r w:rsidRPr="00C24FB8">
        <w:t xml:space="preserve"> обслужващи звена.</w:t>
      </w:r>
    </w:p>
    <w:p w:rsidR="00B2070B" w:rsidRPr="00D52665" w:rsidRDefault="00B2070B" w:rsidP="00B2070B">
      <w:pPr>
        <w:widowControl w:val="0"/>
        <w:autoSpaceDE w:val="0"/>
        <w:autoSpaceDN w:val="0"/>
        <w:adjustRightInd w:val="0"/>
        <w:spacing w:line="0" w:lineRule="atLeast"/>
        <w:ind w:firstLine="708"/>
        <w:contextualSpacing/>
        <w:jc w:val="both"/>
        <w:rPr>
          <w:color w:val="000000"/>
        </w:rPr>
      </w:pPr>
      <w:r w:rsidRPr="00D52665">
        <w:rPr>
          <w:color w:val="000000"/>
        </w:rPr>
        <w:t>За децата и учениците с говорни нарушения е осигурена логопедична подкрепа от специалисти логопеди от Регионален център за подкрепа на процеса на приобщаващото образование – Разград (РЦПППО),</w:t>
      </w:r>
      <w:r>
        <w:rPr>
          <w:color w:val="000000"/>
        </w:rPr>
        <w:t xml:space="preserve"> </w:t>
      </w:r>
      <w:r w:rsidRPr="00D52665">
        <w:rPr>
          <w:color w:val="000000"/>
        </w:rPr>
        <w:t>по Проект BG05M2ОP001-3.005-0004 „Активно приобщаване в системата на предучилищното образование“, осъществяван с финансовата подкрепа на Оперативна програма „Наука и образование за интелигентен растеж“</w:t>
      </w:r>
      <w:r>
        <w:rPr>
          <w:color w:val="000000"/>
        </w:rPr>
        <w:t>, както и такива, назначени на щат</w:t>
      </w:r>
      <w:r w:rsidRPr="00D52665">
        <w:rPr>
          <w:color w:val="000000"/>
        </w:rPr>
        <w:t xml:space="preserve"> </w:t>
      </w:r>
      <w:r>
        <w:rPr>
          <w:color w:val="000000"/>
        </w:rPr>
        <w:t xml:space="preserve">- </w:t>
      </w:r>
      <w:r w:rsidRPr="00D52665">
        <w:rPr>
          <w:color w:val="000000"/>
        </w:rPr>
        <w:t xml:space="preserve">ОУ „Никола Икономов“, гр. Разград , ОУ „И. С. Тургенев“, гр. Разград, </w:t>
      </w:r>
      <w:r w:rsidRPr="00AC21D2">
        <w:rPr>
          <w:color w:val="000000"/>
        </w:rPr>
        <w:t xml:space="preserve">ОУ </w:t>
      </w:r>
      <w:r>
        <w:rPr>
          <w:color w:val="000000"/>
        </w:rPr>
        <w:t>„</w:t>
      </w:r>
      <w:r w:rsidRPr="00AC21D2">
        <w:rPr>
          <w:color w:val="000000"/>
        </w:rPr>
        <w:t>Васил Левски</w:t>
      </w:r>
      <w:r>
        <w:rPr>
          <w:color w:val="000000"/>
        </w:rPr>
        <w:t xml:space="preserve">“, </w:t>
      </w:r>
      <w:r w:rsidRPr="00D52665">
        <w:rPr>
          <w:color w:val="000000"/>
        </w:rPr>
        <w:t>ДГ № 2 „Лудогорче“, гр. Разград, ДГ № 4 „М. Палаузов“, гр. Разград</w:t>
      </w:r>
      <w:r>
        <w:rPr>
          <w:color w:val="000000"/>
        </w:rPr>
        <w:t xml:space="preserve"> и </w:t>
      </w:r>
      <w:r w:rsidRPr="00D52665">
        <w:rPr>
          <w:color w:val="000000"/>
        </w:rPr>
        <w:t xml:space="preserve">ДГ № 5 „Незабравка“, гр. Разград, </w:t>
      </w:r>
    </w:p>
    <w:p w:rsidR="00B2070B" w:rsidRDefault="00B2070B" w:rsidP="00B2070B">
      <w:pPr>
        <w:widowControl w:val="0"/>
        <w:autoSpaceDE w:val="0"/>
        <w:autoSpaceDN w:val="0"/>
        <w:adjustRightInd w:val="0"/>
        <w:spacing w:line="0" w:lineRule="atLeast"/>
        <w:ind w:firstLine="708"/>
        <w:contextualSpacing/>
        <w:jc w:val="both"/>
      </w:pPr>
      <w:r w:rsidRPr="00662306">
        <w:rPr>
          <w:rFonts w:cs="Arial"/>
        </w:rPr>
        <w:t>Създаването на условия за активно социално приобщаване на децата от социално уязвими групи е важно условие за привличане и задържане на децата в риск, предвид етническата специфика на разградски регион. С цел успешно интегриране в образователната система на децата, учениците и младежите от етническите малцинства са необходими условия, насърчаващи разкриването на потенциала на всяко дете и ученик за личностно развитие, както и неговата успешна  социализация и реализация в живота. В тази връзка усилията са насочени към подобряване на сътрудничеството и взаимодействието между всички заинтересовани страни – местна власт, училища, детски градини, всички други</w:t>
      </w:r>
      <w:r>
        <w:rPr>
          <w:rFonts w:cs="Arial"/>
        </w:rPr>
        <w:t xml:space="preserve"> </w:t>
      </w:r>
      <w:r w:rsidRPr="00662306">
        <w:rPr>
          <w:rFonts w:cs="Arial"/>
        </w:rPr>
        <w:t>институции, имащи отношение към развитието на децата.</w:t>
      </w:r>
      <w:r w:rsidRPr="00D52665">
        <w:t xml:space="preserve"> </w:t>
      </w:r>
    </w:p>
    <w:p w:rsidR="00B2070B" w:rsidRPr="00D52665" w:rsidRDefault="00B2070B" w:rsidP="00B2070B">
      <w:pPr>
        <w:widowControl w:val="0"/>
        <w:autoSpaceDE w:val="0"/>
        <w:autoSpaceDN w:val="0"/>
        <w:adjustRightInd w:val="0"/>
        <w:spacing w:line="0" w:lineRule="atLeast"/>
        <w:ind w:firstLine="708"/>
        <w:contextualSpacing/>
        <w:jc w:val="both"/>
        <w:rPr>
          <w:rFonts w:cs="Arial"/>
        </w:rPr>
      </w:pPr>
      <w:r w:rsidRPr="00D52665">
        <w:rPr>
          <w:rFonts w:cs="Arial"/>
        </w:rPr>
        <w:t xml:space="preserve">Работата с деца от различни етноси изисква от учителите да усвояват знания, умения и компетентности за работа в интеркултурна среда. В училищата се предлагат извънкласни </w:t>
      </w:r>
      <w:r w:rsidRPr="00D52665">
        <w:rPr>
          <w:rFonts w:cs="Arial"/>
        </w:rPr>
        <w:lastRenderedPageBreak/>
        <w:t>занимания и клубове по интереси, като целта е превръщане на училището в по-привлекателно място за развитие и изяви. Формирането на клубове и занимания</w:t>
      </w:r>
      <w:r>
        <w:rPr>
          <w:rFonts w:cs="Arial"/>
        </w:rPr>
        <w:t xml:space="preserve"> по интереси</w:t>
      </w:r>
      <w:r w:rsidRPr="00D52665">
        <w:rPr>
          <w:rFonts w:cs="Arial"/>
        </w:rPr>
        <w:t xml:space="preserve"> спомага за по-добрата интеграция на учениците от уязвимите групи, такива от ромски произход и социално слаби семейства. За учениците се организира и провежда допълнително обучение по учебните предмети с цел превенция на обучителни затруднения и преодоляване на системни пропуски при усвояване на учебното съдържание. Това води до повишаване на самочувствието на по-трудно интегриращите се деца и приобщаването им към училищната общност.</w:t>
      </w:r>
    </w:p>
    <w:p w:rsidR="00B2070B" w:rsidRPr="00D52665" w:rsidRDefault="00B2070B" w:rsidP="00B2070B">
      <w:pPr>
        <w:widowControl w:val="0"/>
        <w:autoSpaceDE w:val="0"/>
        <w:autoSpaceDN w:val="0"/>
        <w:adjustRightInd w:val="0"/>
        <w:spacing w:line="0" w:lineRule="atLeast"/>
        <w:ind w:firstLine="708"/>
        <w:contextualSpacing/>
        <w:jc w:val="both"/>
        <w:rPr>
          <w:rFonts w:cs="Arial"/>
        </w:rPr>
      </w:pPr>
      <w:r w:rsidRPr="00D52665">
        <w:rPr>
          <w:rFonts w:cs="Arial"/>
        </w:rPr>
        <w:t>В училищата се организират часове за консултации, като педагогическите специалисти оказват непрекъснато съдействие с поставянето на индивидуални задачи и проекти, с цел пълното приобщаване на учениците от ромски произход към училищ</w:t>
      </w:r>
      <w:r>
        <w:rPr>
          <w:rFonts w:cs="Arial"/>
        </w:rPr>
        <w:t xml:space="preserve">ния </w:t>
      </w:r>
      <w:r w:rsidRPr="00D52665">
        <w:rPr>
          <w:rFonts w:cs="Arial"/>
        </w:rPr>
        <w:t>живот.</w:t>
      </w:r>
    </w:p>
    <w:p w:rsidR="00B2070B" w:rsidRPr="00D52665" w:rsidRDefault="00B2070B" w:rsidP="00B2070B">
      <w:pPr>
        <w:widowControl w:val="0"/>
        <w:autoSpaceDE w:val="0"/>
        <w:autoSpaceDN w:val="0"/>
        <w:adjustRightInd w:val="0"/>
        <w:spacing w:line="0" w:lineRule="atLeast"/>
        <w:ind w:firstLine="708"/>
        <w:contextualSpacing/>
        <w:jc w:val="both"/>
        <w:rPr>
          <w:rFonts w:cs="Arial"/>
        </w:rPr>
      </w:pPr>
      <w:r w:rsidRPr="00D52665">
        <w:rPr>
          <w:rFonts w:cs="Arial"/>
        </w:rPr>
        <w:t xml:space="preserve">Родителската общност е привлечена в процеса на образователна, социална и трудова реализация на децата и учениците. Родителите </w:t>
      </w:r>
      <w:r>
        <w:rPr>
          <w:rFonts w:cs="Arial"/>
        </w:rPr>
        <w:t>се</w:t>
      </w:r>
      <w:r w:rsidRPr="00D52665">
        <w:rPr>
          <w:rFonts w:cs="Arial"/>
        </w:rPr>
        <w:t xml:space="preserve"> включ</w:t>
      </w:r>
      <w:r>
        <w:rPr>
          <w:rFonts w:cs="Arial"/>
        </w:rPr>
        <w:t>ват</w:t>
      </w:r>
      <w:r w:rsidRPr="00D52665">
        <w:rPr>
          <w:rFonts w:cs="Arial"/>
        </w:rPr>
        <w:t xml:space="preserve"> в срещи на обществени съвети, в съвместни училищни инициативи, открити уроци, за да станат съпричастни към обучението и възпитанието на техните деца и виждайки постигнатите резултати да променят своето отношение към училището като институция. </w:t>
      </w:r>
    </w:p>
    <w:p w:rsidR="00B2070B" w:rsidRPr="00D52665" w:rsidRDefault="00B2070B" w:rsidP="00B2070B">
      <w:pPr>
        <w:widowControl w:val="0"/>
        <w:autoSpaceDE w:val="0"/>
        <w:autoSpaceDN w:val="0"/>
        <w:adjustRightInd w:val="0"/>
        <w:spacing w:line="0" w:lineRule="atLeast"/>
        <w:ind w:firstLine="708"/>
        <w:contextualSpacing/>
        <w:jc w:val="both"/>
        <w:rPr>
          <w:rFonts w:cs="Arial"/>
        </w:rPr>
      </w:pPr>
      <w:r w:rsidRPr="00D52665">
        <w:rPr>
          <w:rFonts w:cs="Arial"/>
        </w:rPr>
        <w:t>Осъществена е екипна работа между заинтересованите страни (училище, родители, местни институции) за предотвратяване на отпадането и преждевременното напускане на училище и за реинтеграцията на вече отпадналите</w:t>
      </w:r>
      <w:r>
        <w:rPr>
          <w:rFonts w:cs="Arial"/>
        </w:rPr>
        <w:t xml:space="preserve"> деца и ученици</w:t>
      </w:r>
      <w:r w:rsidRPr="00D52665">
        <w:rPr>
          <w:rFonts w:cs="Arial"/>
        </w:rPr>
        <w:t>. Усилията на училищните ръководства са насочени и към ранно идентифициране на ученици в риск от преждевременно напускане на образователната система и преодоляване на обучителните затруднения по български език и литература и математика чрез допълнително обучение.</w:t>
      </w:r>
    </w:p>
    <w:p w:rsidR="00B2070B" w:rsidRPr="00E65FBC" w:rsidRDefault="00B2070B" w:rsidP="00B2070B">
      <w:pPr>
        <w:spacing w:line="0" w:lineRule="atLeast"/>
        <w:ind w:firstLine="567"/>
        <w:contextualSpacing/>
        <w:jc w:val="both"/>
        <w:rPr>
          <w:rFonts w:cs="Arial"/>
        </w:rPr>
      </w:pPr>
      <w:r w:rsidRPr="00E65FBC">
        <w:t>В образователните институции се реализират дейности за подкрепа на развитието на деца и ученици чрез участието на детските градини и училищата в национални програми и проекти. Целта е р</w:t>
      </w:r>
      <w:r w:rsidRPr="00E65FBC">
        <w:rPr>
          <w:rFonts w:cs="Arial"/>
        </w:rPr>
        <w:t>одителската общност да бъде привлечена в процеса на образователна, социална и трудова реализация на децата и учениците. Прилагат се различни подходи за привличане на родителите за участие в училищния живот не като зрители, а като реални партньори – включване на родителите в срещи на обществени съвети, в съвместни училищни инициативи и открити уроци</w:t>
      </w:r>
      <w:r>
        <w:rPr>
          <w:rFonts w:cs="Arial"/>
        </w:rPr>
        <w:t xml:space="preserve">. </w:t>
      </w:r>
      <w:r w:rsidRPr="00E65FBC">
        <w:rPr>
          <w:rFonts w:cs="Arial"/>
        </w:rPr>
        <w:t>В някои училища са сформирани родителски клубове и училищни настоятелства с участието на родители на деца от етносите. Работи се в насока сътрудничество и взаимодействие със семействата на деца от уязвими групи за разясняване на ползите от образованието за техните деца, реализиране на планирани от педагогическите екипи образователно-възпитателни дейности, празници, чествания</w:t>
      </w:r>
      <w:r>
        <w:rPr>
          <w:rFonts w:cs="Arial"/>
        </w:rPr>
        <w:t>.</w:t>
      </w:r>
    </w:p>
    <w:p w:rsidR="00B2070B" w:rsidRPr="00627CD3" w:rsidRDefault="00B2070B" w:rsidP="00B2070B">
      <w:pPr>
        <w:widowControl w:val="0"/>
        <w:autoSpaceDE w:val="0"/>
        <w:autoSpaceDN w:val="0"/>
        <w:adjustRightInd w:val="0"/>
        <w:ind w:firstLine="567"/>
        <w:jc w:val="both"/>
        <w:rPr>
          <w:rFonts w:cs="Arial"/>
        </w:rPr>
      </w:pPr>
      <w:r w:rsidRPr="00E65FBC">
        <w:rPr>
          <w:rFonts w:cs="Arial"/>
        </w:rPr>
        <w:t xml:space="preserve">През 2023 г. детските градини и училищата работиха </w:t>
      </w:r>
      <w:r w:rsidRPr="00627CD3">
        <w:rPr>
          <w:rFonts w:cs="Arial"/>
        </w:rPr>
        <w:t>по проекти, насочени към приобщаване на деца от етническите малцинства и създаване на равен старт за всяко дете</w:t>
      </w:r>
      <w:r>
        <w:rPr>
          <w:rFonts w:cs="Arial"/>
        </w:rPr>
        <w:t xml:space="preserve"> и </w:t>
      </w:r>
      <w:r w:rsidRPr="00627CD3">
        <w:rPr>
          <w:rFonts w:cs="Arial"/>
        </w:rPr>
        <w:t xml:space="preserve">гарантиране на равен достъп до качествено образование, </w:t>
      </w:r>
      <w:r>
        <w:rPr>
          <w:rFonts w:cs="Arial"/>
        </w:rPr>
        <w:t>както и към осъществяване</w:t>
      </w:r>
      <w:r w:rsidRPr="00627CD3">
        <w:rPr>
          <w:rFonts w:cs="Arial"/>
        </w:rPr>
        <w:t xml:space="preserve"> на разнообразни форми на интеркултурно образование, насочено към запазване и развитие на културната идентичност на етническите малцинства. </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xml:space="preserve">През 2023 г. в ДГ № 2 „Дора Габе“, с. Ясеновец стартираха два нови проекта: </w:t>
      </w:r>
    </w:p>
    <w:p w:rsidR="00B2070B" w:rsidRPr="00147CA4" w:rsidRDefault="00B2070B" w:rsidP="00FA13EC">
      <w:pPr>
        <w:pStyle w:val="affc"/>
        <w:widowControl w:val="0"/>
        <w:numPr>
          <w:ilvl w:val="0"/>
          <w:numId w:val="11"/>
        </w:numPr>
        <w:autoSpaceDE w:val="0"/>
        <w:autoSpaceDN w:val="0"/>
        <w:adjustRightInd w:val="0"/>
        <w:ind w:left="0" w:firstLine="567"/>
        <w:jc w:val="both"/>
        <w:rPr>
          <w:rFonts w:cs="Arial"/>
        </w:rPr>
      </w:pPr>
      <w:r w:rsidRPr="00147CA4">
        <w:rPr>
          <w:rFonts w:cs="Arial"/>
        </w:rPr>
        <w:t>Проект „Интеркултурен модел на детска градина“ финансиран от Център за образователна интеграция на децата и учениците от етническите малцинства (ЦОИДУЕМ).</w:t>
      </w:r>
    </w:p>
    <w:p w:rsidR="00B2070B" w:rsidRPr="00627CD3" w:rsidRDefault="00B2070B" w:rsidP="00B2070B">
      <w:pPr>
        <w:widowControl w:val="0"/>
        <w:autoSpaceDE w:val="0"/>
        <w:autoSpaceDN w:val="0"/>
        <w:adjustRightInd w:val="0"/>
        <w:ind w:firstLine="567"/>
        <w:jc w:val="both"/>
        <w:rPr>
          <w:rFonts w:cs="Arial"/>
        </w:rPr>
      </w:pPr>
      <w:r w:rsidRPr="00627CD3">
        <w:rPr>
          <w:rFonts w:cs="Arial"/>
        </w:rPr>
        <w:t>Проектът цели внедряването на рефлексивният подход за формиране на интеркултурна компетентност с всички адресати в детската градина. Запазване и развитие на тяхната културна идентичност с фокус - на децата от трите етнически общности у нас, чрез кодиране в програмната система на детската градина на ново образователно направление, съобразно маркерите на интеркултурната образователна среда в с. Ясеновец</w:t>
      </w:r>
      <w:r>
        <w:rPr>
          <w:rFonts w:cs="Arial"/>
        </w:rPr>
        <w:t xml:space="preserve">, </w:t>
      </w:r>
      <w:r w:rsidRPr="00627CD3">
        <w:rPr>
          <w:rFonts w:cs="Arial"/>
        </w:rPr>
        <w:t>община Разград.</w:t>
      </w:r>
    </w:p>
    <w:p w:rsidR="00B2070B" w:rsidRPr="00627CD3" w:rsidRDefault="00B2070B" w:rsidP="00B2070B">
      <w:pPr>
        <w:widowControl w:val="0"/>
        <w:autoSpaceDE w:val="0"/>
        <w:autoSpaceDN w:val="0"/>
        <w:adjustRightInd w:val="0"/>
        <w:ind w:firstLine="567"/>
        <w:jc w:val="both"/>
        <w:rPr>
          <w:rFonts w:cs="Arial"/>
        </w:rPr>
      </w:pPr>
      <w:r w:rsidRPr="00627CD3">
        <w:rPr>
          <w:rFonts w:cs="Arial"/>
        </w:rPr>
        <w:t>Проектът е насочен към децата от ДГ № 2 „Дора Габе“ с. Ясеновец, където се обучават деца от етническите малцинства. От една страна включването на децата в подходящи дейности, съобразно техните ценностни ориентации на конкретната етническа група и/или общност ще стимулират познавателната мотивация на детето към детската градина, а от друга страна ще мотивира и ангажира родителите за подпомагане на по-успешното интегриране на децата в детската градина.</w:t>
      </w:r>
      <w:r>
        <w:rPr>
          <w:rFonts w:cs="Arial"/>
        </w:rPr>
        <w:t xml:space="preserve"> Целта е да се</w:t>
      </w:r>
      <w:r w:rsidRPr="00627CD3">
        <w:rPr>
          <w:rFonts w:cs="Arial"/>
        </w:rPr>
        <w:t xml:space="preserve"> използват адекватни и актуални за интеркултурния </w:t>
      </w:r>
      <w:r w:rsidRPr="00627CD3">
        <w:rPr>
          <w:rFonts w:cs="Arial"/>
        </w:rPr>
        <w:lastRenderedPageBreak/>
        <w:t>диалог форми на педагогическо взаимодействие. Целевата група са 50 деца от различни етноси - роми, турци и българи, обучавани и възпитавани в детската градина.</w:t>
      </w:r>
    </w:p>
    <w:p w:rsidR="00B2070B" w:rsidRPr="00627CD3" w:rsidRDefault="00B2070B" w:rsidP="00B2070B">
      <w:pPr>
        <w:widowControl w:val="0"/>
        <w:autoSpaceDE w:val="0"/>
        <w:autoSpaceDN w:val="0"/>
        <w:adjustRightInd w:val="0"/>
        <w:ind w:firstLine="567"/>
        <w:jc w:val="both"/>
        <w:rPr>
          <w:rFonts w:cs="Arial"/>
        </w:rPr>
      </w:pPr>
      <w:r w:rsidRPr="00627CD3">
        <w:rPr>
          <w:rFonts w:cs="Arial"/>
        </w:rPr>
        <w:t>Чрез реализиране на дейностите по проекта ще се постигне:</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xml:space="preserve">- </w:t>
      </w:r>
      <w:r>
        <w:rPr>
          <w:rFonts w:cs="Arial"/>
        </w:rPr>
        <w:t>З</w:t>
      </w:r>
      <w:r w:rsidRPr="00627CD3">
        <w:rPr>
          <w:rFonts w:cs="Arial"/>
        </w:rPr>
        <w:t xml:space="preserve">нания на децата за културата на етносите у нас и конкретно </w:t>
      </w:r>
      <w:r>
        <w:rPr>
          <w:rFonts w:cs="Arial"/>
        </w:rPr>
        <w:t xml:space="preserve">за </w:t>
      </w:r>
      <w:r w:rsidRPr="00627CD3">
        <w:rPr>
          <w:rFonts w:cs="Arial"/>
        </w:rPr>
        <w:t>специфичните за региона.</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Съхраняване на традиционната култура на децата от етническите малцинства.</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Формиране на интеркултурна компетентност на педагогически</w:t>
      </w:r>
      <w:r>
        <w:rPr>
          <w:rFonts w:cs="Arial"/>
        </w:rPr>
        <w:t>те</w:t>
      </w:r>
      <w:r w:rsidRPr="00627CD3">
        <w:rPr>
          <w:rFonts w:cs="Arial"/>
        </w:rPr>
        <w:t xml:space="preserve"> специалисти.</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Формиране на интеркултурна компетентност на непедагогическите специалисти от детската градина.</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Привличане на родителите към дейностите в детската градина и осъществяване на превенция на отпадащи и преждевременно напуснали деца.</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Създаване на интеркултурен модел на детска градина за междукултурна рефлексия.</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xml:space="preserve">   Целта на проекта е да се приложат в педагогическата практика вече утвърдени и апробирани технологии на основни и допълни форми на педагогическо взаимодействие по интеркултурно образование, които са непознати за учителите. За целта ще се разработи и внедри ново образователно направление по интеркултурно образование в програмната система на детската градина.</w:t>
      </w:r>
    </w:p>
    <w:p w:rsidR="00B2070B" w:rsidRDefault="00B2070B" w:rsidP="00B2070B">
      <w:pPr>
        <w:widowControl w:val="0"/>
        <w:autoSpaceDE w:val="0"/>
        <w:autoSpaceDN w:val="0"/>
        <w:adjustRightInd w:val="0"/>
        <w:ind w:firstLine="567"/>
        <w:jc w:val="both"/>
        <w:rPr>
          <w:rFonts w:cs="Arial"/>
        </w:rPr>
      </w:pPr>
    </w:p>
    <w:p w:rsidR="00B2070B" w:rsidRPr="00627CD3" w:rsidRDefault="00B2070B" w:rsidP="00B2070B">
      <w:pPr>
        <w:widowControl w:val="0"/>
        <w:autoSpaceDE w:val="0"/>
        <w:autoSpaceDN w:val="0"/>
        <w:adjustRightInd w:val="0"/>
        <w:ind w:firstLine="567"/>
        <w:jc w:val="both"/>
        <w:rPr>
          <w:rFonts w:cs="Arial"/>
        </w:rPr>
      </w:pPr>
      <w:r w:rsidRPr="00627CD3">
        <w:rPr>
          <w:rFonts w:cs="Arial"/>
        </w:rPr>
        <w:t>ДГ № 2 „Дора Габе“ с. Ясеновец започна реализирането и на Проект „Цветна градинка“ по НП „Хубаво е в детската градина“. Проектът има социална мисия да подпомогне семействата от етническите малцинства, като съдейства за създаване на загрижена общност. В проекта са включени 25 деца от 3 до 7</w:t>
      </w:r>
      <w:r>
        <w:rPr>
          <w:rFonts w:cs="Arial"/>
        </w:rPr>
        <w:t>-</w:t>
      </w:r>
      <w:r w:rsidRPr="00627CD3">
        <w:rPr>
          <w:rFonts w:cs="Arial"/>
        </w:rPr>
        <w:t xml:space="preserve"> год</w:t>
      </w:r>
      <w:r>
        <w:rPr>
          <w:rFonts w:cs="Arial"/>
        </w:rPr>
        <w:t>ишна възраст</w:t>
      </w:r>
      <w:r w:rsidRPr="00627CD3">
        <w:rPr>
          <w:rFonts w:cs="Arial"/>
        </w:rPr>
        <w:t xml:space="preserve"> и 25 родител. Включването в проекта е с цел да се изгради цветна градинка с активно партньорство на родителите, осигуряване на плавен преход на детето от семейството към детската градина, за социално - емоционално развитие на децата, чрез дейности по образователно направление „Изобразително изкуство“.</w:t>
      </w:r>
    </w:p>
    <w:p w:rsidR="00B2070B" w:rsidRPr="00627CD3" w:rsidRDefault="00B2070B" w:rsidP="00B2070B">
      <w:pPr>
        <w:widowControl w:val="0"/>
        <w:autoSpaceDE w:val="0"/>
        <w:autoSpaceDN w:val="0"/>
        <w:adjustRightInd w:val="0"/>
        <w:ind w:firstLine="567"/>
        <w:jc w:val="both"/>
        <w:rPr>
          <w:rFonts w:cs="Arial"/>
        </w:rPr>
      </w:pPr>
      <w:r w:rsidRPr="00627CD3">
        <w:rPr>
          <w:rFonts w:cs="Arial"/>
        </w:rPr>
        <w:t xml:space="preserve">Основни цели, които трябва да бъдат постигнати: </w:t>
      </w:r>
    </w:p>
    <w:p w:rsidR="00B2070B" w:rsidRPr="00842B82" w:rsidRDefault="00B2070B" w:rsidP="00FA13EC">
      <w:pPr>
        <w:pStyle w:val="affc"/>
        <w:widowControl w:val="0"/>
        <w:numPr>
          <w:ilvl w:val="0"/>
          <w:numId w:val="11"/>
        </w:numPr>
        <w:autoSpaceDE w:val="0"/>
        <w:autoSpaceDN w:val="0"/>
        <w:adjustRightInd w:val="0"/>
        <w:ind w:left="0" w:firstLine="360"/>
        <w:jc w:val="both"/>
        <w:rPr>
          <w:rFonts w:cs="Arial"/>
        </w:rPr>
      </w:pPr>
      <w:r w:rsidRPr="00842B82">
        <w:rPr>
          <w:rFonts w:cs="Arial"/>
        </w:rPr>
        <w:t xml:space="preserve">Привличане на родителската общност към реализиране на модели за ефективно сътрудничество с детската градина с цел социализацията и емоционалното развитие на детето и превръщането му в личност. </w:t>
      </w:r>
    </w:p>
    <w:p w:rsidR="00B2070B" w:rsidRPr="00842B82" w:rsidRDefault="00B2070B" w:rsidP="00FA13EC">
      <w:pPr>
        <w:pStyle w:val="affc"/>
        <w:widowControl w:val="0"/>
        <w:numPr>
          <w:ilvl w:val="0"/>
          <w:numId w:val="11"/>
        </w:numPr>
        <w:autoSpaceDE w:val="0"/>
        <w:autoSpaceDN w:val="0"/>
        <w:adjustRightInd w:val="0"/>
        <w:ind w:left="0" w:firstLine="426"/>
        <w:jc w:val="both"/>
        <w:rPr>
          <w:rFonts w:cs="Arial"/>
        </w:rPr>
      </w:pPr>
      <w:r w:rsidRPr="00842B82">
        <w:rPr>
          <w:rFonts w:cs="Arial"/>
        </w:rPr>
        <w:t>Включване на родителите като активни партньори в процеса на цялостното развитие на детската личност.  Активизиране  интереса на родителите към живота на децата в детската градина. В процеса на работа се създава позитивна атмосфера, подпомагаща и благоприятстваща пълноценната адаптация и социализация на децата в детската градина. Проследяване на сезонните промени при цветята от обкръжаващата среда и ползата от тях.</w:t>
      </w:r>
    </w:p>
    <w:p w:rsidR="00B2070B" w:rsidRPr="00842B82" w:rsidRDefault="00B2070B" w:rsidP="00FA13EC">
      <w:pPr>
        <w:pStyle w:val="affc"/>
        <w:widowControl w:val="0"/>
        <w:numPr>
          <w:ilvl w:val="0"/>
          <w:numId w:val="11"/>
        </w:numPr>
        <w:autoSpaceDE w:val="0"/>
        <w:autoSpaceDN w:val="0"/>
        <w:adjustRightInd w:val="0"/>
        <w:ind w:left="0" w:firstLine="426"/>
        <w:jc w:val="both"/>
        <w:rPr>
          <w:rFonts w:cs="Arial"/>
        </w:rPr>
      </w:pPr>
      <w:r w:rsidRPr="00842B82">
        <w:rPr>
          <w:rFonts w:cs="Arial"/>
        </w:rPr>
        <w:t xml:space="preserve">Познаване на основните изразни средства за рисуване и апликиране и адекватното им използване за пресъздаване на лични впечатления, преживяване и социален опит, съобразно характера на изобразителната задача. Възпитаване на емоционално и оценъчно отношение към собственото творчество. </w:t>
      </w:r>
    </w:p>
    <w:p w:rsidR="00B2070B" w:rsidRDefault="00B2070B" w:rsidP="00B2070B">
      <w:pPr>
        <w:widowControl w:val="0"/>
        <w:autoSpaceDE w:val="0"/>
        <w:autoSpaceDN w:val="0"/>
        <w:adjustRightInd w:val="0"/>
        <w:ind w:firstLine="567"/>
        <w:jc w:val="both"/>
        <w:rPr>
          <w:rFonts w:cs="Arial"/>
        </w:rPr>
      </w:pPr>
    </w:p>
    <w:p w:rsidR="00B2070B" w:rsidRPr="00627CD3" w:rsidRDefault="00B2070B" w:rsidP="00B2070B">
      <w:pPr>
        <w:widowControl w:val="0"/>
        <w:autoSpaceDE w:val="0"/>
        <w:autoSpaceDN w:val="0"/>
        <w:adjustRightInd w:val="0"/>
        <w:ind w:firstLine="567"/>
        <w:jc w:val="both"/>
        <w:rPr>
          <w:rFonts w:cs="Arial"/>
        </w:rPr>
      </w:pPr>
      <w:r w:rsidRPr="00627CD3">
        <w:rPr>
          <w:rFonts w:cs="Arial"/>
        </w:rPr>
        <w:t xml:space="preserve">С цел превенция на преждевременното напускане на образователната система, както и повторно включване, социализиране и адаптиране в детските градини и училища се наблюдават добри практики за организиране и провеждане </w:t>
      </w:r>
      <w:r>
        <w:rPr>
          <w:rFonts w:cs="Arial"/>
        </w:rPr>
        <w:t xml:space="preserve">на </w:t>
      </w:r>
      <w:r w:rsidRPr="00627CD3">
        <w:rPr>
          <w:rFonts w:cs="Arial"/>
        </w:rPr>
        <w:t>дейности за педагогическа, психологическа и социална подкрепа на деца от уязвими групи (напр. отбелязване на Ден на толерантността с различни мероприятия, запознаване на децата и учениците с традициите и обичаите на различните етноси и др.).</w:t>
      </w:r>
    </w:p>
    <w:p w:rsidR="00B2070B" w:rsidRPr="00627CD3" w:rsidRDefault="00B2070B" w:rsidP="00B2070B">
      <w:pPr>
        <w:widowControl w:val="0"/>
        <w:autoSpaceDE w:val="0"/>
        <w:autoSpaceDN w:val="0"/>
        <w:adjustRightInd w:val="0"/>
        <w:ind w:firstLine="567"/>
        <w:jc w:val="both"/>
        <w:rPr>
          <w:rFonts w:cs="Arial"/>
        </w:rPr>
      </w:pPr>
      <w:r w:rsidRPr="00627CD3">
        <w:rPr>
          <w:rFonts w:cs="Arial"/>
        </w:rPr>
        <w:t>Училищните настоятелства към училищата също подпомагат дейността им за създаване на по-благоприятна образователна среда.</w:t>
      </w:r>
    </w:p>
    <w:p w:rsidR="00B2070B" w:rsidRPr="00BA6FFC" w:rsidRDefault="00B2070B" w:rsidP="00BA6FFC">
      <w:pPr>
        <w:widowControl w:val="0"/>
        <w:autoSpaceDE w:val="0"/>
        <w:autoSpaceDN w:val="0"/>
        <w:adjustRightInd w:val="0"/>
        <w:jc w:val="both"/>
        <w:rPr>
          <w:rFonts w:cs="Arial"/>
          <w:lang w:val="en-US"/>
        </w:rPr>
      </w:pPr>
    </w:p>
    <w:p w:rsidR="00B2070B" w:rsidRPr="0070221E" w:rsidRDefault="00B2070B" w:rsidP="00B2070B">
      <w:pPr>
        <w:widowControl w:val="0"/>
        <w:autoSpaceDE w:val="0"/>
        <w:autoSpaceDN w:val="0"/>
        <w:adjustRightInd w:val="0"/>
        <w:ind w:firstLine="567"/>
        <w:jc w:val="both"/>
        <w:rPr>
          <w:b/>
          <w:bCs/>
        </w:rPr>
      </w:pPr>
      <w:r w:rsidRPr="00802C66">
        <w:t xml:space="preserve">С цел подобряване на взаимодействието между училището и родителите на учениците от уязвимите групи </w:t>
      </w:r>
      <w:r w:rsidRPr="00802C66">
        <w:rPr>
          <w:b/>
          <w:bCs/>
        </w:rPr>
        <w:t>Национална програма „Подкрепа на образователните медиатори и социалните работници“</w:t>
      </w:r>
      <w:r>
        <w:t xml:space="preserve"> дава възможност да бъдат</w:t>
      </w:r>
      <w:r w:rsidRPr="0070221E">
        <w:t xml:space="preserve"> </w:t>
      </w:r>
      <w:r>
        <w:t xml:space="preserve">включени в образователния процес </w:t>
      </w:r>
      <w:r w:rsidRPr="00802C66">
        <w:lastRenderedPageBreak/>
        <w:t>образователни медиатори и социални работници.</w:t>
      </w:r>
      <w:r>
        <w:t xml:space="preserve"> За учебната 2022/2023 година о</w:t>
      </w:r>
      <w:r w:rsidRPr="0070221E">
        <w:t>добрените за финансиране училища по</w:t>
      </w:r>
      <w:r>
        <w:t xml:space="preserve"> националната програма</w:t>
      </w:r>
      <w:r w:rsidRPr="0070221E">
        <w:t xml:space="preserve"> </w:t>
      </w:r>
      <w:r>
        <w:t>са</w:t>
      </w:r>
      <w:r w:rsidRPr="0070221E">
        <w:t xml:space="preserve"> ОУ „Отец Паисий“, с. Дянково, ПГТС „Христо Смирненски“, ПГ по облекло „Станка Николица Спасо-Еленина“,  ОУ „Иван С. Тургенев, ОУ „Св. Св. Кирил и Методий“, с. Ясеновец,  ОУ „Д-р Петър Берон“, с. Осенец и ОУ „Елин Пелин“, с. Стражец</w:t>
      </w:r>
      <w:r>
        <w:t>.</w:t>
      </w:r>
    </w:p>
    <w:p w:rsidR="00B2070B" w:rsidRPr="00901BD0" w:rsidRDefault="00B2070B" w:rsidP="00901BD0">
      <w:pPr>
        <w:rPr>
          <w:rFonts w:eastAsia="Calibri"/>
        </w:rPr>
      </w:pPr>
      <w:r w:rsidRPr="00901BD0">
        <w:rPr>
          <w:rFonts w:eastAsia="Calibri"/>
        </w:rPr>
        <w:t xml:space="preserve">Образователните медиатори подпомагат взаимодействието с родителите на учениците от уязвими групи, чрез: </w:t>
      </w:r>
    </w:p>
    <w:p w:rsidR="00B2070B" w:rsidRPr="00901BD0" w:rsidRDefault="00B2070B" w:rsidP="00901BD0">
      <w:pPr>
        <w:rPr>
          <w:rFonts w:eastAsia="Calibri"/>
        </w:rPr>
      </w:pPr>
      <w:r w:rsidRPr="00901BD0">
        <w:rPr>
          <w:rFonts w:eastAsia="Calibri"/>
        </w:rPr>
        <w:t xml:space="preserve">- Организиране и осъществяване на дейности, осигуряващи редовно посещение на училище и пълноценно участие на учениците в образователния процес; </w:t>
      </w:r>
    </w:p>
    <w:p w:rsidR="00B2070B" w:rsidRPr="00901BD0" w:rsidRDefault="00B2070B" w:rsidP="00901BD0">
      <w:pPr>
        <w:rPr>
          <w:rFonts w:eastAsia="Calibri"/>
        </w:rPr>
      </w:pPr>
      <w:r w:rsidRPr="00901BD0">
        <w:rPr>
          <w:rFonts w:eastAsia="Calibri"/>
        </w:rPr>
        <w:t xml:space="preserve">- Съдействие при обхващането и оставането на учениците, подлежащи на задължително обучение в училище; </w:t>
      </w:r>
    </w:p>
    <w:p w:rsidR="00B2070B" w:rsidRPr="00901BD0" w:rsidRDefault="00B2070B" w:rsidP="00901BD0">
      <w:pPr>
        <w:rPr>
          <w:rFonts w:eastAsia="Calibri"/>
        </w:rPr>
      </w:pPr>
      <w:r w:rsidRPr="00901BD0">
        <w:rPr>
          <w:rFonts w:eastAsia="Calibri"/>
        </w:rPr>
        <w:t xml:space="preserve">- Провеждане на индивидуални срещи с родители на ученици от уязвими групи за мотивиране и за пълноценно интегриране на учениците в образователната среда, съобразно специфичните и възрастовите им особености и потребности; </w:t>
      </w:r>
    </w:p>
    <w:p w:rsidR="00B2070B" w:rsidRPr="00901BD0" w:rsidRDefault="00B2070B" w:rsidP="00901BD0">
      <w:pPr>
        <w:rPr>
          <w:rFonts w:eastAsia="Calibri"/>
        </w:rPr>
      </w:pPr>
      <w:r w:rsidRPr="00901BD0">
        <w:rPr>
          <w:rFonts w:eastAsia="Calibri"/>
        </w:rPr>
        <w:t xml:space="preserve">- Организиране на родителски лектории и колективни дискусии за повишаване на познанията относно правата и задълженията в образованието; </w:t>
      </w:r>
    </w:p>
    <w:p w:rsidR="00B2070B" w:rsidRPr="00901BD0" w:rsidRDefault="00B2070B" w:rsidP="00901BD0">
      <w:pPr>
        <w:rPr>
          <w:rFonts w:eastAsia="Calibri"/>
        </w:rPr>
      </w:pPr>
      <w:r w:rsidRPr="00901BD0">
        <w:rPr>
          <w:rFonts w:eastAsia="Calibri"/>
        </w:rPr>
        <w:t>- Съдействие за взаимно опознаване на учениците от различните етнически групи и вероизповедания, за създаване на атмосфера на разбирателство и толерантност и за спазване правата на детето</w:t>
      </w:r>
    </w:p>
    <w:p w:rsidR="00B2070B" w:rsidRDefault="00B2070B" w:rsidP="00B2070B">
      <w:pPr>
        <w:ind w:firstLine="708"/>
        <w:jc w:val="both"/>
        <w:rPr>
          <w:b/>
          <w:bCs/>
          <w:i/>
          <w:iCs/>
        </w:rPr>
      </w:pPr>
    </w:p>
    <w:p w:rsidR="00B2070B" w:rsidRPr="00075B67" w:rsidRDefault="00B2070B" w:rsidP="00B2070B">
      <w:pPr>
        <w:ind w:firstLine="708"/>
        <w:jc w:val="both"/>
        <w:rPr>
          <w:b/>
          <w:bCs/>
          <w:i/>
          <w:iCs/>
        </w:rPr>
      </w:pPr>
      <w:r w:rsidRPr="00075B67">
        <w:rPr>
          <w:b/>
          <w:bCs/>
          <w:i/>
          <w:iCs/>
        </w:rPr>
        <w:t>Осигуряване на условия за извънучилищни занимания, развлечения и спорт за превръщане на училището/детската градина в привлекателно място за децата/учениците</w:t>
      </w:r>
    </w:p>
    <w:p w:rsidR="00B2070B" w:rsidRPr="00E65FBC" w:rsidRDefault="00B2070B" w:rsidP="00B2070B">
      <w:pPr>
        <w:ind w:firstLine="567"/>
        <w:jc w:val="both"/>
        <w:rPr>
          <w:bCs/>
        </w:rPr>
      </w:pPr>
      <w:r w:rsidRPr="00E65FBC">
        <w:rPr>
          <w:bCs/>
        </w:rPr>
        <w:t>През настоящата 2023/2024 учебна година седем училища от община Разград са одобрени за иновативни училища</w:t>
      </w:r>
      <w:r>
        <w:rPr>
          <w:bCs/>
        </w:rPr>
        <w:t xml:space="preserve">. </w:t>
      </w:r>
      <w:r w:rsidRPr="00E65FBC">
        <w:rPr>
          <w:bCs/>
        </w:rPr>
        <w:t>В приетия с Решение № 469 от 07.07.2023 г. на Министерски съвет Списък на иновативните училища в Република България за учебната 2023/2024 година, са включени: ОУ „Васил Левски“, гр. Разград, ОУ „Ив. С. Тургенев“, гр. Разград, ОУ „Н. Й. Вапцаров“, гр. Разград, ПГХТБТ „Мария Кюри“, гр. Разград, НПТГ „Шандор Петьофи”, гр. Разград и ПГО „Станка Николица Спасо-Еленина“, гр. Разград и ПТГС „Христо Смирненски“, гр. Разград.</w:t>
      </w:r>
    </w:p>
    <w:p w:rsidR="00B2070B" w:rsidRPr="00E65FBC" w:rsidRDefault="00B2070B" w:rsidP="00B2070B">
      <w:pPr>
        <w:ind w:firstLine="567"/>
        <w:jc w:val="both"/>
        <w:rPr>
          <w:color w:val="000000" w:themeColor="text1"/>
        </w:rPr>
      </w:pPr>
      <w:r>
        <w:rPr>
          <w:color w:val="000000" w:themeColor="text1"/>
        </w:rPr>
        <w:t xml:space="preserve">За превръщането на образователните институции в притегателен център за всички деца и ученици в задължителна предучилищна и училищна възраст се използват все повече ИК технологии – използване на социални мрежи в образователния процес, предоставяне на съдържание и аудио и видеоресурси чрез интернет технологии – интернет сайтове, интернет платформи, електронно, мобилно и смесено обучение, виртуална и добавена реалност в обучението; смартфони, лаптопи, интерактивни бели дъски, мултимедийни системи. </w:t>
      </w:r>
      <w:r w:rsidRPr="00E65FBC">
        <w:rPr>
          <w:color w:val="000000" w:themeColor="text1"/>
        </w:rPr>
        <w:t xml:space="preserve">Дигитализацията на учебния процес е ключов фактор за повишаване неговата ефективност и по-лесното навлизане на иновациите в системата на </w:t>
      </w:r>
      <w:r>
        <w:rPr>
          <w:color w:val="000000" w:themeColor="text1"/>
        </w:rPr>
        <w:t>предучилищното</w:t>
      </w:r>
      <w:r w:rsidRPr="00E65FBC">
        <w:rPr>
          <w:color w:val="000000" w:themeColor="text1"/>
        </w:rPr>
        <w:t xml:space="preserve"> и училищното образование. Осигуряването на достъп до съвременни информационни и комуникационни технологии е важно както за изпълнение на дейности по електронното администриране, така и за управление на учебния процес. Всички общински детски градини използват електронен дневник „OneBook”, осигурен със средства, след кандидатстване и одобрение на Община Разград по Национална програма „Информационни и комуникационни технологии в системата на предучилищното и училищното образование“</w:t>
      </w:r>
      <w:r>
        <w:rPr>
          <w:color w:val="000000" w:themeColor="text1"/>
        </w:rPr>
        <w:t xml:space="preserve"> на МОН.</w:t>
      </w:r>
    </w:p>
    <w:p w:rsidR="00B2070B" w:rsidRDefault="00B2070B" w:rsidP="00B2070B">
      <w:pPr>
        <w:ind w:firstLine="567"/>
        <w:jc w:val="both"/>
        <w:rPr>
          <w:color w:val="000000" w:themeColor="text1"/>
        </w:rPr>
      </w:pPr>
      <w:r w:rsidRPr="00E65FBC">
        <w:rPr>
          <w:color w:val="000000" w:themeColor="text1"/>
        </w:rPr>
        <w:t xml:space="preserve"> През учебната 2023/2024 г. за първи път успешно стартира електронния прием на деца в първи клас в общинските училища на територията на град Разград в изпълнение на приетата с Решение № 549 от Протокол № 40 от проведено заседание на 25.10.2022 г. на Общински съвет – Разград Наредба № 30 за електронен прием в първи клас в общинските училища на територията на град Разград. Наредбата има за цел да се регламентират условията, реда и критериите за осъществяването на приема на деца в първи клас, да се гарантира равен достъп до образование на подлежащите на задължително училищно образование ученици чрез </w:t>
      </w:r>
      <w:r w:rsidRPr="00E65FBC">
        <w:rPr>
          <w:color w:val="000000" w:themeColor="text1"/>
        </w:rPr>
        <w:lastRenderedPageBreak/>
        <w:t>автоматизирано и централизирано класиране на децата в първи клас в училищата в град Разград.</w:t>
      </w:r>
    </w:p>
    <w:p w:rsidR="00B2070B" w:rsidRPr="00AC7CA2" w:rsidRDefault="00B2070B" w:rsidP="00B2070B">
      <w:pPr>
        <w:ind w:firstLine="567"/>
        <w:jc w:val="both"/>
        <w:rPr>
          <w:rFonts w:eastAsia="Calibri"/>
          <w:i/>
        </w:rPr>
      </w:pPr>
      <w:r w:rsidRPr="00AC7CA2">
        <w:rPr>
          <w:color w:val="000000" w:themeColor="text1"/>
        </w:rPr>
        <w:t>За осигуряване на обща подкрепа на децата и учениците от община Разград всички образователни институции и</w:t>
      </w:r>
      <w:r>
        <w:rPr>
          <w:color w:val="000000" w:themeColor="text1"/>
        </w:rPr>
        <w:t xml:space="preserve"> </w:t>
      </w:r>
      <w:r w:rsidRPr="00AC7CA2">
        <w:rPr>
          <w:color w:val="000000" w:themeColor="text1"/>
        </w:rPr>
        <w:t>ЦПЛР предлагат извънкласни и допълнителни форми за привличане</w:t>
      </w:r>
      <w:r>
        <w:rPr>
          <w:color w:val="000000" w:themeColor="text1"/>
        </w:rPr>
        <w:t>то</w:t>
      </w:r>
      <w:r w:rsidRPr="00AC7CA2">
        <w:rPr>
          <w:color w:val="000000" w:themeColor="text1"/>
        </w:rPr>
        <w:t xml:space="preserve"> и задържа</w:t>
      </w:r>
      <w:r>
        <w:rPr>
          <w:color w:val="000000" w:themeColor="text1"/>
        </w:rPr>
        <w:t xml:space="preserve">нето им </w:t>
      </w:r>
      <w:r w:rsidRPr="00AC7CA2">
        <w:rPr>
          <w:color w:val="000000" w:themeColor="text1"/>
        </w:rPr>
        <w:t>в училище/детската градина и развиване на техните способности и талант</w:t>
      </w:r>
      <w:r>
        <w:rPr>
          <w:color w:val="000000" w:themeColor="text1"/>
        </w:rPr>
        <w:t>и:</w:t>
      </w:r>
    </w:p>
    <w:p w:rsidR="00B2070B" w:rsidRPr="00AC7CA2" w:rsidRDefault="00B2070B" w:rsidP="00FA13EC">
      <w:pPr>
        <w:pStyle w:val="affc"/>
        <w:numPr>
          <w:ilvl w:val="0"/>
          <w:numId w:val="12"/>
        </w:numPr>
        <w:ind w:left="0" w:firstLine="284"/>
        <w:jc w:val="both"/>
        <w:rPr>
          <w:rFonts w:eastAsia="Calibri"/>
          <w:iCs/>
        </w:rPr>
      </w:pPr>
      <w:r w:rsidRPr="00AC7CA2">
        <w:rPr>
          <w:rFonts w:eastAsia="Calibri"/>
          <w:iCs/>
        </w:rPr>
        <w:t>дейности за стимулиране развитието на личностни качества, социални и творчески умения и изяви на способностите в областта на науките, технологиите, изкуствата, спорта, глобалното, гражданското и здравното образование, както и за придобиване на умения за лидерство;</w:t>
      </w:r>
    </w:p>
    <w:p w:rsidR="00B2070B" w:rsidRPr="00AC7CA2" w:rsidRDefault="00B2070B" w:rsidP="00FA13EC">
      <w:pPr>
        <w:numPr>
          <w:ilvl w:val="0"/>
          <w:numId w:val="12"/>
        </w:numPr>
        <w:ind w:left="0" w:firstLine="284"/>
        <w:contextualSpacing/>
        <w:jc w:val="both"/>
        <w:rPr>
          <w:rFonts w:eastAsia="Calibri"/>
          <w:iCs/>
        </w:rPr>
      </w:pPr>
      <w:r w:rsidRPr="00AC7CA2">
        <w:rPr>
          <w:rFonts w:eastAsia="Calibri"/>
          <w:iCs/>
        </w:rPr>
        <w:t>изяви, свързани с образователни, творчески, възпитателни, спортни и спортно-туристически дейности по проекти, програми и други на общинско, областно, национално и международно равнище;</w:t>
      </w:r>
    </w:p>
    <w:p w:rsidR="00B2070B" w:rsidRDefault="00B2070B" w:rsidP="00FA13EC">
      <w:pPr>
        <w:numPr>
          <w:ilvl w:val="0"/>
          <w:numId w:val="12"/>
        </w:numPr>
        <w:ind w:left="0" w:firstLine="284"/>
        <w:contextualSpacing/>
        <w:jc w:val="both"/>
        <w:rPr>
          <w:rFonts w:eastAsia="Calibri"/>
          <w:iCs/>
        </w:rPr>
      </w:pPr>
      <w:r w:rsidRPr="00AC7CA2">
        <w:rPr>
          <w:rFonts w:eastAsia="Calibri"/>
          <w:iCs/>
        </w:rPr>
        <w:t>обучение по учебни предмети и модули, както и участие в дейности, чрез които се придобива допълнителна подготовка от учениците</w:t>
      </w:r>
      <w:r>
        <w:rPr>
          <w:rFonts w:eastAsia="Calibri"/>
          <w:iCs/>
        </w:rPr>
        <w:t>;</w:t>
      </w:r>
    </w:p>
    <w:p w:rsidR="00B2070B" w:rsidRPr="00AB3ADF" w:rsidRDefault="00B2070B" w:rsidP="00FA13EC">
      <w:pPr>
        <w:numPr>
          <w:ilvl w:val="0"/>
          <w:numId w:val="12"/>
        </w:numPr>
        <w:ind w:left="0" w:firstLine="284"/>
        <w:contextualSpacing/>
        <w:jc w:val="both"/>
        <w:rPr>
          <w:rFonts w:eastAsia="Calibri"/>
          <w:iCs/>
        </w:rPr>
      </w:pPr>
      <w:r w:rsidRPr="00AB3ADF">
        <w:rPr>
          <w:color w:val="000000" w:themeColor="text1"/>
        </w:rPr>
        <w:t xml:space="preserve">осигуряване на условия за активно спортуване и възпитаване на позитивно отношение към спорта и грижата за здравето и участие в събитията от спортния календар на Община Разград – провеждане на редица международни спортни състезания, домакинства на национални състезания, общински ученически игри, състезания, турнири, спортни празници и спортни предизвикателства. </w:t>
      </w:r>
    </w:p>
    <w:p w:rsidR="00B2070B" w:rsidRDefault="00B2070B" w:rsidP="00B2070B">
      <w:pPr>
        <w:ind w:firstLine="284"/>
        <w:jc w:val="both"/>
        <w:rPr>
          <w:rFonts w:cs="Arial"/>
          <w:b/>
          <w:bCs/>
        </w:rPr>
      </w:pPr>
    </w:p>
    <w:p w:rsidR="00B2070B" w:rsidRPr="00872D5F" w:rsidRDefault="00B2070B" w:rsidP="00B2070B">
      <w:pPr>
        <w:spacing w:line="0" w:lineRule="atLeast"/>
        <w:ind w:firstLine="567"/>
        <w:contextualSpacing/>
        <w:jc w:val="both"/>
        <w:rPr>
          <w:b/>
          <w:bCs/>
          <w:i/>
          <w:iCs/>
        </w:rPr>
      </w:pPr>
      <w:r w:rsidRPr="00872D5F">
        <w:rPr>
          <w:rFonts w:cs="Arial"/>
          <w:b/>
          <w:bCs/>
          <w:i/>
          <w:iCs/>
        </w:rPr>
        <w:t>Обучение на педагогически специалисти за работа в мултикултурна среда</w:t>
      </w:r>
    </w:p>
    <w:p w:rsidR="00B2070B" w:rsidRPr="006208F6" w:rsidRDefault="00B2070B" w:rsidP="00B2070B">
      <w:pPr>
        <w:spacing w:line="0" w:lineRule="atLeast"/>
        <w:ind w:firstLine="567"/>
        <w:contextualSpacing/>
        <w:jc w:val="both"/>
        <w:rPr>
          <w:b/>
          <w:bCs/>
          <w:i/>
          <w:iCs/>
          <w:color w:val="0070C0"/>
        </w:rPr>
      </w:pPr>
      <w:r w:rsidRPr="006208F6">
        <w:rPr>
          <w:color w:val="000000" w:themeColor="text1"/>
        </w:rPr>
        <w:t xml:space="preserve">През </w:t>
      </w:r>
      <w:r>
        <w:rPr>
          <w:color w:val="000000" w:themeColor="text1"/>
        </w:rPr>
        <w:t>2023 г.</w:t>
      </w:r>
      <w:r w:rsidRPr="006208F6">
        <w:rPr>
          <w:color w:val="000000" w:themeColor="text1"/>
        </w:rPr>
        <w:t xml:space="preserve"> </w:t>
      </w:r>
      <w:r>
        <w:rPr>
          <w:color w:val="000000" w:themeColor="text1"/>
        </w:rPr>
        <w:t xml:space="preserve">педагогическият и непедагогическият персонал на ДГ „Дора Габе“, с. Ясеновец, община Разград участва в обучение на тема: „Интеркултурното образование в детската градина“, което е част от проекта на детската градина „Интеркултурен модел на детска градина“, одобрен и финансиран от </w:t>
      </w:r>
      <w:r w:rsidRPr="00872D5F">
        <w:rPr>
          <w:color w:val="000000" w:themeColor="text1"/>
        </w:rPr>
        <w:t xml:space="preserve">Център за образователна интеграция на децата и учениците от етническите малцинства </w:t>
      </w:r>
      <w:r>
        <w:rPr>
          <w:color w:val="000000" w:themeColor="text1"/>
        </w:rPr>
        <w:t>(</w:t>
      </w:r>
      <w:r w:rsidRPr="006208F6">
        <w:rPr>
          <w:rFonts w:eastAsia="Calibri"/>
          <w:iCs/>
        </w:rPr>
        <w:t>ЦОИДУЕМ</w:t>
      </w:r>
      <w:r>
        <w:rPr>
          <w:rFonts w:eastAsia="Calibri"/>
          <w:iCs/>
        </w:rPr>
        <w:t>).</w:t>
      </w:r>
    </w:p>
    <w:p w:rsidR="00B2070B" w:rsidRPr="006208F6" w:rsidRDefault="00B2070B" w:rsidP="00B2070B">
      <w:pPr>
        <w:spacing w:line="0" w:lineRule="atLeast"/>
        <w:ind w:firstLine="360"/>
        <w:contextualSpacing/>
        <w:jc w:val="both"/>
        <w:rPr>
          <w:rFonts w:eastAsia="Calibri"/>
          <w:iCs/>
        </w:rPr>
      </w:pPr>
      <w:r>
        <w:rPr>
          <w:color w:val="000000"/>
          <w:spacing w:val="4"/>
        </w:rPr>
        <w:t>В детските градини и училищата се провеждат вътрешни обучения на педагогическия персонал за придобиване и развиване на умения за работа в мултикултурна среда – проведено е вътрешно обучение на педагогическите специалисти от ДГ „Пролет“, с. Стражец, община Разград на тема: „Методи и подходи за работа в мултикултурна среда“.</w:t>
      </w:r>
    </w:p>
    <w:p w:rsidR="00F9563F" w:rsidRPr="006208F6" w:rsidRDefault="00F9563F" w:rsidP="006E4CD8">
      <w:pPr>
        <w:tabs>
          <w:tab w:val="left" w:pos="540"/>
        </w:tabs>
        <w:jc w:val="both"/>
        <w:rPr>
          <w:rFonts w:eastAsia="Calibri"/>
          <w:iCs/>
        </w:rPr>
      </w:pPr>
    </w:p>
    <w:p w:rsidR="00287133" w:rsidRPr="00F9563F" w:rsidRDefault="00287133" w:rsidP="00287133">
      <w:pPr>
        <w:spacing w:after="200" w:line="276" w:lineRule="auto"/>
      </w:pPr>
    </w:p>
    <w:p w:rsidR="00706C28" w:rsidRDefault="00706C28" w:rsidP="00706C28">
      <w:pPr>
        <w:jc w:val="both"/>
      </w:pPr>
      <w:r w:rsidRPr="00946DEC">
        <w:rPr>
          <w:b/>
          <w:u w:val="single"/>
        </w:rPr>
        <w:t>В Плана за интегрирано развитие на Община Разград за периода 2021-2027 г</w:t>
      </w:r>
      <w:r>
        <w:rPr>
          <w:rStyle w:val="ac"/>
        </w:rPr>
        <w:footnoteReference w:id="24"/>
      </w:r>
      <w:r>
        <w:t xml:space="preserve">., </w:t>
      </w:r>
      <w:r w:rsidR="003A25DB">
        <w:t xml:space="preserve">сред предвидените мерки и дейности </w:t>
      </w:r>
      <w:r w:rsidR="00F276C9">
        <w:t>в програмата за реализация, за приоритет Образование се отли</w:t>
      </w:r>
      <w:r w:rsidR="00DB54DC">
        <w:t>чават:</w:t>
      </w:r>
    </w:p>
    <w:p w:rsidR="00EB3098" w:rsidRDefault="00706C28" w:rsidP="00706C28">
      <w:pPr>
        <w:jc w:val="both"/>
        <w:rPr>
          <w:lang w:val="en-US"/>
        </w:rPr>
      </w:pPr>
      <w:r w:rsidRPr="00B362DF">
        <w:t xml:space="preserve">Приложение №1 – Описание на предвидените мерки и дейности в програмата за реализация, </w:t>
      </w:r>
    </w:p>
    <w:p w:rsidR="00EB3098" w:rsidRDefault="00EB3098" w:rsidP="00706C28">
      <w:pPr>
        <w:jc w:val="both"/>
        <w:rPr>
          <w:lang w:val="en-US"/>
        </w:rPr>
      </w:pPr>
    </w:p>
    <w:p w:rsidR="00B362DF" w:rsidRDefault="00706C28" w:rsidP="00706C28">
      <w:pPr>
        <w:jc w:val="both"/>
        <w:rPr>
          <w:lang w:val="en-US"/>
        </w:rPr>
      </w:pPr>
      <w:r w:rsidRPr="00B362DF">
        <w:t>Приоритет 2.1</w:t>
      </w:r>
      <w:r w:rsidR="005737F9">
        <w:rPr>
          <w:lang w:val="en-US"/>
        </w:rPr>
        <w:t xml:space="preserve"> </w:t>
      </w:r>
      <w:r w:rsidR="005737F9">
        <w:t>Подобряване на здравеопазването, образованието, социалните дейности, културата и административното обслужване.</w:t>
      </w:r>
      <w:r w:rsidRPr="00B362DF">
        <w:t xml:space="preserve"> </w:t>
      </w:r>
    </w:p>
    <w:p w:rsidR="00B362DF" w:rsidRDefault="005737F9" w:rsidP="00706C28">
      <w:pPr>
        <w:jc w:val="both"/>
        <w:rPr>
          <w:lang w:val="en-US"/>
        </w:rPr>
      </w:pPr>
      <w:r>
        <w:t>Мярка 2.1.</w:t>
      </w:r>
      <w:r>
        <w:rPr>
          <w:lang w:val="en-US"/>
        </w:rPr>
        <w:t>1</w:t>
      </w:r>
      <w:r>
        <w:t xml:space="preserve">. Обновяване и оборудване </w:t>
      </w:r>
      <w:r w:rsidR="00F47A4E">
        <w:t xml:space="preserve">на обекти на образователната </w:t>
      </w:r>
      <w:r w:rsidR="00F37CB1">
        <w:t>инфраструктура</w:t>
      </w:r>
      <w:r w:rsidR="00706C28" w:rsidRPr="00B362DF">
        <w:t xml:space="preserve"> </w:t>
      </w:r>
    </w:p>
    <w:p w:rsidR="00CF647B" w:rsidRPr="00CF647B" w:rsidRDefault="00CF647B" w:rsidP="00706C28">
      <w:pPr>
        <w:jc w:val="both"/>
        <w:rPr>
          <w:lang w:val="en-US"/>
        </w:rPr>
      </w:pPr>
    </w:p>
    <w:p w:rsidR="00706C28" w:rsidRDefault="00F47A4E" w:rsidP="00706C28">
      <w:pPr>
        <w:jc w:val="both"/>
      </w:pPr>
      <w:r>
        <w:t>Дейност 2.1.1</w:t>
      </w:r>
      <w:r w:rsidR="00706C28" w:rsidRPr="00B362DF">
        <w:t>.1</w:t>
      </w:r>
      <w:r>
        <w:t xml:space="preserve">. Подобряване на </w:t>
      </w:r>
      <w:r w:rsidR="00345770">
        <w:t>материалната база на детските заведения и училища на територията на община Разград, в т.ч.</w:t>
      </w:r>
      <w:r w:rsidR="00706C28" w:rsidRPr="00B362DF">
        <w:t xml:space="preserve"> </w:t>
      </w:r>
      <w:r w:rsidR="00122486">
        <w:t>внедряване на мерки за енергийна ефективност, осигуряване на фотоволтаици, интелигентни системи за управление на осветлението, достъпна архитектурна среда</w:t>
      </w:r>
      <w:r w:rsidR="0057679F">
        <w:t>,</w:t>
      </w:r>
      <w:r w:rsidR="00122486">
        <w:t xml:space="preserve"> </w:t>
      </w:r>
      <w:r w:rsidR="0057679F">
        <w:t>о</w:t>
      </w:r>
      <w:r w:rsidR="00122486">
        <w:t>бновяване на дворни пространства и др.</w:t>
      </w:r>
    </w:p>
    <w:p w:rsidR="0057679F" w:rsidRDefault="0057679F" w:rsidP="00706C28">
      <w:pPr>
        <w:jc w:val="both"/>
      </w:pPr>
      <w:r>
        <w:t>Бюджет: 6 000,00 хил. лв</w:t>
      </w:r>
      <w:r w:rsidR="005D2964">
        <w:t>.</w:t>
      </w:r>
    </w:p>
    <w:p w:rsidR="005D2964" w:rsidRDefault="005D2964" w:rsidP="00706C28">
      <w:pPr>
        <w:jc w:val="both"/>
        <w:rPr>
          <w:lang w:val="en-US"/>
        </w:rPr>
      </w:pPr>
      <w:r>
        <w:lastRenderedPageBreak/>
        <w:t>Източник на финансиране: ИТИ, ПВУ, Общински бюджет, Централен бюджет.</w:t>
      </w:r>
    </w:p>
    <w:p w:rsidR="00CF647B" w:rsidRPr="00CF647B" w:rsidRDefault="00CF647B" w:rsidP="00706C28">
      <w:pPr>
        <w:jc w:val="both"/>
        <w:rPr>
          <w:lang w:val="en-US"/>
        </w:rPr>
      </w:pPr>
    </w:p>
    <w:p w:rsidR="005D2964" w:rsidRPr="006D1B3F" w:rsidRDefault="005D2964" w:rsidP="005D2964">
      <w:pPr>
        <w:jc w:val="both"/>
      </w:pPr>
      <w:r>
        <w:t>Дейност 2.1.1</w:t>
      </w:r>
      <w:r w:rsidR="006D1B3F">
        <w:t>.2</w:t>
      </w:r>
      <w:r>
        <w:t xml:space="preserve">. Подобряване на </w:t>
      </w:r>
      <w:r w:rsidR="006D1B3F">
        <w:t xml:space="preserve">техническата база на </w:t>
      </w:r>
      <w:r w:rsidR="00F37CB1">
        <w:t>детски</w:t>
      </w:r>
      <w:r w:rsidR="006D1B3F">
        <w:t xml:space="preserve"> заведения и училища на територията на община Разград, в т.ч. </w:t>
      </w:r>
      <w:r w:rsidR="006D1B3F">
        <w:rPr>
          <w:lang w:val="en-US"/>
        </w:rPr>
        <w:t xml:space="preserve">STEAM </w:t>
      </w:r>
      <w:r w:rsidR="006D1B3F">
        <w:t>кабинети, лаборатории, внедряване на нови информационно-комуникационно технологии в обучението</w:t>
      </w:r>
    </w:p>
    <w:p w:rsidR="005D2964" w:rsidRDefault="005D2964" w:rsidP="005D2964">
      <w:pPr>
        <w:jc w:val="both"/>
      </w:pPr>
      <w:r>
        <w:t xml:space="preserve">Бюджет: </w:t>
      </w:r>
      <w:r w:rsidR="000F7059">
        <w:t>8</w:t>
      </w:r>
      <w:r>
        <w:t>00,00 хил. лв.</w:t>
      </w:r>
    </w:p>
    <w:p w:rsidR="005D2964" w:rsidRDefault="005D2964" w:rsidP="005D2964">
      <w:pPr>
        <w:jc w:val="both"/>
        <w:rPr>
          <w:lang w:val="en-US"/>
        </w:rPr>
      </w:pPr>
      <w:r>
        <w:t>Източник на финансиране: ИТИ, ПВУ, Общински бюджет, Централен бюджет</w:t>
      </w:r>
    </w:p>
    <w:p w:rsidR="00CF647B" w:rsidRPr="00CF647B" w:rsidRDefault="00CF647B" w:rsidP="005D2964">
      <w:pPr>
        <w:jc w:val="both"/>
        <w:rPr>
          <w:lang w:val="en-US"/>
        </w:rPr>
      </w:pPr>
    </w:p>
    <w:p w:rsidR="000F7059" w:rsidRPr="006D1B3F" w:rsidRDefault="000F7059" w:rsidP="000F7059">
      <w:pPr>
        <w:jc w:val="both"/>
      </w:pPr>
      <w:r>
        <w:t>Дейност 2.1.1.2. Подобряване на</w:t>
      </w:r>
      <w:r w:rsidR="00DA3063">
        <w:rPr>
          <w:lang w:val="en-US"/>
        </w:rPr>
        <w:t xml:space="preserve"> </w:t>
      </w:r>
      <w:r w:rsidR="00DA3063">
        <w:t>материално-</w:t>
      </w:r>
      <w:r>
        <w:t xml:space="preserve">техническата база на </w:t>
      </w:r>
      <w:r w:rsidR="00991E61">
        <w:t>ЦПРЛ ЦУТНТ, ЦРД, УСШ</w:t>
      </w:r>
      <w:r w:rsidR="00725CDD">
        <w:t xml:space="preserve">, </w:t>
      </w:r>
      <w:r w:rsidR="00DA3063">
        <w:t>Ученическо общежитие</w:t>
      </w:r>
    </w:p>
    <w:p w:rsidR="000F7059" w:rsidRDefault="000F7059" w:rsidP="000F7059">
      <w:pPr>
        <w:jc w:val="both"/>
      </w:pPr>
      <w:r>
        <w:t>Бюджет:</w:t>
      </w:r>
      <w:r w:rsidR="000A580D">
        <w:t xml:space="preserve"> 2</w:t>
      </w:r>
      <w:r>
        <w:t xml:space="preserve"> </w:t>
      </w:r>
      <w:r w:rsidR="000A580D">
        <w:t>5</w:t>
      </w:r>
      <w:r>
        <w:t>00,00 хил. лв.</w:t>
      </w:r>
    </w:p>
    <w:p w:rsidR="000F7059" w:rsidRDefault="000F7059" w:rsidP="000F7059">
      <w:pPr>
        <w:jc w:val="both"/>
        <w:rPr>
          <w:lang w:val="en-US"/>
        </w:rPr>
      </w:pPr>
      <w:r>
        <w:t>Източник на финансиране: ИТИ, ПВУ, Общински бюджет, Централен бюджет</w:t>
      </w:r>
    </w:p>
    <w:p w:rsidR="000C53EE" w:rsidRPr="000C53EE" w:rsidRDefault="000C53EE" w:rsidP="000F7059">
      <w:pPr>
        <w:jc w:val="both"/>
        <w:rPr>
          <w:lang w:val="en-US"/>
        </w:rPr>
      </w:pPr>
    </w:p>
    <w:p w:rsidR="000A580D" w:rsidRDefault="00BD2728" w:rsidP="000F7059">
      <w:pPr>
        <w:jc w:val="both"/>
        <w:rPr>
          <w:lang w:val="en-US"/>
        </w:rPr>
      </w:pPr>
      <w:r>
        <w:t>Мярка 2.1.2. Подобряване на достъпа до образование за всички социални групи и повишаване качеството на образователните процеси</w:t>
      </w:r>
    </w:p>
    <w:p w:rsidR="00584503" w:rsidRPr="00584503" w:rsidRDefault="00584503" w:rsidP="000F7059">
      <w:pPr>
        <w:jc w:val="both"/>
        <w:rPr>
          <w:lang w:val="en-US"/>
        </w:rPr>
      </w:pPr>
    </w:p>
    <w:p w:rsidR="000270CC" w:rsidRDefault="000270CC" w:rsidP="000F7059">
      <w:pPr>
        <w:jc w:val="both"/>
      </w:pPr>
      <w:r>
        <w:t>Дейност 2.1.2.1. Допълнителна подкрепа за личностно развитие на деца и ученици със специални образователни потребности; деца в риск; деца с изявени дарби; деца с хронични заболявания и др.</w:t>
      </w:r>
    </w:p>
    <w:p w:rsidR="000270CC" w:rsidRDefault="00F743B9" w:rsidP="000F7059">
      <w:pPr>
        <w:jc w:val="both"/>
      </w:pPr>
      <w:r>
        <w:t>Бюджет: 250,00 хил. лв.</w:t>
      </w:r>
    </w:p>
    <w:p w:rsidR="00F743B9" w:rsidRDefault="00F743B9" w:rsidP="000F7059">
      <w:pPr>
        <w:jc w:val="both"/>
        <w:rPr>
          <w:lang w:val="en-US"/>
        </w:rPr>
      </w:pPr>
      <w:r>
        <w:t>Източник на финансиране: ПО 2021-2027, ПВУ</w:t>
      </w:r>
    </w:p>
    <w:p w:rsidR="00584503" w:rsidRPr="00584503" w:rsidRDefault="00584503" w:rsidP="000F7059">
      <w:pPr>
        <w:jc w:val="both"/>
        <w:rPr>
          <w:lang w:val="en-US"/>
        </w:rPr>
      </w:pPr>
    </w:p>
    <w:p w:rsidR="00630F1D" w:rsidRDefault="00630F1D" w:rsidP="000F7059">
      <w:pPr>
        <w:jc w:val="both"/>
      </w:pPr>
      <w:r>
        <w:t>Дейност 2.1.2.2. Превенция на преждевре</w:t>
      </w:r>
      <w:r w:rsidR="003042E7">
        <w:t>ме</w:t>
      </w:r>
      <w:r>
        <w:t>нното напускане на образователната система, както и повторно вк</w:t>
      </w:r>
      <w:r w:rsidR="003042E7">
        <w:t>лючване, социализиране и адаптиране</w:t>
      </w:r>
    </w:p>
    <w:p w:rsidR="00A4347C" w:rsidRDefault="00A4347C" w:rsidP="00A4347C">
      <w:pPr>
        <w:jc w:val="both"/>
      </w:pPr>
      <w:r>
        <w:t>Бюджет: 250,00 хил. лв.</w:t>
      </w:r>
    </w:p>
    <w:p w:rsidR="00A4347C" w:rsidRDefault="00A4347C" w:rsidP="00A4347C">
      <w:pPr>
        <w:jc w:val="both"/>
        <w:rPr>
          <w:lang w:val="en-US"/>
        </w:rPr>
      </w:pPr>
      <w:r>
        <w:t>Източник на финансиране: ПО 2021-2027</w:t>
      </w:r>
    </w:p>
    <w:p w:rsidR="00C3575C" w:rsidRPr="00C3575C" w:rsidRDefault="00C3575C" w:rsidP="00A4347C">
      <w:pPr>
        <w:jc w:val="both"/>
        <w:rPr>
          <w:lang w:val="en-US"/>
        </w:rPr>
      </w:pPr>
    </w:p>
    <w:p w:rsidR="00A4347C" w:rsidRDefault="00A10CD0" w:rsidP="00A4347C">
      <w:pPr>
        <w:jc w:val="both"/>
      </w:pPr>
      <w:r>
        <w:t>Дейност 2.1.2.3. Превенция на противообществените прояви сред младите хора в училищна възраст</w:t>
      </w:r>
    </w:p>
    <w:p w:rsidR="00312412" w:rsidRDefault="00312412" w:rsidP="00312412">
      <w:pPr>
        <w:jc w:val="both"/>
      </w:pPr>
      <w:r>
        <w:t>Бюджет: 100,00 хил. лв.</w:t>
      </w:r>
    </w:p>
    <w:p w:rsidR="00312412" w:rsidRDefault="00312412" w:rsidP="00312412">
      <w:pPr>
        <w:jc w:val="both"/>
        <w:rPr>
          <w:lang w:val="en-US"/>
        </w:rPr>
      </w:pPr>
      <w:r>
        <w:t>Източник на финансиране: Общински бюджет</w:t>
      </w:r>
    </w:p>
    <w:p w:rsidR="00202ACC" w:rsidRPr="00202ACC" w:rsidRDefault="00202ACC" w:rsidP="00312412">
      <w:pPr>
        <w:jc w:val="both"/>
        <w:rPr>
          <w:lang w:val="en-US"/>
        </w:rPr>
      </w:pPr>
    </w:p>
    <w:p w:rsidR="00312412" w:rsidRDefault="00312412" w:rsidP="00312412">
      <w:pPr>
        <w:jc w:val="both"/>
      </w:pPr>
      <w:r>
        <w:t xml:space="preserve">Дейност 2.1.2.4. </w:t>
      </w:r>
      <w:r w:rsidR="00F01183">
        <w:t>Повишаване квалификацията и мотивацията на педагогическите кадри</w:t>
      </w:r>
    </w:p>
    <w:p w:rsidR="008D59CC" w:rsidRDefault="008D59CC" w:rsidP="008D59CC">
      <w:pPr>
        <w:jc w:val="both"/>
      </w:pPr>
      <w:r>
        <w:t>Бюджет: 200,00 хил. лв.</w:t>
      </w:r>
    </w:p>
    <w:p w:rsidR="008D59CC" w:rsidRDefault="008D59CC" w:rsidP="008D59CC">
      <w:pPr>
        <w:jc w:val="both"/>
        <w:rPr>
          <w:lang w:val="en-US"/>
        </w:rPr>
      </w:pPr>
      <w:r>
        <w:t>Източник на финансиране: ПО 2021-2028, ПВУ</w:t>
      </w:r>
    </w:p>
    <w:p w:rsidR="00202ACC" w:rsidRPr="00202ACC" w:rsidRDefault="00202ACC" w:rsidP="008D59CC">
      <w:pPr>
        <w:jc w:val="both"/>
        <w:rPr>
          <w:lang w:val="en-US"/>
        </w:rPr>
      </w:pPr>
    </w:p>
    <w:p w:rsidR="009B7B06" w:rsidRDefault="009B7B06" w:rsidP="009B7B06">
      <w:pPr>
        <w:jc w:val="both"/>
      </w:pPr>
      <w:r>
        <w:t xml:space="preserve">Дейност 2.1.2.5. </w:t>
      </w:r>
      <w:r w:rsidR="000737D6">
        <w:t xml:space="preserve">Кариерно ориентиране и консултиране и подготовка за професионална реализация </w:t>
      </w:r>
      <w:r w:rsidR="00BE4F49">
        <w:t>на ученици и студенти</w:t>
      </w:r>
    </w:p>
    <w:p w:rsidR="009B7B06" w:rsidRDefault="009B7B06" w:rsidP="009B7B06">
      <w:pPr>
        <w:jc w:val="both"/>
      </w:pPr>
      <w:r>
        <w:t xml:space="preserve">Бюджет: </w:t>
      </w:r>
      <w:r w:rsidR="00BE4F49">
        <w:t>3</w:t>
      </w:r>
      <w:r>
        <w:t>00,00 хил. лв.</w:t>
      </w:r>
    </w:p>
    <w:p w:rsidR="009B7B06" w:rsidRDefault="009B7B06" w:rsidP="009B7B06">
      <w:pPr>
        <w:jc w:val="both"/>
        <w:rPr>
          <w:lang w:val="en-US"/>
        </w:rPr>
      </w:pPr>
      <w:r>
        <w:t>Източник на финансиране: ПО 2021-202</w:t>
      </w:r>
      <w:r w:rsidR="00BE4F49">
        <w:t>7</w:t>
      </w:r>
    </w:p>
    <w:p w:rsidR="00805278" w:rsidRPr="00805278" w:rsidRDefault="00805278" w:rsidP="009B7B06">
      <w:pPr>
        <w:jc w:val="both"/>
        <w:rPr>
          <w:lang w:val="en-US"/>
        </w:rPr>
      </w:pPr>
    </w:p>
    <w:p w:rsidR="00CD120A" w:rsidRDefault="00CD120A" w:rsidP="009B7B06">
      <w:pPr>
        <w:jc w:val="both"/>
        <w:rPr>
          <w:lang w:val="en-US"/>
        </w:rPr>
      </w:pPr>
      <w:r>
        <w:t>Мярка 2.1.3. Повишаване на привлекателността на професионалното образование.</w:t>
      </w:r>
    </w:p>
    <w:p w:rsidR="00805278" w:rsidRPr="00805278" w:rsidRDefault="00805278" w:rsidP="009B7B06">
      <w:pPr>
        <w:jc w:val="both"/>
        <w:rPr>
          <w:lang w:val="en-US"/>
        </w:rPr>
      </w:pPr>
    </w:p>
    <w:p w:rsidR="000D1342" w:rsidRDefault="000D1342" w:rsidP="009B7B06">
      <w:pPr>
        <w:jc w:val="both"/>
      </w:pPr>
      <w:r>
        <w:t>Дейност 2.1.3.1. Развитие на партньорски мрежи между бизнеса и образованието</w:t>
      </w:r>
      <w:r w:rsidR="00AF5A29">
        <w:t xml:space="preserve"> за повишаване привлекателността на професионалното образование и насочване към </w:t>
      </w:r>
      <w:r w:rsidR="00905C9B">
        <w:t xml:space="preserve">ключови за местната икономика професии. </w:t>
      </w:r>
    </w:p>
    <w:p w:rsidR="00905C9B" w:rsidRDefault="00905C9B" w:rsidP="009B7B06">
      <w:pPr>
        <w:jc w:val="both"/>
      </w:pPr>
      <w:r>
        <w:t>Бюджет: 250,00 хил. лв.</w:t>
      </w:r>
    </w:p>
    <w:p w:rsidR="00905C9B" w:rsidRDefault="00905C9B" w:rsidP="009B7B06">
      <w:pPr>
        <w:jc w:val="both"/>
        <w:rPr>
          <w:lang w:val="en-US"/>
        </w:rPr>
      </w:pPr>
      <w:r>
        <w:t>Източник на финансиране: ПО 2021-2027</w:t>
      </w:r>
    </w:p>
    <w:p w:rsidR="003674E5" w:rsidRPr="003674E5" w:rsidRDefault="003674E5" w:rsidP="009B7B06">
      <w:pPr>
        <w:jc w:val="both"/>
        <w:rPr>
          <w:lang w:val="en-US"/>
        </w:rPr>
      </w:pPr>
    </w:p>
    <w:p w:rsidR="00905C9B" w:rsidRDefault="00905C9B" w:rsidP="00905C9B">
      <w:pPr>
        <w:jc w:val="both"/>
      </w:pPr>
      <w:r>
        <w:t>Дейност 2.1.3.2. Предоставяне на стипендии за насочване към</w:t>
      </w:r>
      <w:r w:rsidR="00C90E5F">
        <w:t xml:space="preserve"> ключови за</w:t>
      </w:r>
      <w:r>
        <w:t xml:space="preserve"> местната икономика </w:t>
      </w:r>
      <w:r w:rsidR="00C90E5F">
        <w:t>специалности и професии</w:t>
      </w:r>
      <w:r>
        <w:t xml:space="preserve">. </w:t>
      </w:r>
    </w:p>
    <w:p w:rsidR="00905C9B" w:rsidRDefault="00905C9B" w:rsidP="00905C9B">
      <w:pPr>
        <w:jc w:val="both"/>
      </w:pPr>
      <w:r>
        <w:lastRenderedPageBreak/>
        <w:t xml:space="preserve">Бюджет: </w:t>
      </w:r>
      <w:r w:rsidR="00C90E5F">
        <w:t>300</w:t>
      </w:r>
      <w:r>
        <w:t>,00 хил. лв.</w:t>
      </w:r>
    </w:p>
    <w:p w:rsidR="00C71603" w:rsidRDefault="00905C9B" w:rsidP="00193162">
      <w:pPr>
        <w:jc w:val="both"/>
        <w:rPr>
          <w:rFonts w:ascii="Verdana" w:hAnsi="Verdana"/>
          <w:sz w:val="20"/>
          <w:szCs w:val="20"/>
          <w:lang w:val="en-US"/>
        </w:rPr>
      </w:pPr>
      <w:r>
        <w:t>Източ</w:t>
      </w:r>
      <w:r w:rsidR="003674E5">
        <w:t>ник на финансиране: ПО 2021-202</w:t>
      </w:r>
      <w:r w:rsidR="003674E5">
        <w:rPr>
          <w:lang w:val="en-US"/>
        </w:rPr>
        <w:t>8</w:t>
      </w:r>
    </w:p>
    <w:p w:rsidR="005963C2" w:rsidRDefault="005963C2" w:rsidP="009237C8">
      <w:pPr>
        <w:widowControl w:val="0"/>
        <w:tabs>
          <w:tab w:val="left" w:pos="709"/>
          <w:tab w:val="left" w:pos="851"/>
        </w:tabs>
        <w:autoSpaceDE w:val="0"/>
        <w:autoSpaceDN w:val="0"/>
        <w:adjustRightInd w:val="0"/>
        <w:jc w:val="both"/>
        <w:rPr>
          <w:rFonts w:ascii="Verdana" w:hAnsi="Verdana"/>
          <w:sz w:val="20"/>
          <w:szCs w:val="20"/>
          <w:lang w:val="en-US"/>
        </w:rPr>
      </w:pPr>
    </w:p>
    <w:p w:rsidR="00952AB8" w:rsidRDefault="00C65FC9" w:rsidP="00276B07">
      <w:pPr>
        <w:pStyle w:val="3"/>
        <w:tabs>
          <w:tab w:val="clear" w:pos="1800"/>
          <w:tab w:val="num" w:pos="567"/>
        </w:tabs>
        <w:ind w:left="0"/>
        <w:rPr>
          <w:rStyle w:val="ad"/>
          <w:rFonts w:ascii="Times New Roman" w:hAnsi="Times New Roman" w:cs="Times New Roman"/>
          <w:i/>
          <w:color w:val="000000" w:themeColor="text1"/>
          <w:sz w:val="28"/>
          <w:szCs w:val="28"/>
          <w:lang w:val="en-US"/>
        </w:rPr>
      </w:pPr>
      <w:hyperlink w:anchor="_top" w:history="1">
        <w:bookmarkStart w:id="75" w:name="_Toc168930005"/>
        <w:r w:rsidR="00952AB8" w:rsidRPr="00F371BB">
          <w:rPr>
            <w:rStyle w:val="ad"/>
            <w:rFonts w:ascii="Times New Roman" w:hAnsi="Times New Roman" w:cs="Times New Roman"/>
            <w:i/>
            <w:color w:val="000000" w:themeColor="text1"/>
            <w:sz w:val="28"/>
            <w:szCs w:val="28"/>
          </w:rPr>
          <w:t>Здравеопазване</w:t>
        </w:r>
        <w:bookmarkEnd w:id="75"/>
      </w:hyperlink>
    </w:p>
    <w:p w:rsidR="00F371BB" w:rsidRPr="00F371BB" w:rsidRDefault="00F371BB" w:rsidP="00F371BB">
      <w:pPr>
        <w:rPr>
          <w:lang w:val="en-US"/>
        </w:rPr>
      </w:pPr>
    </w:p>
    <w:p w:rsidR="00AB4D01" w:rsidRDefault="000D20DC" w:rsidP="002A20A4">
      <w:pPr>
        <w:jc w:val="both"/>
        <w:rPr>
          <w:b/>
        </w:rPr>
      </w:pPr>
      <w:r>
        <w:rPr>
          <w:b/>
        </w:rPr>
        <w:t>Обобщение</w:t>
      </w:r>
      <w:r w:rsidR="00584A4F" w:rsidRPr="00584A4F">
        <w:rPr>
          <w:b/>
        </w:rPr>
        <w:t xml:space="preserve"> от проведените фокус-групи за приоритет „Здравеопазване“</w:t>
      </w:r>
    </w:p>
    <w:p w:rsidR="00584A4F" w:rsidRDefault="0035783E" w:rsidP="002A20A4">
      <w:pPr>
        <w:jc w:val="both"/>
      </w:pPr>
      <w:r>
        <w:t xml:space="preserve">     </w:t>
      </w:r>
      <w:r w:rsidR="00584A4F">
        <w:t xml:space="preserve">В рамките на подготовката на </w:t>
      </w:r>
      <w:r w:rsidR="00261DBA">
        <w:t xml:space="preserve">плана за действие за приобщаване на ромите бяха проведени две фокус-групи с </w:t>
      </w:r>
      <w:r w:rsidR="002A20A4">
        <w:t xml:space="preserve">местни жители на с. Ясеновец и гр. Разград. За с. Ясеновец местните жители </w:t>
      </w:r>
      <w:r w:rsidR="00A12F8E">
        <w:t>споделиха, че „</w:t>
      </w:r>
      <w:r w:rsidR="00A12F8E" w:rsidRPr="00A12F8E">
        <w:rPr>
          <w:i/>
        </w:rPr>
        <w:t>в селото голяма част от хората се занимават с частна дейност. Повечето са здравно осигурени. Според здравния медиатор само около 4 % са здравно неосигурени. В с.</w:t>
      </w:r>
      <w:r>
        <w:rPr>
          <w:i/>
        </w:rPr>
        <w:t xml:space="preserve"> </w:t>
      </w:r>
      <w:r w:rsidR="00A12F8E" w:rsidRPr="00A12F8E">
        <w:rPr>
          <w:i/>
        </w:rPr>
        <w:t>Ясеновец има само 1 личен лекар</w:t>
      </w:r>
      <w:r w:rsidR="00233514">
        <w:rPr>
          <w:i/>
        </w:rPr>
        <w:t xml:space="preserve"> и селото</w:t>
      </w:r>
      <w:r w:rsidR="00A12F8E" w:rsidRPr="00A12F8E">
        <w:rPr>
          <w:i/>
        </w:rPr>
        <w:t xml:space="preserve"> има остра</w:t>
      </w:r>
      <w:r>
        <w:rPr>
          <w:i/>
        </w:rPr>
        <w:t xml:space="preserve"> нужда от още един личен лекар.</w:t>
      </w:r>
      <w:r w:rsidR="00A12F8E" w:rsidRPr="00A12F8E">
        <w:rPr>
          <w:i/>
        </w:rPr>
        <w:t xml:space="preserve"> Присъстващите споделиха за по-различно отношение (негативно) в болницата в Разград към роми от с. Ясеновец.</w:t>
      </w:r>
      <w:r w:rsidR="00A12F8E">
        <w:t>“</w:t>
      </w:r>
    </w:p>
    <w:p w:rsidR="009F0D01" w:rsidRDefault="0035783E" w:rsidP="002A20A4">
      <w:pPr>
        <w:jc w:val="both"/>
      </w:pPr>
      <w:r>
        <w:t xml:space="preserve">    </w:t>
      </w:r>
      <w:r w:rsidR="009F0D01">
        <w:t xml:space="preserve">За гр. Разград  </w:t>
      </w:r>
      <w:r w:rsidR="008F754D">
        <w:t>обществеността сподели „</w:t>
      </w:r>
      <w:r w:rsidR="008F754D" w:rsidRPr="00BA7C53">
        <w:rPr>
          <w:i/>
        </w:rPr>
        <w:t>В сферата на здравеопазването като основен проблем беше посочен отливът на медицински кадри. Присъстващите на срещата заявиха, че това рефлектира върху здравния статус на населението и в частност засяга етническите общности, а най-потърпевши са крайно маргинализираните представители на общностите, както и здравно неосигурените. Обърнато беше внимание и на това, че уязвимите общности страдат много често от наличие на корупционни практики в здравеопазването (неформални плащания на лекари с цел обгрижване с качествени медицински услуги). Посочено беше още, че съществуват роми, които са здравно неосигурени, поради липсата на постоянна заетост. Казано беше още, че ромите без регистрация при личен лекар са малко.</w:t>
      </w:r>
      <w:r w:rsidR="008F754D">
        <w:t>“</w:t>
      </w:r>
    </w:p>
    <w:p w:rsidR="0090500A" w:rsidRPr="007D6DC2" w:rsidRDefault="0090500A" w:rsidP="002A20A4">
      <w:pPr>
        <w:jc w:val="both"/>
        <w:rPr>
          <w:b/>
        </w:rPr>
      </w:pPr>
      <w:r>
        <w:tab/>
      </w:r>
      <w:r w:rsidR="00BC5527" w:rsidRPr="007D6DC2">
        <w:rPr>
          <w:b/>
        </w:rPr>
        <w:t>Препоръчаните мерки в областта на здравеопазването:</w:t>
      </w:r>
    </w:p>
    <w:p w:rsidR="00C16196" w:rsidRPr="00C16196" w:rsidRDefault="002D7A30" w:rsidP="00C16196">
      <w:pPr>
        <w:pStyle w:val="affc"/>
        <w:numPr>
          <w:ilvl w:val="0"/>
          <w:numId w:val="34"/>
        </w:numPr>
        <w:jc w:val="both"/>
      </w:pPr>
      <w:r>
        <w:t xml:space="preserve">Създаване на условия и привличане на още една индивидуална лекарска практика в </w:t>
      </w:r>
    </w:p>
    <w:p w:rsidR="002D7A30" w:rsidRDefault="002D7A30" w:rsidP="00C16196">
      <w:pPr>
        <w:pStyle w:val="affc"/>
        <w:jc w:val="both"/>
      </w:pPr>
      <w:r>
        <w:t>с.</w:t>
      </w:r>
      <w:r w:rsidR="00C16196">
        <w:rPr>
          <w:lang w:val="en-US"/>
        </w:rPr>
        <w:t xml:space="preserve"> </w:t>
      </w:r>
      <w:r>
        <w:t>Ясеновец</w:t>
      </w:r>
      <w:r w:rsidR="0035783E">
        <w:t>;</w:t>
      </w:r>
    </w:p>
    <w:p w:rsidR="002D7A30" w:rsidRDefault="002D7A30" w:rsidP="00C16196">
      <w:pPr>
        <w:pStyle w:val="affc"/>
        <w:numPr>
          <w:ilvl w:val="0"/>
          <w:numId w:val="34"/>
        </w:numPr>
        <w:jc w:val="both"/>
      </w:pPr>
      <w:r>
        <w:t>Провеждане на редовни приемни в с. Ясеновец от регионалния представител на</w:t>
      </w:r>
      <w:r w:rsidR="00C16196">
        <w:rPr>
          <w:lang w:val="en-US"/>
        </w:rPr>
        <w:t xml:space="preserve"> </w:t>
      </w:r>
      <w:r>
        <w:t>Комисия за защита от дискриминация</w:t>
      </w:r>
      <w:r w:rsidR="0035783E">
        <w:t>;</w:t>
      </w:r>
    </w:p>
    <w:p w:rsidR="002D7A30" w:rsidRDefault="002D7A30" w:rsidP="00C16196">
      <w:pPr>
        <w:pStyle w:val="affc"/>
        <w:numPr>
          <w:ilvl w:val="0"/>
          <w:numId w:val="34"/>
        </w:numPr>
        <w:jc w:val="both"/>
      </w:pPr>
      <w:r>
        <w:t xml:space="preserve">Провеждане на профилактични прегледи на граждани в уязвимо положение, </w:t>
      </w:r>
      <w:r w:rsidR="00022818">
        <w:rPr>
          <w:lang w:val="en-US"/>
        </w:rPr>
        <w:t xml:space="preserve"> </w:t>
      </w:r>
      <w:r>
        <w:t>включително здравно неосигурени с мобилни кабинети</w:t>
      </w:r>
      <w:r w:rsidR="0035783E">
        <w:t>;</w:t>
      </w:r>
    </w:p>
    <w:p w:rsidR="002D7A30" w:rsidRDefault="002D7A30" w:rsidP="00C16196">
      <w:pPr>
        <w:pStyle w:val="affc"/>
        <w:numPr>
          <w:ilvl w:val="0"/>
          <w:numId w:val="34"/>
        </w:numPr>
        <w:jc w:val="both"/>
      </w:pPr>
      <w:r>
        <w:t xml:space="preserve">Популяризиране сред ОПЛ и лекарите специалисти </w:t>
      </w:r>
      <w:r w:rsidR="00233514">
        <w:t xml:space="preserve"> изискванията на </w:t>
      </w:r>
      <w:r w:rsidRPr="00A90AB5">
        <w:t>Наредба 17</w:t>
      </w:r>
      <w:r w:rsidR="00280CFC" w:rsidRPr="00A90AB5">
        <w:rPr>
          <w:rStyle w:val="ac"/>
        </w:rPr>
        <w:footnoteReference w:id="25"/>
      </w:r>
      <w:r w:rsidR="00233514" w:rsidRPr="00A90AB5">
        <w:t xml:space="preserve"> </w:t>
      </w:r>
      <w:r>
        <w:t>на МС за поемане на лечението на социално слаби и здравно неосигурени лица</w:t>
      </w:r>
      <w:r w:rsidR="0035783E">
        <w:t>;</w:t>
      </w:r>
    </w:p>
    <w:p w:rsidR="00BC5527" w:rsidRPr="00022818" w:rsidRDefault="002D7A30" w:rsidP="00C16196">
      <w:pPr>
        <w:pStyle w:val="affc"/>
        <w:numPr>
          <w:ilvl w:val="0"/>
          <w:numId w:val="34"/>
        </w:numPr>
        <w:jc w:val="both"/>
      </w:pPr>
      <w:r>
        <w:t>Информиране на бременните неосигурени жени за правото им да ползват безплатно по</w:t>
      </w:r>
      <w:r w:rsidR="00022818">
        <w:rPr>
          <w:lang w:val="en-US"/>
        </w:rPr>
        <w:t xml:space="preserve"> </w:t>
      </w:r>
      <w:r>
        <w:t>Наредба 26 на Министерството на здравеопазването  безплатни прегледи при АГ специалист и пакет изследвания.</w:t>
      </w:r>
    </w:p>
    <w:p w:rsidR="00022818" w:rsidRDefault="00022818" w:rsidP="00022818">
      <w:pPr>
        <w:pStyle w:val="affc"/>
        <w:jc w:val="both"/>
      </w:pPr>
    </w:p>
    <w:p w:rsidR="002D7A30" w:rsidRPr="007D3470" w:rsidRDefault="00F00ED2" w:rsidP="00F00ED2">
      <w:pPr>
        <w:ind w:firstLine="360"/>
        <w:jc w:val="both"/>
      </w:pPr>
      <w:r>
        <w:t>В</w:t>
      </w:r>
      <w:r w:rsidR="007D3470">
        <w:t xml:space="preserve"> процеса на привличане на още една</w:t>
      </w:r>
      <w:r>
        <w:t xml:space="preserve"> индивидуална лекарска практика</w:t>
      </w:r>
      <w:r w:rsidR="001973E6">
        <w:t xml:space="preserve"> в с. Ясеновец</w:t>
      </w:r>
      <w:r>
        <w:t xml:space="preserve"> </w:t>
      </w:r>
      <w:r w:rsidR="001973E6">
        <w:t>О</w:t>
      </w:r>
      <w:r>
        <w:t>бщина Разград</w:t>
      </w:r>
      <w:r w:rsidR="00D3307C">
        <w:t xml:space="preserve"> е възможно да съдейства за осигуряването на </w:t>
      </w:r>
      <w:r w:rsidR="0061323D">
        <w:t>кабинет за провеждането на дейността.</w:t>
      </w:r>
    </w:p>
    <w:p w:rsidR="00714FAA" w:rsidRPr="00BD6F58" w:rsidRDefault="00714FAA" w:rsidP="00BD6F58">
      <w:pPr>
        <w:ind w:firstLine="360"/>
        <w:jc w:val="both"/>
      </w:pPr>
      <w:r w:rsidRPr="00BD6F58">
        <w:t>Подобряване здравето на всички граждани на община Разград е в основата на политиките в областта на общественото здраве. Целите, свързани с този приоритет са насочени към активна промоция на здравето и превенция на хроничните незаразни болести и социално значими болести и активно подпомагане на уязвими групи да получат равен достъп до здравни грижи и здравно обслужване.</w:t>
      </w:r>
    </w:p>
    <w:p w:rsidR="00714FAA" w:rsidRPr="00BD6F58" w:rsidRDefault="00714FAA" w:rsidP="00427300">
      <w:pPr>
        <w:ind w:firstLine="360"/>
        <w:jc w:val="both"/>
      </w:pPr>
      <w:r w:rsidRPr="00BD6F58">
        <w:t>Политиката на община Разград в областта на здравеопазването цели осигуряване на  достъпна и качествена медицинска помощ, създаване на здравословни условия за отглеждане и възпитание на децата и учениците.</w:t>
      </w:r>
    </w:p>
    <w:p w:rsidR="00714FAA" w:rsidRPr="00BD6F58" w:rsidRDefault="00714FAA" w:rsidP="00427300">
      <w:pPr>
        <w:ind w:firstLine="360"/>
        <w:jc w:val="both"/>
      </w:pPr>
      <w:r w:rsidRPr="00BD6F58">
        <w:lastRenderedPageBreak/>
        <w:t>Здравеопазването в община Разград е приведено в съответствие със законовите изисквания на здравната система. На територията на общината има добре организирана такава за здравно обслужване на населението с обновяваща се материално-техническа база и квалифицирани кадри.</w:t>
      </w:r>
    </w:p>
    <w:p w:rsidR="00714FAA" w:rsidRPr="00BD6F58" w:rsidRDefault="00714FAA" w:rsidP="00427300">
      <w:pPr>
        <w:ind w:firstLine="360"/>
        <w:jc w:val="both"/>
      </w:pPr>
      <w:r w:rsidRPr="00BD6F58">
        <w:t>В структурата на здравната мрежа на общината са включени лечебни и здравни  заведения. Потребностите на населението от стационарно лечение се покриват от „Многопрофилна болница за активно лечение „Св. Иван Рилски - Разград" АД. Болницата има три обособени блока - диагностично-консултативен, стационарен и административно-стопански блок. Лечебното заведение разполага с 260 легла.</w:t>
      </w:r>
    </w:p>
    <w:p w:rsidR="00714FAA" w:rsidRPr="00BD6F58" w:rsidRDefault="00714FAA" w:rsidP="00427300">
      <w:pPr>
        <w:jc w:val="both"/>
      </w:pPr>
      <w:r w:rsidRPr="00BD6F58">
        <w:t>Извънболничната помощ се осъществява от:</w:t>
      </w:r>
    </w:p>
    <w:p w:rsidR="00714FAA" w:rsidRPr="00BD6F58" w:rsidRDefault="00714FAA" w:rsidP="00FA13EC">
      <w:pPr>
        <w:pStyle w:val="affc"/>
        <w:numPr>
          <w:ilvl w:val="0"/>
          <w:numId w:val="30"/>
        </w:numPr>
      </w:pPr>
      <w:r w:rsidRPr="00BD6F58">
        <w:t>ДКЦ I - Разград ЕООД;</w:t>
      </w:r>
    </w:p>
    <w:p w:rsidR="00714FAA" w:rsidRPr="00BD6F58" w:rsidRDefault="00714FAA" w:rsidP="00FA13EC">
      <w:pPr>
        <w:pStyle w:val="affc"/>
        <w:numPr>
          <w:ilvl w:val="0"/>
          <w:numId w:val="30"/>
        </w:numPr>
      </w:pPr>
      <w:r w:rsidRPr="00BD6F58">
        <w:t>Шест медицински центрове;</w:t>
      </w:r>
    </w:p>
    <w:p w:rsidR="00714FAA" w:rsidRPr="00BD6F58" w:rsidRDefault="00714FAA" w:rsidP="00FA13EC">
      <w:pPr>
        <w:pStyle w:val="affc"/>
        <w:numPr>
          <w:ilvl w:val="0"/>
          <w:numId w:val="30"/>
        </w:numPr>
      </w:pPr>
      <w:r w:rsidRPr="00BD6F58">
        <w:t>Общопрактикуващи лекари – 20 бр. практики (19 – индивидуални и 1 - групова);</w:t>
      </w:r>
    </w:p>
    <w:p w:rsidR="00714FAA" w:rsidRPr="00BD6F58" w:rsidRDefault="00714FAA" w:rsidP="00FA13EC">
      <w:pPr>
        <w:pStyle w:val="affc"/>
        <w:numPr>
          <w:ilvl w:val="0"/>
          <w:numId w:val="30"/>
        </w:numPr>
      </w:pPr>
      <w:r w:rsidRPr="00BD6F58">
        <w:t>Лекари по дентална медицина – 37 бр. практики (33 – индивидуални и 4 - групови);</w:t>
      </w:r>
    </w:p>
    <w:p w:rsidR="00714FAA" w:rsidRPr="00BD6F58" w:rsidRDefault="00714FAA" w:rsidP="00FA13EC">
      <w:pPr>
        <w:pStyle w:val="affc"/>
        <w:numPr>
          <w:ilvl w:val="0"/>
          <w:numId w:val="30"/>
        </w:numPr>
      </w:pPr>
      <w:r w:rsidRPr="00BD6F58">
        <w:t>Лекари за специализирана извънболнична помощ – 40;</w:t>
      </w:r>
    </w:p>
    <w:p w:rsidR="00714FAA" w:rsidRPr="00BD6F58" w:rsidRDefault="00714FAA" w:rsidP="00FA13EC">
      <w:pPr>
        <w:pStyle w:val="affc"/>
        <w:numPr>
          <w:ilvl w:val="0"/>
          <w:numId w:val="30"/>
        </w:numPr>
      </w:pPr>
      <w:r w:rsidRPr="00BD6F58">
        <w:t>Медико-диагностични лаборатории – 5;</w:t>
      </w:r>
    </w:p>
    <w:p w:rsidR="00714FAA" w:rsidRPr="00BD6F58" w:rsidRDefault="00714FAA" w:rsidP="00FA13EC">
      <w:pPr>
        <w:pStyle w:val="affc"/>
        <w:numPr>
          <w:ilvl w:val="0"/>
          <w:numId w:val="30"/>
        </w:numPr>
      </w:pPr>
      <w:r w:rsidRPr="00BD6F58">
        <w:t>Медико-технически лаборатории – 9;</w:t>
      </w:r>
    </w:p>
    <w:p w:rsidR="00714FAA" w:rsidRPr="00BD6F58" w:rsidRDefault="00714FAA" w:rsidP="00FA13EC">
      <w:pPr>
        <w:pStyle w:val="affc"/>
        <w:numPr>
          <w:ilvl w:val="0"/>
          <w:numId w:val="30"/>
        </w:numPr>
      </w:pPr>
      <w:r w:rsidRPr="00BD6F58">
        <w:t>Хоспис – 1;</w:t>
      </w:r>
    </w:p>
    <w:p w:rsidR="00714FAA" w:rsidRPr="00BD6F58" w:rsidRDefault="00714FAA" w:rsidP="00FA13EC">
      <w:pPr>
        <w:pStyle w:val="affc"/>
        <w:numPr>
          <w:ilvl w:val="0"/>
          <w:numId w:val="30"/>
        </w:numPr>
      </w:pPr>
      <w:r w:rsidRPr="00BD6F58">
        <w:t xml:space="preserve">Амбулатория за здравни грижи – ГП – 1; </w:t>
      </w:r>
    </w:p>
    <w:p w:rsidR="00714FAA" w:rsidRPr="00BD6F58" w:rsidRDefault="00714FAA" w:rsidP="00FA13EC">
      <w:pPr>
        <w:pStyle w:val="affc"/>
        <w:numPr>
          <w:ilvl w:val="0"/>
          <w:numId w:val="30"/>
        </w:numPr>
      </w:pPr>
      <w:r w:rsidRPr="00BD6F58">
        <w:t>Аптеки, сключили договор с НЗОК - 12.</w:t>
      </w:r>
    </w:p>
    <w:p w:rsidR="00714FAA" w:rsidRPr="00BD6F58" w:rsidRDefault="00714FAA" w:rsidP="00BE310F">
      <w:r w:rsidRPr="00BD6F58">
        <w:t>На територията на общината спешните случаи се обслужват от:</w:t>
      </w:r>
    </w:p>
    <w:p w:rsidR="00714FAA" w:rsidRPr="00BD6F58" w:rsidRDefault="00714FAA" w:rsidP="00FA13EC">
      <w:pPr>
        <w:pStyle w:val="affc"/>
        <w:numPr>
          <w:ilvl w:val="0"/>
          <w:numId w:val="30"/>
        </w:numPr>
      </w:pPr>
      <w:r w:rsidRPr="00BD6F58">
        <w:t>Център за спешна медицинска помощ;</w:t>
      </w:r>
    </w:p>
    <w:p w:rsidR="00714FAA" w:rsidRPr="00BD6F58" w:rsidRDefault="00714FAA" w:rsidP="00FA13EC">
      <w:pPr>
        <w:pStyle w:val="affc"/>
        <w:numPr>
          <w:ilvl w:val="0"/>
          <w:numId w:val="30"/>
        </w:numPr>
      </w:pPr>
      <w:r w:rsidRPr="00BD6F58">
        <w:t xml:space="preserve">Спешно отделение към МБАЛ – Разград; </w:t>
      </w:r>
    </w:p>
    <w:p w:rsidR="00714FAA" w:rsidRPr="00BD6F58" w:rsidRDefault="00714FAA" w:rsidP="00FA13EC">
      <w:pPr>
        <w:pStyle w:val="affc"/>
        <w:numPr>
          <w:ilvl w:val="0"/>
          <w:numId w:val="30"/>
        </w:numPr>
      </w:pPr>
      <w:r w:rsidRPr="00BD6F58">
        <w:t>Център за неотложна помощ „Вита“ гр. Разград.</w:t>
      </w:r>
    </w:p>
    <w:p w:rsidR="00714FAA" w:rsidRPr="00817DCF" w:rsidRDefault="00714FAA" w:rsidP="003F27CB">
      <w:pPr>
        <w:ind w:firstLine="360"/>
        <w:jc w:val="both"/>
        <w:rPr>
          <w:lang w:val="en-US"/>
        </w:rPr>
      </w:pPr>
      <w:r w:rsidRPr="00BD6F58">
        <w:t>На територията на община Разград функционират 34 здравни кабинета, от тях 19 са към детските заведения и 15 към училищата, обслужвани от 33  квалифицирани медицински специалисти. Медицинските специалисти оказват първа долекарска помощ при спешни и неотложни състояния, организират и провеждат профилактични дейности за предотвратяване и ограничаване рисковите фактори в</w:t>
      </w:r>
      <w:r w:rsidR="003F27CB">
        <w:rPr>
          <w:lang w:val="en-US"/>
        </w:rPr>
        <w:t xml:space="preserve"> </w:t>
      </w:r>
      <w:r w:rsidRPr="00BD6F58">
        <w:t>детските заведения и училища, участват в организирането и прилагането в детските</w:t>
      </w:r>
      <w:r w:rsidR="003F27CB">
        <w:rPr>
          <w:lang w:val="en-US"/>
        </w:rPr>
        <w:t xml:space="preserve"> </w:t>
      </w:r>
      <w:r w:rsidRPr="00BD6F58">
        <w:t>заведения и училища на общински, регионални и национални програми за профилактика на болестите и превенция на здравето на децата и учениците</w:t>
      </w:r>
      <w:r w:rsidR="00817DCF">
        <w:rPr>
          <w:lang w:val="en-US"/>
        </w:rPr>
        <w:t>.</w:t>
      </w:r>
    </w:p>
    <w:p w:rsidR="00714FAA" w:rsidRPr="00817DCF" w:rsidRDefault="00714FAA" w:rsidP="00817DCF">
      <w:pPr>
        <w:ind w:firstLine="360"/>
        <w:jc w:val="both"/>
        <w:rPr>
          <w:lang w:val="en-US"/>
        </w:rPr>
      </w:pPr>
      <w:r w:rsidRPr="00817DCF">
        <w:rPr>
          <w:lang w:val="en-US"/>
        </w:rPr>
        <w:t xml:space="preserve">В две общински детски ясли с капацитет 144 деца, за улеснение и в помощ на родителите се отглеждат и възпитават деца от 8 месечна до 3 годишна възраст. </w:t>
      </w:r>
    </w:p>
    <w:p w:rsidR="00714FAA" w:rsidRPr="00817DCF" w:rsidRDefault="00714FAA" w:rsidP="00817DCF">
      <w:pPr>
        <w:ind w:firstLine="360"/>
        <w:jc w:val="both"/>
        <w:rPr>
          <w:lang w:val="en-US"/>
        </w:rPr>
      </w:pPr>
      <w:r w:rsidRPr="00817DCF">
        <w:rPr>
          <w:lang w:val="en-US"/>
        </w:rPr>
        <w:t>В ДГ „Шестте ястребинчета”, ДГ „Детелина“ гр. Разград и ДГ „Осми март“ село Дянково функционира по една яслена група. Във всички училища и детски градини на територията на общината се осигуряват здравни грижи.</w:t>
      </w:r>
    </w:p>
    <w:p w:rsidR="00714FAA" w:rsidRPr="00107C2F" w:rsidRDefault="00714FAA" w:rsidP="00107C2F">
      <w:pPr>
        <w:ind w:firstLine="360"/>
        <w:jc w:val="both"/>
        <w:rPr>
          <w:lang w:val="en-US"/>
        </w:rPr>
      </w:pPr>
      <w:r w:rsidRPr="00BD6F58">
        <w:t xml:space="preserve"> </w:t>
      </w:r>
      <w:r w:rsidRPr="00107C2F">
        <w:rPr>
          <w:lang w:val="en-US"/>
        </w:rPr>
        <w:t>Към Общината в дейност „Здравеопазване“ са назначени трима здравни медиатори, на целева субсидия от Държавния бюджет, които посредничат в процеса на осигуряване на достъп до здравни услуги на представители на уязвими групи на територията на община Разград. Подпомагат населението в следните аспекти:</w:t>
      </w:r>
    </w:p>
    <w:p w:rsidR="00714FAA" w:rsidRPr="00BD6F58" w:rsidRDefault="00714FAA" w:rsidP="00FA13EC">
      <w:pPr>
        <w:pStyle w:val="affc"/>
        <w:numPr>
          <w:ilvl w:val="0"/>
          <w:numId w:val="31"/>
        </w:numPr>
      </w:pPr>
      <w:r w:rsidRPr="00BD6F58">
        <w:t>Подобряване на достъпа до медицинска помощ чрез провеждане на</w:t>
      </w:r>
      <w:r w:rsidR="003E67F1">
        <w:rPr>
          <w:lang w:val="en-US"/>
        </w:rPr>
        <w:t xml:space="preserve"> </w:t>
      </w:r>
      <w:r w:rsidRPr="00BD6F58">
        <w:t>консултации, съпровождане до здравни институции, възстановяване на здравно-осигурителни права, патронаж в общността;</w:t>
      </w:r>
    </w:p>
    <w:p w:rsidR="00714FAA" w:rsidRPr="00BD6F58" w:rsidRDefault="00714FAA" w:rsidP="00FA13EC">
      <w:pPr>
        <w:pStyle w:val="affc"/>
        <w:numPr>
          <w:ilvl w:val="0"/>
          <w:numId w:val="31"/>
        </w:numPr>
      </w:pPr>
      <w:r w:rsidRPr="00BD6F58">
        <w:t xml:space="preserve">Подобряване на здравна култура чрез здравно информационни кампании и беседи за повишаване на здравната култура на ромското население на теми: „Заразни болести”, „Хигиена”, „Бременност и ранно детско развитие”, „Предпазване от нежелана бременност”, „Рак на гърдата и маточната шийка”, „Имунизации и ползите от тях” и др.; </w:t>
      </w:r>
    </w:p>
    <w:p w:rsidR="00714FAA" w:rsidRPr="00BD6F58" w:rsidRDefault="00714FAA" w:rsidP="00FA13EC">
      <w:pPr>
        <w:pStyle w:val="affc"/>
        <w:numPr>
          <w:ilvl w:val="0"/>
          <w:numId w:val="31"/>
        </w:numPr>
      </w:pPr>
      <w:r w:rsidRPr="00BD6F58">
        <w:lastRenderedPageBreak/>
        <w:t>Решаване на комплексни казуси чрез консултации, попълване на</w:t>
      </w:r>
      <w:r w:rsidR="003E67F1">
        <w:rPr>
          <w:lang w:val="en-US"/>
        </w:rPr>
        <w:t xml:space="preserve"> </w:t>
      </w:r>
      <w:r w:rsidRPr="00BD6F58">
        <w:t>документи, следване на процедури, съпровождане до социални институции;</w:t>
      </w:r>
    </w:p>
    <w:p w:rsidR="00714FAA" w:rsidRPr="00BD6F58" w:rsidRDefault="00714FAA" w:rsidP="00FA13EC">
      <w:pPr>
        <w:pStyle w:val="affc"/>
        <w:numPr>
          <w:ilvl w:val="0"/>
          <w:numId w:val="31"/>
        </w:numPr>
      </w:pPr>
      <w:r w:rsidRPr="00BD6F58">
        <w:t>Периодично раздаване на информационни брошури и материали свързани с различни кампании: СПИН, ХИВ, алкохол, тютюнопушене и наркотици, хигиена, безопасен секс.</w:t>
      </w:r>
    </w:p>
    <w:p w:rsidR="00714FAA" w:rsidRPr="00BD6F58" w:rsidRDefault="00714FAA" w:rsidP="00BD6F58">
      <w:r w:rsidRPr="00BD6F58">
        <w:t>Дейността на здравните медиатори за 2023 г. е както следва:</w:t>
      </w:r>
    </w:p>
    <w:p w:rsidR="00714FAA" w:rsidRPr="00BD6F58" w:rsidRDefault="00714FAA" w:rsidP="00FA13EC">
      <w:pPr>
        <w:pStyle w:val="affc"/>
        <w:numPr>
          <w:ilvl w:val="0"/>
          <w:numId w:val="32"/>
        </w:numPr>
      </w:pPr>
      <w:r w:rsidRPr="00BD6F58">
        <w:t>Съдействие на ОПЛ и РЗИ при провеждане на планови имунизации и реимунизации – 2 деца и 2 възрастни;</w:t>
      </w:r>
    </w:p>
    <w:p w:rsidR="00714FAA" w:rsidRPr="00BD6F58" w:rsidRDefault="00714FAA" w:rsidP="00FA13EC">
      <w:pPr>
        <w:pStyle w:val="affc"/>
        <w:numPr>
          <w:ilvl w:val="0"/>
          <w:numId w:val="32"/>
        </w:numPr>
      </w:pPr>
      <w:r w:rsidRPr="00BD6F58">
        <w:t>Подпомагане на достъпа до медицинска помощ с извършени 342</w:t>
      </w:r>
      <w:r w:rsidR="00871C5A">
        <w:rPr>
          <w:lang w:val="en-US"/>
        </w:rPr>
        <w:t xml:space="preserve"> </w:t>
      </w:r>
      <w:r w:rsidRPr="00BD6F58">
        <w:t>консултации, попълване на документи – 265 случая, следване на процедури – 16 случая, съпровождане до здравни институции – 19 случая, възстановяване на здравноосигурителни права – 2, патронаж в общността – 176 случая;</w:t>
      </w:r>
    </w:p>
    <w:p w:rsidR="00714FAA" w:rsidRPr="00BD6F58" w:rsidRDefault="00714FAA" w:rsidP="00FA13EC">
      <w:pPr>
        <w:pStyle w:val="affc"/>
        <w:numPr>
          <w:ilvl w:val="0"/>
          <w:numId w:val="32"/>
        </w:numPr>
      </w:pPr>
      <w:r w:rsidRPr="00BD6F58">
        <w:t>Дейности по промоция на здравето – здравно-информационни кампании и</w:t>
      </w:r>
      <w:r w:rsidR="00871C5A">
        <w:rPr>
          <w:lang w:val="en-US"/>
        </w:rPr>
        <w:t xml:space="preserve"> </w:t>
      </w:r>
      <w:r w:rsidRPr="00BD6F58">
        <w:t>разпространени здравно-информационни материали – 61 кампании и 1301 материали;</w:t>
      </w:r>
    </w:p>
    <w:p w:rsidR="008C4454" w:rsidRPr="008C4454" w:rsidRDefault="00714FAA" w:rsidP="00FA13EC">
      <w:pPr>
        <w:pStyle w:val="affc"/>
        <w:numPr>
          <w:ilvl w:val="0"/>
          <w:numId w:val="32"/>
        </w:numPr>
      </w:pPr>
      <w:r w:rsidRPr="00BD6F58">
        <w:t>Дейности по решаване на комплексни казуси – проведени 450 консултации,</w:t>
      </w:r>
      <w:r w:rsidR="008C4454">
        <w:rPr>
          <w:lang w:val="en-US"/>
        </w:rPr>
        <w:t xml:space="preserve"> </w:t>
      </w:r>
      <w:r w:rsidRPr="00BD6F58">
        <w:t>100 случая на попълване на документи, следване на процедури – 17, съпровождане до социални институции – 21 случая, патронаж в общността – 187.</w:t>
      </w:r>
    </w:p>
    <w:p w:rsidR="00714FAA" w:rsidRPr="008C4454" w:rsidRDefault="00714FAA" w:rsidP="008C4454">
      <w:pPr>
        <w:ind w:firstLine="360"/>
        <w:jc w:val="both"/>
        <w:rPr>
          <w:lang w:val="en-US"/>
        </w:rPr>
      </w:pPr>
      <w:r w:rsidRPr="008C4454">
        <w:rPr>
          <w:lang w:val="en-US"/>
        </w:rPr>
        <w:t>Здравословният начин на живот на младите хора става все по-проблемен. Употребата на алкохол, тютюнопушенето и употребата на наркотици, характерни за поколението се разпространяват, което налага създаване на възможности за получаване на специализирана консултация, при свободен и дискретен достъп.</w:t>
      </w:r>
      <w:r w:rsidR="0055372E">
        <w:rPr>
          <w:lang w:val="en-US"/>
        </w:rPr>
        <w:t xml:space="preserve"> В тази насока развива дейност </w:t>
      </w:r>
      <w:r w:rsidR="0055372E">
        <w:t>М</w:t>
      </w:r>
      <w:r w:rsidR="0055372E">
        <w:rPr>
          <w:lang w:val="en-US"/>
        </w:rPr>
        <w:t xml:space="preserve">естната </w:t>
      </w:r>
      <w:r w:rsidR="0055372E">
        <w:t>к</w:t>
      </w:r>
      <w:r w:rsidRPr="008C4454">
        <w:rPr>
          <w:lang w:val="en-US"/>
        </w:rPr>
        <w:t>омисия за борба с противообществените прояви на малолетни и непълнолетни, функционираща към община Разград</w:t>
      </w:r>
      <w:r w:rsidR="00626DC0">
        <w:rPr>
          <w:lang w:val="en-US"/>
        </w:rPr>
        <w:t>.</w:t>
      </w:r>
    </w:p>
    <w:p w:rsidR="00714FAA" w:rsidRPr="00626DC0" w:rsidRDefault="00714FAA" w:rsidP="00626DC0">
      <w:pPr>
        <w:ind w:firstLine="360"/>
        <w:jc w:val="both"/>
        <w:rPr>
          <w:lang w:val="en-US"/>
        </w:rPr>
      </w:pPr>
      <w:r w:rsidRPr="00626DC0">
        <w:rPr>
          <w:lang w:val="en-US"/>
        </w:rPr>
        <w:t xml:space="preserve">Налице са негативни тенденции, свързани със здравословното състояние на лицата от етническите малцинства и особено тези с ромски произход: по-висока заболеваемост, висока смъртност, ниска средна продължителност на живота, по-висока детска смъртност. Социално-икономическите и жилищно-битови условия, при които живее голяма част от представителите на ромската общност, оказват пряко влияние върху здравното им състояние. </w:t>
      </w:r>
    </w:p>
    <w:p w:rsidR="00714FAA" w:rsidRPr="00626DC0" w:rsidRDefault="00714FAA" w:rsidP="00626DC0">
      <w:pPr>
        <w:ind w:firstLine="360"/>
        <w:jc w:val="both"/>
        <w:rPr>
          <w:lang w:val="en-US"/>
        </w:rPr>
      </w:pPr>
      <w:r w:rsidRPr="00626DC0">
        <w:rPr>
          <w:lang w:val="en-US"/>
        </w:rPr>
        <w:t xml:space="preserve">Достъпът до здравеопазване на ромите и други уязвими групи е ограничен от няколко фактора: бедност, отдалеченост от специализирани лекарски практики,  неплащане на здравни осигуровки. В системата на здравеопазването основният проблем е ниският обхват на ромите, особено в селата. Нередовният контакт с ОПЛ, други медицински специалисти и ниския социален статус от една страна и ниската здравна култура от друга, увеличават здравния риска  върху ромите. Голямата част от ромите нямат познания за своите права и задължения в областта на здравеопазването. Не са наясно също така за много аспекти на здравната култура, свързани с ваксинации, инфекциозни болести, детско хранене, идентифициране на проблеми и грижи, свързани със здравето. </w:t>
      </w:r>
    </w:p>
    <w:p w:rsidR="00714FAA" w:rsidRPr="00626DC0" w:rsidRDefault="00714FAA" w:rsidP="00626DC0">
      <w:pPr>
        <w:ind w:firstLine="360"/>
        <w:jc w:val="both"/>
        <w:rPr>
          <w:lang w:val="en-US"/>
        </w:rPr>
      </w:pPr>
      <w:r w:rsidRPr="00626DC0">
        <w:rPr>
          <w:lang w:val="en-US"/>
        </w:rPr>
        <w:t xml:space="preserve">За подобряване на майчиното и детско здраве в община Разград е разкрит  здравно-консултативен център към МБАЛ „Св. Иван Рилски - Разград" АД, като самостоятелно звено на територията на лечебното заведение. Осигурява напълно безплатно комплексно медицинско обслужване на бременни жени с патология на бременността, деца с увреждания и с хронични заболявания, недоносени деца, както и техните родители. Осъществява специализирани медицински консултации и медицинска рехабилитация за здравнонеосигурени пациенти. </w:t>
      </w:r>
    </w:p>
    <w:p w:rsidR="00714FAA" w:rsidRPr="00626DC0" w:rsidRDefault="00714FAA" w:rsidP="00626DC0">
      <w:pPr>
        <w:ind w:firstLine="360"/>
        <w:jc w:val="both"/>
        <w:rPr>
          <w:lang w:val="en-US"/>
        </w:rPr>
      </w:pPr>
      <w:r w:rsidRPr="00626DC0">
        <w:rPr>
          <w:lang w:val="en-US"/>
        </w:rPr>
        <w:t xml:space="preserve">По данни на центъра за 2023 г. са регистрирани 167 неосигурени бременни и родилки, от тях 12 малолетни и непълнолетни. Хоспитализирани бременни и родилки - 505. При 132 новородени деца е проведен неонатален слухов скрининг. Проведени здравно-информационни и здравно-обучителни дейности на теми: </w:t>
      </w:r>
    </w:p>
    <w:p w:rsidR="00714FAA" w:rsidRPr="004E46A2" w:rsidRDefault="00714FAA" w:rsidP="00FA13EC">
      <w:pPr>
        <w:pStyle w:val="affc"/>
        <w:numPr>
          <w:ilvl w:val="0"/>
          <w:numId w:val="33"/>
        </w:numPr>
        <w:jc w:val="both"/>
        <w:rPr>
          <w:lang w:val="en-US"/>
        </w:rPr>
      </w:pPr>
      <w:r w:rsidRPr="004E46A2">
        <w:rPr>
          <w:lang w:val="en-US"/>
        </w:rPr>
        <w:t>Ползите от кърменето; Хроничнит</w:t>
      </w:r>
      <w:r w:rsidR="004E46A2" w:rsidRPr="004E46A2">
        <w:rPr>
          <w:lang w:val="en-US"/>
        </w:rPr>
        <w:t xml:space="preserve">е заболявания при деца; Семейно </w:t>
      </w:r>
      <w:r w:rsidRPr="004E46A2">
        <w:rPr>
          <w:lang w:val="en-US"/>
        </w:rPr>
        <w:t>планиране; Домашна рехабилитация.</w:t>
      </w:r>
    </w:p>
    <w:p w:rsidR="00714FAA" w:rsidRPr="00626DC0" w:rsidRDefault="00714FAA" w:rsidP="00626DC0">
      <w:pPr>
        <w:ind w:firstLine="360"/>
        <w:jc w:val="both"/>
        <w:rPr>
          <w:lang w:val="en-US"/>
        </w:rPr>
      </w:pPr>
      <w:r w:rsidRPr="00626DC0">
        <w:rPr>
          <w:lang w:val="en-US"/>
        </w:rPr>
        <w:lastRenderedPageBreak/>
        <w:t>По данни взети от НСИ към 31.12.2022 г. живородените деца в община Разград са 312 /7.26‰/, а смъртността е 833 души /19.4‰/. От тази информация се вижда ясно негативната тенденция, която се наблюдава навсякъде в страната, а именно отрицателният прираст на населението. Последицата от това негативно явление е застаряване на населението, което за съжаление се наблюдава и в нашата община. Големият брои на възрастни налага осигуряването на допълнителни здравни и социални грижи насочени към тях.</w:t>
      </w:r>
    </w:p>
    <w:p w:rsidR="00714FAA" w:rsidRDefault="00714FAA" w:rsidP="000474FC">
      <w:pPr>
        <w:ind w:firstLine="360"/>
        <w:jc w:val="both"/>
        <w:rPr>
          <w:lang w:val="en-US"/>
        </w:rPr>
      </w:pPr>
      <w:r w:rsidRPr="00626DC0">
        <w:rPr>
          <w:lang w:val="en-US"/>
        </w:rPr>
        <w:t>Ситуацията в община Разград по отношение на приоритет здравеопазване конкретно в ромската общност е идентична с тази в цялата страна. Здравната неосигуреност, инфекциозните заболявания, ранната бременност и късна диагностика при АГ-специалист, неефективно семейното планиране и предпазване от нежелана бременност, ниската здравна профилактика, липсата на превенция на рисковите фактори свързани с начина на живот и факторите на околната среда, създават предпоставки за социалната капсулираност на хората от този етнос и до практическо социално изключване от обществения и социален живот на община Разград, и определено затруднява интеграционните процеси.</w:t>
      </w:r>
    </w:p>
    <w:p w:rsidR="00714FAA" w:rsidRPr="00714FAA" w:rsidRDefault="00714FAA" w:rsidP="005D5912">
      <w:pPr>
        <w:rPr>
          <w:b/>
          <w:u w:val="single"/>
          <w:lang w:val="en-US"/>
        </w:rPr>
      </w:pPr>
    </w:p>
    <w:p w:rsidR="00CA0CBC" w:rsidRPr="006152A1" w:rsidRDefault="006254E4" w:rsidP="005D5912">
      <w:pPr>
        <w:rPr>
          <w:b/>
          <w:u w:val="single"/>
          <w:lang w:val="en-US"/>
        </w:rPr>
      </w:pPr>
      <w:r w:rsidRPr="006152A1">
        <w:rPr>
          <w:b/>
          <w:u w:val="single"/>
        </w:rPr>
        <w:t xml:space="preserve">Данни на НСИ за </w:t>
      </w:r>
      <w:r w:rsidR="000613EC" w:rsidRPr="006152A1">
        <w:rPr>
          <w:b/>
          <w:u w:val="single"/>
        </w:rPr>
        <w:t>здра</w:t>
      </w:r>
      <w:r w:rsidRPr="006152A1">
        <w:rPr>
          <w:b/>
          <w:u w:val="single"/>
        </w:rPr>
        <w:t>в</w:t>
      </w:r>
      <w:r w:rsidR="000613EC" w:rsidRPr="006152A1">
        <w:rPr>
          <w:b/>
          <w:u w:val="single"/>
        </w:rPr>
        <w:t>еопазване</w:t>
      </w:r>
      <w:r w:rsidR="00CA0CBC" w:rsidRPr="006152A1">
        <w:rPr>
          <w:b/>
          <w:u w:val="single"/>
        </w:rPr>
        <w:t xml:space="preserve"> в</w:t>
      </w:r>
      <w:r w:rsidRPr="006152A1">
        <w:rPr>
          <w:b/>
          <w:u w:val="single"/>
        </w:rPr>
        <w:t xml:space="preserve"> община Разград</w:t>
      </w:r>
      <w:r w:rsidR="005D5912" w:rsidRPr="006152A1">
        <w:rPr>
          <w:b/>
          <w:u w:val="single"/>
        </w:rPr>
        <w:t>/област Разград</w:t>
      </w:r>
    </w:p>
    <w:p w:rsidR="005D5912" w:rsidRPr="006152A1" w:rsidRDefault="005D5912" w:rsidP="005D5912">
      <w:pPr>
        <w:rPr>
          <w:b/>
          <w:u w:val="single"/>
          <w:lang w:val="en-US"/>
        </w:rPr>
      </w:pPr>
    </w:p>
    <w:p w:rsidR="00230CED" w:rsidRPr="004D28BC" w:rsidRDefault="00230CED" w:rsidP="009B5867">
      <w:pPr>
        <w:spacing w:line="276" w:lineRule="auto"/>
        <w:ind w:firstLine="709"/>
        <w:jc w:val="both"/>
      </w:pPr>
      <w:r w:rsidRPr="004D28BC">
        <w:t>На един лекар в община Разград се падат 2</w:t>
      </w:r>
      <w:r w:rsidR="004171E8" w:rsidRPr="004D28BC">
        <w:rPr>
          <w:lang w:val="en-US"/>
        </w:rPr>
        <w:t>18</w:t>
      </w:r>
      <w:r w:rsidRPr="004D28BC">
        <w:t xml:space="preserve"> души</w:t>
      </w:r>
      <w:r w:rsidRPr="004D28BC">
        <w:rPr>
          <w:rStyle w:val="ac"/>
        </w:rPr>
        <w:footnoteReference w:id="26"/>
      </w:r>
      <w:r w:rsidRPr="004D28BC">
        <w:t>, а на един лекар по дентална медицина 1</w:t>
      </w:r>
      <w:r w:rsidR="004171E8" w:rsidRPr="004D28BC">
        <w:rPr>
          <w:lang w:val="en-US"/>
        </w:rPr>
        <w:t>156</w:t>
      </w:r>
      <w:r w:rsidRPr="004D28BC">
        <w:t xml:space="preserve"> души</w:t>
      </w:r>
      <w:r w:rsidRPr="004D28BC">
        <w:rPr>
          <w:rStyle w:val="ac"/>
        </w:rPr>
        <w:footnoteReference w:id="27"/>
      </w:r>
      <w:r w:rsidRPr="004D28BC">
        <w:t>, по данни от 20</w:t>
      </w:r>
      <w:r w:rsidRPr="004D28BC">
        <w:rPr>
          <w:lang w:val="en-US"/>
        </w:rPr>
        <w:t>2</w:t>
      </w:r>
      <w:r w:rsidR="002325A0" w:rsidRPr="004D28BC">
        <w:rPr>
          <w:lang w:val="en-US"/>
        </w:rPr>
        <w:t>2</w:t>
      </w:r>
      <w:r w:rsidRPr="004D28BC">
        <w:t xml:space="preserve"> г. (</w:t>
      </w:r>
      <w:r w:rsidRPr="004D28BC">
        <w:fldChar w:fldCharType="begin"/>
      </w:r>
      <w:r w:rsidRPr="004D28BC">
        <w:instrText xml:space="preserve"> REF _Ref73092815 \h </w:instrText>
      </w:r>
      <w:r w:rsidR="001D3FFF" w:rsidRPr="004D28BC">
        <w:instrText xml:space="preserve"> \* MERGEFORMAT </w:instrText>
      </w:r>
      <w:r w:rsidRPr="004D28BC">
        <w:fldChar w:fldCharType="separate"/>
      </w:r>
      <w:r w:rsidR="00497083" w:rsidRPr="006152A1">
        <w:t xml:space="preserve">таблица </w:t>
      </w:r>
      <w:r w:rsidR="00497083">
        <w:rPr>
          <w:noProof/>
        </w:rPr>
        <w:t>23</w:t>
      </w:r>
      <w:r w:rsidRPr="004D28BC">
        <w:fldChar w:fldCharType="end"/>
      </w:r>
      <w:r w:rsidRPr="004D28BC">
        <w:t xml:space="preserve"> и </w:t>
      </w:r>
      <w:r w:rsidRPr="004D28BC">
        <w:fldChar w:fldCharType="begin"/>
      </w:r>
      <w:r w:rsidRPr="004D28BC">
        <w:instrText xml:space="preserve"> REF _Ref73092828 \h </w:instrText>
      </w:r>
      <w:r w:rsidR="001D3FFF" w:rsidRPr="004D28BC">
        <w:instrText xml:space="preserve"> \* MERGEFORMAT </w:instrText>
      </w:r>
      <w:r w:rsidRPr="004D28BC">
        <w:fldChar w:fldCharType="separate"/>
      </w:r>
      <w:r w:rsidR="00497083" w:rsidRPr="006152A1">
        <w:t xml:space="preserve">таблица </w:t>
      </w:r>
      <w:r w:rsidR="00497083">
        <w:rPr>
          <w:noProof/>
        </w:rPr>
        <w:t>24</w:t>
      </w:r>
      <w:r w:rsidRPr="004D28BC">
        <w:fldChar w:fldCharType="end"/>
      </w:r>
      <w:r w:rsidRPr="004D28BC">
        <w:t>). За 20</w:t>
      </w:r>
      <w:r w:rsidR="001F0D22" w:rsidRPr="004D28BC">
        <w:rPr>
          <w:lang w:val="en-US"/>
        </w:rPr>
        <w:t>22</w:t>
      </w:r>
      <w:r w:rsidR="001F0D22" w:rsidRPr="004D28BC">
        <w:t xml:space="preserve"> г. се отчитат </w:t>
      </w:r>
      <w:r w:rsidR="001F0D22" w:rsidRPr="004D28BC">
        <w:rPr>
          <w:lang w:val="en-US"/>
        </w:rPr>
        <w:t>196</w:t>
      </w:r>
      <w:r w:rsidRPr="004D28BC">
        <w:t xml:space="preserve"> бр. лекари, 3</w:t>
      </w:r>
      <w:r w:rsidR="001F0D22" w:rsidRPr="004D28BC">
        <w:rPr>
          <w:lang w:val="en-US"/>
        </w:rPr>
        <w:t>7</w:t>
      </w:r>
      <w:r w:rsidRPr="004D28BC">
        <w:t xml:space="preserve"> бр. лекари по дентална медицина и </w:t>
      </w:r>
      <w:r w:rsidR="00560FA8" w:rsidRPr="004D28BC">
        <w:rPr>
          <w:lang w:val="en-US"/>
        </w:rPr>
        <w:t>357</w:t>
      </w:r>
      <w:r w:rsidRPr="004D28BC">
        <w:t xml:space="preserve"> бр. медицински специалисти по здравни грижи</w:t>
      </w:r>
      <w:r w:rsidRPr="004D28BC">
        <w:rPr>
          <w:rStyle w:val="ac"/>
        </w:rPr>
        <w:footnoteReference w:id="28"/>
      </w:r>
      <w:r w:rsidRPr="004D28BC">
        <w:t xml:space="preserve"> (</w:t>
      </w:r>
      <w:r w:rsidRPr="004D28BC">
        <w:fldChar w:fldCharType="begin"/>
      </w:r>
      <w:r w:rsidRPr="004D28BC">
        <w:instrText xml:space="preserve"> REF _Ref73093128 \h </w:instrText>
      </w:r>
      <w:r w:rsidR="001D3FFF" w:rsidRPr="004D28BC">
        <w:instrText xml:space="preserve"> \* MERGEFORMAT </w:instrText>
      </w:r>
      <w:r w:rsidRPr="004D28BC">
        <w:fldChar w:fldCharType="separate"/>
      </w:r>
      <w:r w:rsidR="00497083" w:rsidRPr="006152A1">
        <w:t xml:space="preserve">таблица </w:t>
      </w:r>
      <w:r w:rsidR="00497083">
        <w:rPr>
          <w:noProof/>
        </w:rPr>
        <w:t>25</w:t>
      </w:r>
      <w:r w:rsidRPr="004D28BC">
        <w:fldChar w:fldCharType="end"/>
      </w:r>
      <w:r w:rsidRPr="004D28BC">
        <w:t xml:space="preserve">).  </w:t>
      </w:r>
    </w:p>
    <w:p w:rsidR="009B5867" w:rsidRPr="004D28BC" w:rsidRDefault="00230CED" w:rsidP="009B5867">
      <w:pPr>
        <w:spacing w:line="276" w:lineRule="auto"/>
        <w:jc w:val="both"/>
      </w:pPr>
      <w:r w:rsidRPr="004D28BC">
        <w:tab/>
        <w:t>Детски ясли</w:t>
      </w:r>
      <w:r w:rsidRPr="004D28BC">
        <w:rPr>
          <w:rStyle w:val="ac"/>
        </w:rPr>
        <w:footnoteReference w:id="29"/>
      </w:r>
      <w:r w:rsidRPr="004D28BC">
        <w:t>: за 202</w:t>
      </w:r>
      <w:r w:rsidR="00273090">
        <w:rPr>
          <w:lang w:val="en-US"/>
        </w:rPr>
        <w:t>3</w:t>
      </w:r>
      <w:r w:rsidRPr="004D28BC">
        <w:t xml:space="preserve"> г. Детските ясли </w:t>
      </w:r>
      <w:r w:rsidR="006D0888" w:rsidRPr="004D28BC">
        <w:t xml:space="preserve">и яслени групи в детски заведения </w:t>
      </w:r>
      <w:r w:rsidR="007628CA" w:rsidRPr="004D28BC">
        <w:t xml:space="preserve">са </w:t>
      </w:r>
      <w:r w:rsidR="006D0888" w:rsidRPr="004D28BC">
        <w:t>5</w:t>
      </w:r>
      <w:r w:rsidR="004A3947" w:rsidRPr="004D28BC">
        <w:t xml:space="preserve"> бр.</w:t>
      </w:r>
      <w:r w:rsidR="007628CA" w:rsidRPr="004D28BC">
        <w:t xml:space="preserve"> с капацитет (места) </w:t>
      </w:r>
      <w:r w:rsidR="00357017">
        <w:rPr>
          <w:lang w:val="en-US"/>
        </w:rPr>
        <w:t>197</w:t>
      </w:r>
      <w:r w:rsidRPr="004D28BC">
        <w:t xml:space="preserve"> бр. (</w:t>
      </w:r>
      <w:r w:rsidRPr="004D28BC">
        <w:fldChar w:fldCharType="begin"/>
      </w:r>
      <w:r w:rsidRPr="004D28BC">
        <w:instrText xml:space="preserve"> REF _Ref73093460 \h </w:instrText>
      </w:r>
      <w:r w:rsidR="001D3FFF" w:rsidRPr="004D28BC">
        <w:instrText xml:space="preserve"> \* MERGEFORMAT </w:instrText>
      </w:r>
      <w:r w:rsidRPr="004D28BC">
        <w:fldChar w:fldCharType="separate"/>
      </w:r>
      <w:r w:rsidR="00497083" w:rsidRPr="006152A1">
        <w:t xml:space="preserve">таблица </w:t>
      </w:r>
      <w:r w:rsidR="00497083">
        <w:rPr>
          <w:noProof/>
        </w:rPr>
        <w:t>26</w:t>
      </w:r>
      <w:r w:rsidRPr="004D28BC">
        <w:fldChar w:fldCharType="end"/>
      </w:r>
      <w:r w:rsidRPr="004D28BC">
        <w:t>). През 202</w:t>
      </w:r>
      <w:r w:rsidR="00AA4353">
        <w:rPr>
          <w:lang w:val="en-US"/>
        </w:rPr>
        <w:t>3</w:t>
      </w:r>
      <w:r w:rsidRPr="004D28BC">
        <w:t xml:space="preserve"> г. общият бр</w:t>
      </w:r>
      <w:r w:rsidR="00F56D4B" w:rsidRPr="004D28BC">
        <w:t>ой на децата в ДЯ е 1</w:t>
      </w:r>
      <w:r w:rsidR="00AA4353">
        <w:rPr>
          <w:lang w:val="en-US"/>
        </w:rPr>
        <w:t>7</w:t>
      </w:r>
      <w:r w:rsidR="00030484" w:rsidRPr="004D28BC">
        <w:rPr>
          <w:lang w:val="en-US"/>
        </w:rPr>
        <w:t>2</w:t>
      </w:r>
      <w:r w:rsidRPr="004D28BC">
        <w:t xml:space="preserve"> бр. (</w:t>
      </w:r>
      <w:r w:rsidRPr="004D28BC">
        <w:fldChar w:fldCharType="begin"/>
      </w:r>
      <w:r w:rsidRPr="004D28BC">
        <w:instrText xml:space="preserve"> REF _Ref73094239 \h </w:instrText>
      </w:r>
      <w:r w:rsidR="001D3FFF" w:rsidRPr="004D28BC">
        <w:instrText xml:space="preserve"> \* MERGEFORMAT </w:instrText>
      </w:r>
      <w:r w:rsidRPr="004D28BC">
        <w:fldChar w:fldCharType="separate"/>
      </w:r>
      <w:r w:rsidR="00497083" w:rsidRPr="006152A1">
        <w:t xml:space="preserve">таблица </w:t>
      </w:r>
      <w:r w:rsidR="00497083">
        <w:rPr>
          <w:noProof/>
        </w:rPr>
        <w:t>27</w:t>
      </w:r>
      <w:r w:rsidRPr="004D28BC">
        <w:fldChar w:fldCharType="end"/>
      </w:r>
      <w:r w:rsidRPr="004D28BC">
        <w:t xml:space="preserve"> и </w:t>
      </w:r>
      <w:r w:rsidRPr="004D28BC">
        <w:fldChar w:fldCharType="begin"/>
      </w:r>
      <w:r w:rsidRPr="004D28BC">
        <w:instrText xml:space="preserve"> REF _Ref73094263 \h </w:instrText>
      </w:r>
      <w:r w:rsidR="001D3FFF" w:rsidRPr="004D28BC">
        <w:instrText xml:space="preserve"> \* MERGEFORMAT </w:instrText>
      </w:r>
      <w:r w:rsidRPr="004D28BC">
        <w:fldChar w:fldCharType="separate"/>
      </w:r>
      <w:r w:rsidR="00497083" w:rsidRPr="006152A1">
        <w:t xml:space="preserve">фигура </w:t>
      </w:r>
      <w:r w:rsidR="00497083">
        <w:rPr>
          <w:noProof/>
        </w:rPr>
        <w:t>12</w:t>
      </w:r>
      <w:r w:rsidRPr="004D28BC">
        <w:fldChar w:fldCharType="end"/>
      </w:r>
      <w:r w:rsidRPr="004D28BC">
        <w:t>), а пр</w:t>
      </w:r>
      <w:r w:rsidR="0059222E" w:rsidRPr="004D28BC">
        <w:t>оцентът обхванати деца през 202</w:t>
      </w:r>
      <w:r w:rsidR="00AA4353">
        <w:rPr>
          <w:lang w:val="en-US"/>
        </w:rPr>
        <w:t>3</w:t>
      </w:r>
      <w:r w:rsidR="0059222E" w:rsidRPr="004D28BC">
        <w:t xml:space="preserve"> г. е </w:t>
      </w:r>
      <w:r w:rsidR="00030484" w:rsidRPr="004D28BC">
        <w:rPr>
          <w:lang w:val="en-US"/>
        </w:rPr>
        <w:t>1</w:t>
      </w:r>
      <w:r w:rsidR="00AA4353">
        <w:rPr>
          <w:lang w:val="en-US"/>
        </w:rPr>
        <w:t>6</w:t>
      </w:r>
      <w:r w:rsidR="0059222E" w:rsidRPr="004D28BC">
        <w:t>,</w:t>
      </w:r>
      <w:r w:rsidR="00AA4353">
        <w:rPr>
          <w:lang w:val="en-US"/>
        </w:rPr>
        <w:t>7</w:t>
      </w:r>
      <w:r w:rsidR="0041475C" w:rsidRPr="004D28BC">
        <w:t xml:space="preserve"> %.</w:t>
      </w:r>
    </w:p>
    <w:p w:rsidR="00230CED" w:rsidRPr="006152A1" w:rsidRDefault="00230CED" w:rsidP="009B5867">
      <w:pPr>
        <w:spacing w:line="276" w:lineRule="auto"/>
        <w:jc w:val="both"/>
        <w:rPr>
          <w:lang w:val="en-US"/>
        </w:rPr>
      </w:pPr>
      <w:r w:rsidRPr="006152A1">
        <w:rPr>
          <w:lang w:val="en-US"/>
        </w:rPr>
        <w:t xml:space="preserve"> </w:t>
      </w:r>
    </w:p>
    <w:p w:rsidR="00230CED" w:rsidRPr="0041475C" w:rsidRDefault="00230CED" w:rsidP="00230CED">
      <w:pPr>
        <w:pStyle w:val="af0"/>
        <w:keepNext/>
      </w:pPr>
      <w:bookmarkStart w:id="76" w:name="_Ref73092639"/>
      <w:bookmarkStart w:id="77" w:name="_Toc84332542"/>
      <w:bookmarkStart w:id="78" w:name="_Toc168930056"/>
      <w:r w:rsidRPr="006152A1">
        <w:t xml:space="preserve">таблица </w:t>
      </w:r>
      <w:fldSimple w:instr=" SEQ таблица \* ARABIC ">
        <w:r w:rsidR="00497083">
          <w:rPr>
            <w:noProof/>
          </w:rPr>
          <w:t>22</w:t>
        </w:r>
      </w:fldSimple>
      <w:bookmarkEnd w:id="76"/>
      <w:r w:rsidR="008318CD">
        <w:rPr>
          <w:noProof/>
        </w:rPr>
        <w:t xml:space="preserve">. </w:t>
      </w:r>
      <w:r w:rsidRPr="006152A1">
        <w:t>Лечебни и здравни заведения, 2015-202</w:t>
      </w:r>
      <w:bookmarkEnd w:id="77"/>
      <w:r w:rsidR="0041475C">
        <w:t>2</w:t>
      </w:r>
      <w:bookmarkEnd w:id="78"/>
    </w:p>
    <w:tbl>
      <w:tblPr>
        <w:tblW w:w="5000" w:type="pct"/>
        <w:tblCellMar>
          <w:left w:w="70" w:type="dxa"/>
          <w:right w:w="70" w:type="dxa"/>
        </w:tblCellMar>
        <w:tblLook w:val="04A0" w:firstRow="1" w:lastRow="0" w:firstColumn="1" w:lastColumn="0" w:noHBand="0" w:noVBand="1"/>
      </w:tblPr>
      <w:tblGrid>
        <w:gridCol w:w="627"/>
        <w:gridCol w:w="821"/>
        <w:gridCol w:w="529"/>
        <w:gridCol w:w="821"/>
        <w:gridCol w:w="529"/>
        <w:gridCol w:w="821"/>
        <w:gridCol w:w="529"/>
        <w:gridCol w:w="821"/>
        <w:gridCol w:w="529"/>
        <w:gridCol w:w="821"/>
        <w:gridCol w:w="529"/>
        <w:gridCol w:w="1165"/>
        <w:gridCol w:w="821"/>
        <w:gridCol w:w="529"/>
      </w:tblGrid>
      <w:tr w:rsidR="00230CED" w:rsidRPr="006152A1" w:rsidTr="00230CED">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ЛЕЧЕБНИ И ЗДРАВНИ ЗАВЕДЕНИЯ, ОБЩИНА РАЗГРАД, 2015 - 20</w:t>
            </w:r>
            <w:r w:rsidR="0041475C">
              <w:rPr>
                <w:color w:val="000000"/>
                <w:sz w:val="18"/>
                <w:szCs w:val="22"/>
                <w:lang w:val="en-US"/>
              </w:rPr>
              <w:t>2</w:t>
            </w:r>
            <w:r w:rsidR="0041475C">
              <w:rPr>
                <w:color w:val="000000"/>
                <w:sz w:val="18"/>
                <w:szCs w:val="22"/>
              </w:rPr>
              <w:t>2</w:t>
            </w:r>
            <w:r w:rsidRPr="006152A1">
              <w:rPr>
                <w:color w:val="000000"/>
                <w:sz w:val="18"/>
                <w:szCs w:val="22"/>
              </w:rPr>
              <w:t xml:space="preserve"> ГОДИНА</w:t>
            </w:r>
          </w:p>
        </w:tc>
      </w:tr>
      <w:tr w:rsidR="00230CED" w:rsidRPr="006152A1" w:rsidTr="00CA0CBC">
        <w:trPr>
          <w:trHeight w:val="2252"/>
        </w:trPr>
        <w:tc>
          <w:tcPr>
            <w:tcW w:w="3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 </w:t>
            </w:r>
          </w:p>
        </w:tc>
        <w:tc>
          <w:tcPr>
            <w:tcW w:w="685" w:type="pct"/>
            <w:gridSpan w:val="2"/>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Лечебни заведения за болнична помощ - общо</w:t>
            </w:r>
          </w:p>
        </w:tc>
        <w:tc>
          <w:tcPr>
            <w:tcW w:w="685" w:type="pct"/>
            <w:gridSpan w:val="2"/>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Многопрофилни болници</w:t>
            </w:r>
          </w:p>
        </w:tc>
        <w:tc>
          <w:tcPr>
            <w:tcW w:w="685" w:type="pct"/>
            <w:gridSpan w:val="2"/>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Лечебни заведения за извънболнична помощ - общо</w:t>
            </w:r>
          </w:p>
        </w:tc>
        <w:tc>
          <w:tcPr>
            <w:tcW w:w="685" w:type="pct"/>
            <w:gridSpan w:val="2"/>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Диагностично-консултативни центрове</w:t>
            </w:r>
          </w:p>
        </w:tc>
        <w:tc>
          <w:tcPr>
            <w:tcW w:w="685" w:type="pct"/>
            <w:gridSpan w:val="2"/>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center"/>
              <w:rPr>
                <w:color w:val="000000"/>
                <w:sz w:val="18"/>
              </w:rPr>
            </w:pPr>
            <w:r w:rsidRPr="006152A1">
              <w:rPr>
                <w:color w:val="000000"/>
                <w:sz w:val="18"/>
                <w:szCs w:val="22"/>
              </w:rPr>
              <w:t>Медицински центрове</w:t>
            </w:r>
          </w:p>
        </w:tc>
        <w:tc>
          <w:tcPr>
            <w:tcW w:w="577"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Самостоятелни медико-диагностични и медико-технически лаборатории</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Други лечебни и здравни заведения</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 </w:t>
            </w:r>
          </w:p>
        </w:tc>
      </w:tr>
      <w:tr w:rsidR="00230CED" w:rsidRPr="006152A1" w:rsidTr="00655B0E">
        <w:trPr>
          <w:trHeight w:val="6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Година</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Заведения</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Легла</w:t>
            </w:r>
          </w:p>
        </w:tc>
      </w:tr>
      <w:tr w:rsidR="00230CED" w:rsidRPr="006152A1" w:rsidTr="00655B0E">
        <w:trPr>
          <w:trHeight w:val="3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2015</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350</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350</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6</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4</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r>
      <w:tr w:rsidR="00230CED" w:rsidRPr="006152A1" w:rsidTr="00655B0E">
        <w:trPr>
          <w:trHeight w:val="3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2016</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6</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r>
      <w:tr w:rsidR="00230CED" w:rsidRPr="006152A1" w:rsidTr="00655B0E">
        <w:trPr>
          <w:trHeight w:val="3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2017</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19</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6</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12</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r>
      <w:tr w:rsidR="00230CED" w:rsidRPr="006152A1" w:rsidTr="00655B0E">
        <w:trPr>
          <w:trHeight w:val="3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2018</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339</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339</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19</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6</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12</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r>
      <w:tr w:rsidR="00230CED" w:rsidRPr="006152A1" w:rsidTr="00655B0E">
        <w:trPr>
          <w:trHeight w:val="300"/>
        </w:trPr>
        <w:tc>
          <w:tcPr>
            <w:tcW w:w="310"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2019</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339</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339</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6</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11</w:t>
            </w:r>
          </w:p>
        </w:tc>
        <w:tc>
          <w:tcPr>
            <w:tcW w:w="57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13</w:t>
            </w:r>
          </w:p>
        </w:tc>
        <w:tc>
          <w:tcPr>
            <w:tcW w:w="424"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w:t>
            </w:r>
          </w:p>
        </w:tc>
        <w:tc>
          <w:tcPr>
            <w:tcW w:w="261"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w:t>
            </w:r>
          </w:p>
        </w:tc>
      </w:tr>
      <w:tr w:rsidR="00230CED" w:rsidRPr="006152A1" w:rsidTr="004B3C96">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lastRenderedPageBreak/>
              <w:t>2020</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333</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333</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20</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11</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rPr>
              <w:t>-</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6</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11</w:t>
            </w:r>
          </w:p>
        </w:tc>
        <w:tc>
          <w:tcPr>
            <w:tcW w:w="577"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13</w:t>
            </w:r>
          </w:p>
        </w:tc>
        <w:tc>
          <w:tcPr>
            <w:tcW w:w="424"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rPr>
              <w:t>4</w:t>
            </w:r>
          </w:p>
        </w:tc>
        <w:tc>
          <w:tcPr>
            <w:tcW w:w="261" w:type="pct"/>
            <w:tcBorders>
              <w:top w:val="single" w:sz="4" w:space="0" w:color="auto"/>
              <w:left w:val="nil"/>
              <w:bottom w:val="single" w:sz="4" w:space="0" w:color="auto"/>
              <w:right w:val="single" w:sz="4" w:space="0" w:color="auto"/>
            </w:tcBorders>
            <w:shd w:val="clear" w:color="auto" w:fill="auto"/>
            <w:vAlign w:val="bottom"/>
            <w:hideMark/>
          </w:tcPr>
          <w:p w:rsidR="00230CED" w:rsidRPr="006152A1" w:rsidRDefault="00230CED" w:rsidP="00230CED">
            <w:pPr>
              <w:keepNext/>
              <w:rPr>
                <w:color w:val="000000"/>
                <w:sz w:val="18"/>
              </w:rPr>
            </w:pPr>
            <w:r w:rsidRPr="006152A1">
              <w:rPr>
                <w:color w:val="000000"/>
                <w:sz w:val="18"/>
              </w:rPr>
              <w:t>6</w:t>
            </w:r>
          </w:p>
        </w:tc>
      </w:tr>
      <w:tr w:rsidR="00655B0E" w:rsidRPr="006152A1" w:rsidTr="00655B0E">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rsidR="00655B0E" w:rsidRPr="000A411D" w:rsidRDefault="00655B0E" w:rsidP="00230CED">
            <w:pPr>
              <w:jc w:val="right"/>
              <w:rPr>
                <w:color w:val="000000"/>
                <w:sz w:val="18"/>
              </w:rPr>
            </w:pPr>
            <w:r w:rsidRPr="000A411D">
              <w:rPr>
                <w:color w:val="000000"/>
                <w:sz w:val="18"/>
              </w:rPr>
              <w:t>2021</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333</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333</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21</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11</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6</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11</w:t>
            </w:r>
          </w:p>
        </w:tc>
        <w:tc>
          <w:tcPr>
            <w:tcW w:w="577"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14</w:t>
            </w:r>
          </w:p>
        </w:tc>
        <w:tc>
          <w:tcPr>
            <w:tcW w:w="424"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pPr>
              <w:jc w:val="right"/>
              <w:rPr>
                <w:color w:val="000000"/>
                <w:sz w:val="18"/>
              </w:rPr>
            </w:pPr>
            <w:r w:rsidRPr="000A411D">
              <w:rPr>
                <w:color w:val="000000"/>
                <w:sz w:val="18"/>
              </w:rPr>
              <w:t>3</w:t>
            </w:r>
          </w:p>
        </w:tc>
        <w:tc>
          <w:tcPr>
            <w:tcW w:w="261" w:type="pct"/>
            <w:tcBorders>
              <w:top w:val="single" w:sz="4" w:space="0" w:color="auto"/>
              <w:left w:val="nil"/>
              <w:bottom w:val="single" w:sz="4" w:space="0" w:color="auto"/>
              <w:right w:val="single" w:sz="4" w:space="0" w:color="auto"/>
            </w:tcBorders>
            <w:shd w:val="clear" w:color="auto" w:fill="auto"/>
            <w:vAlign w:val="bottom"/>
          </w:tcPr>
          <w:p w:rsidR="00655B0E" w:rsidRPr="000A411D" w:rsidRDefault="00655B0E" w:rsidP="00172ABE">
            <w:pPr>
              <w:rPr>
                <w:color w:val="000000"/>
                <w:sz w:val="18"/>
              </w:rPr>
            </w:pPr>
            <w:r w:rsidRPr="000A411D">
              <w:rPr>
                <w:color w:val="000000"/>
                <w:sz w:val="18"/>
              </w:rPr>
              <w:t>6</w:t>
            </w:r>
          </w:p>
        </w:tc>
      </w:tr>
      <w:tr w:rsidR="002B2EDC" w:rsidRPr="006152A1" w:rsidTr="00655B0E">
        <w:trPr>
          <w:trHeight w:val="300"/>
        </w:trPr>
        <w:tc>
          <w:tcPr>
            <w:tcW w:w="310" w:type="pct"/>
            <w:tcBorders>
              <w:top w:val="single" w:sz="4" w:space="0" w:color="auto"/>
              <w:left w:val="single" w:sz="4" w:space="0" w:color="auto"/>
              <w:bottom w:val="single" w:sz="4" w:space="0" w:color="auto"/>
              <w:right w:val="single" w:sz="4" w:space="0" w:color="auto"/>
            </w:tcBorders>
            <w:shd w:val="clear" w:color="auto" w:fill="auto"/>
            <w:vAlign w:val="bottom"/>
          </w:tcPr>
          <w:p w:rsidR="002B2EDC" w:rsidRPr="002B2EDC" w:rsidRDefault="002B2EDC" w:rsidP="00230CED">
            <w:pPr>
              <w:jc w:val="right"/>
              <w:rPr>
                <w:color w:val="000000"/>
                <w:sz w:val="18"/>
                <w:lang w:val="en-US"/>
              </w:rPr>
            </w:pPr>
            <w:r>
              <w:rPr>
                <w:color w:val="000000"/>
                <w:sz w:val="18"/>
                <w:lang w:val="en-US"/>
              </w:rPr>
              <w:t>2022</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308</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308</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21</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8C266A" w:rsidRDefault="008C266A">
            <w:pPr>
              <w:jc w:val="right"/>
              <w:rPr>
                <w:color w:val="000000"/>
                <w:sz w:val="18"/>
                <w:lang w:val="en-US"/>
              </w:rPr>
            </w:pPr>
            <w:r>
              <w:rPr>
                <w:color w:val="000000"/>
                <w:sz w:val="18"/>
                <w:lang w:val="en-US"/>
              </w:rPr>
              <w:t>11</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1</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6</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11</w:t>
            </w:r>
          </w:p>
        </w:tc>
        <w:tc>
          <w:tcPr>
            <w:tcW w:w="577"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14</w:t>
            </w:r>
          </w:p>
        </w:tc>
        <w:tc>
          <w:tcPr>
            <w:tcW w:w="424"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pPr>
              <w:jc w:val="right"/>
              <w:rPr>
                <w:color w:val="000000"/>
                <w:sz w:val="18"/>
                <w:lang w:val="en-US"/>
              </w:rPr>
            </w:pPr>
            <w:r>
              <w:rPr>
                <w:color w:val="000000"/>
                <w:sz w:val="18"/>
                <w:lang w:val="en-US"/>
              </w:rPr>
              <w:t>3</w:t>
            </w:r>
          </w:p>
        </w:tc>
        <w:tc>
          <w:tcPr>
            <w:tcW w:w="261" w:type="pct"/>
            <w:tcBorders>
              <w:top w:val="single" w:sz="4" w:space="0" w:color="auto"/>
              <w:left w:val="nil"/>
              <w:bottom w:val="single" w:sz="4" w:space="0" w:color="auto"/>
              <w:right w:val="single" w:sz="4" w:space="0" w:color="auto"/>
            </w:tcBorders>
            <w:shd w:val="clear" w:color="auto" w:fill="auto"/>
            <w:vAlign w:val="bottom"/>
          </w:tcPr>
          <w:p w:rsidR="002B2EDC" w:rsidRPr="005767A4" w:rsidRDefault="005767A4" w:rsidP="00172ABE">
            <w:pPr>
              <w:rPr>
                <w:color w:val="000000"/>
                <w:sz w:val="18"/>
                <w:lang w:val="en-US"/>
              </w:rPr>
            </w:pPr>
            <w:r>
              <w:rPr>
                <w:color w:val="000000"/>
                <w:sz w:val="18"/>
                <w:lang w:val="en-US"/>
              </w:rPr>
              <w:t>6</w:t>
            </w:r>
          </w:p>
        </w:tc>
      </w:tr>
    </w:tbl>
    <w:p w:rsidR="00230CED" w:rsidRPr="006152A1" w:rsidRDefault="00230CED" w:rsidP="00230CED">
      <w:pPr>
        <w:pStyle w:val="af0"/>
        <w:rPr>
          <w:b w:val="0"/>
          <w:u w:val="single"/>
        </w:rPr>
      </w:pPr>
    </w:p>
    <w:p w:rsidR="009B5867" w:rsidRPr="0041475C" w:rsidRDefault="00230CED" w:rsidP="00FD668F">
      <w:pPr>
        <w:pStyle w:val="af0"/>
        <w:keepNext/>
      </w:pPr>
      <w:bookmarkStart w:id="79" w:name="_Ref73092815"/>
      <w:bookmarkStart w:id="80" w:name="_Toc84332543"/>
      <w:bookmarkStart w:id="81" w:name="_Toc168930057"/>
      <w:r w:rsidRPr="006152A1">
        <w:t xml:space="preserve">таблица </w:t>
      </w:r>
      <w:fldSimple w:instr=" SEQ таблица \* ARABIC ">
        <w:r w:rsidR="00497083">
          <w:rPr>
            <w:noProof/>
          </w:rPr>
          <w:t>23</w:t>
        </w:r>
      </w:fldSimple>
      <w:bookmarkEnd w:id="79"/>
      <w:r w:rsidR="004B3C96">
        <w:rPr>
          <w:noProof/>
        </w:rPr>
        <w:t xml:space="preserve">. </w:t>
      </w:r>
      <w:r w:rsidRPr="006152A1">
        <w:t>Население на един лекар, 2015-20</w:t>
      </w:r>
      <w:r w:rsidRPr="006152A1">
        <w:rPr>
          <w:lang w:val="en-US"/>
        </w:rPr>
        <w:t>2</w:t>
      </w:r>
      <w:bookmarkEnd w:id="80"/>
      <w:r w:rsidR="0041475C">
        <w:t>2</w:t>
      </w:r>
      <w:bookmarkEnd w:id="81"/>
    </w:p>
    <w:tbl>
      <w:tblPr>
        <w:tblW w:w="0" w:type="auto"/>
        <w:tblCellMar>
          <w:left w:w="70" w:type="dxa"/>
          <w:right w:w="70" w:type="dxa"/>
        </w:tblCellMar>
        <w:tblLook w:val="04A0" w:firstRow="1" w:lastRow="0" w:firstColumn="1" w:lastColumn="0" w:noHBand="0" w:noVBand="1"/>
      </w:tblPr>
      <w:tblGrid>
        <w:gridCol w:w="1014"/>
        <w:gridCol w:w="1014"/>
        <w:gridCol w:w="1014"/>
        <w:gridCol w:w="1014"/>
        <w:gridCol w:w="1014"/>
        <w:gridCol w:w="1014"/>
        <w:gridCol w:w="628"/>
        <w:gridCol w:w="628"/>
      </w:tblGrid>
      <w:tr w:rsidR="0032173D" w:rsidRPr="006152A1" w:rsidTr="0032173D">
        <w:trPr>
          <w:trHeight w:val="488"/>
        </w:trPr>
        <w:tc>
          <w:tcPr>
            <w:tcW w:w="0" w:type="auto"/>
            <w:gridSpan w:val="6"/>
            <w:tcBorders>
              <w:top w:val="single" w:sz="4" w:space="0" w:color="auto"/>
              <w:left w:val="single" w:sz="4" w:space="0" w:color="auto"/>
              <w:bottom w:val="single" w:sz="4" w:space="0" w:color="auto"/>
              <w:right w:val="single" w:sz="4" w:space="0" w:color="auto"/>
            </w:tcBorders>
            <w:shd w:val="clear" w:color="auto" w:fill="auto"/>
            <w:hideMark/>
          </w:tcPr>
          <w:p w:rsidR="0032173D" w:rsidRPr="006152A1" w:rsidRDefault="0032173D" w:rsidP="00230CED">
            <w:pPr>
              <w:jc w:val="center"/>
              <w:rPr>
                <w:color w:val="000000"/>
                <w:sz w:val="18"/>
              </w:rPr>
            </w:pPr>
            <w:r w:rsidRPr="006152A1">
              <w:rPr>
                <w:color w:val="000000"/>
                <w:sz w:val="18"/>
                <w:szCs w:val="22"/>
              </w:rPr>
              <w:t>НАСЕЛЕНИЕ НА ЕДИН ЛЕКАР, ОБЩИНА РАЗГРАД, 2015-20</w:t>
            </w:r>
            <w:r w:rsidRPr="006152A1">
              <w:rPr>
                <w:color w:val="000000"/>
                <w:sz w:val="18"/>
                <w:szCs w:val="22"/>
                <w:lang w:val="en-US"/>
              </w:rPr>
              <w:t>21</w:t>
            </w:r>
            <w:r w:rsidRPr="006152A1">
              <w:rPr>
                <w:color w:val="000000"/>
                <w:sz w:val="18"/>
                <w:szCs w:val="22"/>
              </w:rPr>
              <w:t xml:space="preserve"> ГОДИНА</w:t>
            </w:r>
          </w:p>
        </w:tc>
        <w:tc>
          <w:tcPr>
            <w:tcW w:w="628" w:type="dxa"/>
            <w:tcBorders>
              <w:top w:val="single" w:sz="4" w:space="0" w:color="auto"/>
              <w:left w:val="single" w:sz="4" w:space="0" w:color="auto"/>
              <w:bottom w:val="single" w:sz="4" w:space="0" w:color="auto"/>
              <w:right w:val="single" w:sz="4" w:space="0" w:color="auto"/>
            </w:tcBorders>
          </w:tcPr>
          <w:p w:rsidR="0032173D" w:rsidRPr="006152A1" w:rsidRDefault="0032173D" w:rsidP="00230CED">
            <w:pPr>
              <w:jc w:val="center"/>
              <w:rPr>
                <w:color w:val="000000"/>
                <w:sz w:val="18"/>
                <w:szCs w:val="22"/>
              </w:rPr>
            </w:pPr>
          </w:p>
        </w:tc>
        <w:tc>
          <w:tcPr>
            <w:tcW w:w="628" w:type="dxa"/>
            <w:tcBorders>
              <w:top w:val="single" w:sz="4" w:space="0" w:color="auto"/>
              <w:left w:val="single" w:sz="4" w:space="0" w:color="auto"/>
              <w:bottom w:val="single" w:sz="4" w:space="0" w:color="auto"/>
              <w:right w:val="single" w:sz="4" w:space="0" w:color="auto"/>
            </w:tcBorders>
          </w:tcPr>
          <w:p w:rsidR="0032173D" w:rsidRPr="006152A1" w:rsidRDefault="0032173D" w:rsidP="00230CED">
            <w:pPr>
              <w:jc w:val="center"/>
              <w:rPr>
                <w:color w:val="000000"/>
                <w:sz w:val="18"/>
                <w:szCs w:val="22"/>
              </w:rPr>
            </w:pP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rPr>
                <w:color w:val="000000"/>
                <w:sz w:val="18"/>
              </w:rPr>
            </w:pP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rPr>
            </w:pP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rPr>
            </w:pPr>
            <w:r w:rsidRPr="0032173D">
              <w:rPr>
                <w:color w:val="000000"/>
                <w:sz w:val="18"/>
              </w:rPr>
              <w:t>(брой)</w:t>
            </w: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2015</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2016</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2017</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2018</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2019</w:t>
            </w: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rPr>
                <w:color w:val="000000"/>
                <w:sz w:val="18"/>
                <w:lang w:val="en-US"/>
              </w:rPr>
            </w:pPr>
            <w:r w:rsidRPr="006152A1">
              <w:rPr>
                <w:color w:val="000000"/>
                <w:sz w:val="18"/>
                <w:lang w:val="en-US"/>
              </w:rPr>
              <w:t>2020</w:t>
            </w: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lang w:val="en-US"/>
              </w:rPr>
            </w:pPr>
            <w:r w:rsidRPr="006152A1">
              <w:rPr>
                <w:color w:val="000000"/>
                <w:sz w:val="18"/>
                <w:lang w:val="en-US"/>
              </w:rPr>
              <w:t>2021</w:t>
            </w: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lang w:val="en-US"/>
              </w:rPr>
            </w:pPr>
            <w:r>
              <w:rPr>
                <w:color w:val="000000"/>
                <w:sz w:val="18"/>
                <w:lang w:val="en-US"/>
              </w:rPr>
              <w:t>2022</w:t>
            </w: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251</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259</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240</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217</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lang w:val="en-US"/>
              </w:rPr>
            </w:pPr>
            <w:r w:rsidRPr="006152A1">
              <w:rPr>
                <w:color w:val="000000"/>
                <w:sz w:val="18"/>
                <w:lang w:val="en-US"/>
              </w:rPr>
              <w:t>219</w:t>
            </w: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jc w:val="right"/>
              <w:rPr>
                <w:color w:val="000000"/>
                <w:sz w:val="18"/>
                <w:lang w:val="en-US"/>
              </w:rPr>
            </w:pPr>
            <w:r w:rsidRPr="006152A1">
              <w:rPr>
                <w:color w:val="000000"/>
                <w:sz w:val="18"/>
                <w:szCs w:val="22"/>
              </w:rPr>
              <w:t>2</w:t>
            </w:r>
            <w:r w:rsidRPr="006152A1">
              <w:rPr>
                <w:color w:val="000000"/>
                <w:sz w:val="18"/>
                <w:szCs w:val="22"/>
                <w:lang w:val="en-US"/>
              </w:rPr>
              <w:t>20</w:t>
            </w:r>
          </w:p>
        </w:tc>
        <w:tc>
          <w:tcPr>
            <w:tcW w:w="628" w:type="dxa"/>
            <w:tcBorders>
              <w:top w:val="nil"/>
              <w:left w:val="nil"/>
              <w:bottom w:val="single" w:sz="4" w:space="0" w:color="auto"/>
              <w:right w:val="single" w:sz="4" w:space="0" w:color="auto"/>
            </w:tcBorders>
          </w:tcPr>
          <w:p w:rsidR="0032173D" w:rsidRPr="006152A1" w:rsidRDefault="0032173D" w:rsidP="00230CED">
            <w:pPr>
              <w:jc w:val="right"/>
              <w:rPr>
                <w:color w:val="000000"/>
                <w:sz w:val="18"/>
                <w:szCs w:val="22"/>
                <w:lang w:val="en-US"/>
              </w:rPr>
            </w:pPr>
            <w:r w:rsidRPr="006152A1">
              <w:rPr>
                <w:color w:val="000000"/>
                <w:sz w:val="18"/>
                <w:szCs w:val="22"/>
                <w:lang w:val="en-US"/>
              </w:rPr>
              <w:t>222</w:t>
            </w:r>
          </w:p>
        </w:tc>
        <w:tc>
          <w:tcPr>
            <w:tcW w:w="628" w:type="dxa"/>
            <w:tcBorders>
              <w:top w:val="nil"/>
              <w:left w:val="nil"/>
              <w:bottom w:val="single" w:sz="4" w:space="0" w:color="auto"/>
              <w:right w:val="single" w:sz="4" w:space="0" w:color="auto"/>
            </w:tcBorders>
          </w:tcPr>
          <w:p w:rsidR="0032173D" w:rsidRPr="006152A1" w:rsidRDefault="0032173D" w:rsidP="00230CED">
            <w:pPr>
              <w:jc w:val="right"/>
              <w:rPr>
                <w:color w:val="000000"/>
                <w:sz w:val="18"/>
                <w:szCs w:val="22"/>
                <w:lang w:val="en-US"/>
              </w:rPr>
            </w:pPr>
            <w:r>
              <w:rPr>
                <w:color w:val="000000"/>
                <w:sz w:val="18"/>
                <w:szCs w:val="22"/>
                <w:lang w:val="en-US"/>
              </w:rPr>
              <w:t>218</w:t>
            </w:r>
          </w:p>
        </w:tc>
      </w:tr>
    </w:tbl>
    <w:p w:rsidR="00230CED" w:rsidRPr="006152A1" w:rsidRDefault="00230CED" w:rsidP="00230CED">
      <w:pPr>
        <w:spacing w:after="200" w:line="276" w:lineRule="auto"/>
        <w:rPr>
          <w:b/>
          <w:u w:val="single"/>
        </w:rPr>
      </w:pPr>
    </w:p>
    <w:p w:rsidR="009B5867" w:rsidRPr="0041475C" w:rsidRDefault="00230CED" w:rsidP="00FD668F">
      <w:pPr>
        <w:pStyle w:val="af0"/>
        <w:keepNext/>
      </w:pPr>
      <w:bookmarkStart w:id="82" w:name="_Ref73092828"/>
      <w:bookmarkStart w:id="83" w:name="_Toc84332544"/>
      <w:bookmarkStart w:id="84" w:name="_Toc168930058"/>
      <w:r w:rsidRPr="006152A1">
        <w:t xml:space="preserve">таблица </w:t>
      </w:r>
      <w:fldSimple w:instr=" SEQ таблица \* ARABIC ">
        <w:r w:rsidR="00497083">
          <w:rPr>
            <w:noProof/>
          </w:rPr>
          <w:t>24</w:t>
        </w:r>
      </w:fldSimple>
      <w:bookmarkEnd w:id="82"/>
      <w:r w:rsidR="004B3C96">
        <w:rPr>
          <w:noProof/>
        </w:rPr>
        <w:t xml:space="preserve">. </w:t>
      </w:r>
      <w:r w:rsidRPr="006152A1">
        <w:t>Население на един лекар по дентална медицина, 2015-202</w:t>
      </w:r>
      <w:bookmarkEnd w:id="83"/>
      <w:r w:rsidR="0041475C">
        <w:t>2</w:t>
      </w:r>
      <w:bookmarkEnd w:id="84"/>
    </w:p>
    <w:tbl>
      <w:tblPr>
        <w:tblW w:w="0" w:type="auto"/>
        <w:tblCellMar>
          <w:left w:w="70" w:type="dxa"/>
          <w:right w:w="70" w:type="dxa"/>
        </w:tblCellMar>
        <w:tblLook w:val="04A0" w:firstRow="1" w:lastRow="0" w:firstColumn="1" w:lastColumn="0" w:noHBand="0" w:noVBand="1"/>
      </w:tblPr>
      <w:tblGrid>
        <w:gridCol w:w="1418"/>
        <w:gridCol w:w="1418"/>
        <w:gridCol w:w="1417"/>
        <w:gridCol w:w="1417"/>
        <w:gridCol w:w="1417"/>
        <w:gridCol w:w="1417"/>
        <w:gridCol w:w="628"/>
        <w:gridCol w:w="628"/>
      </w:tblGrid>
      <w:tr w:rsidR="0032173D" w:rsidRPr="006152A1" w:rsidTr="0032173D">
        <w:trPr>
          <w:trHeight w:val="515"/>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2173D" w:rsidRPr="006152A1" w:rsidRDefault="0032173D" w:rsidP="00EE4657">
            <w:pPr>
              <w:jc w:val="center"/>
              <w:rPr>
                <w:color w:val="000000"/>
                <w:sz w:val="18"/>
              </w:rPr>
            </w:pPr>
            <w:r w:rsidRPr="006152A1">
              <w:rPr>
                <w:color w:val="000000"/>
                <w:sz w:val="18"/>
                <w:szCs w:val="22"/>
              </w:rPr>
              <w:t>НАСЕЛЕНИЕ НА ЕДИН ЛЕКАР ПО ДЕНТАЛНА МЕДИЦИНА, ОБЩИНА РАЗГРАД, 2015-20</w:t>
            </w:r>
            <w:r w:rsidRPr="006152A1">
              <w:rPr>
                <w:color w:val="000000"/>
                <w:sz w:val="18"/>
                <w:szCs w:val="22"/>
                <w:lang w:val="en-US"/>
              </w:rPr>
              <w:t>21</w:t>
            </w:r>
            <w:r w:rsidRPr="006152A1">
              <w:rPr>
                <w:color w:val="000000"/>
                <w:sz w:val="18"/>
                <w:szCs w:val="22"/>
              </w:rPr>
              <w:t xml:space="preserve"> ГОДИНА</w:t>
            </w:r>
          </w:p>
        </w:tc>
        <w:tc>
          <w:tcPr>
            <w:tcW w:w="628" w:type="dxa"/>
            <w:tcBorders>
              <w:top w:val="single" w:sz="4" w:space="0" w:color="auto"/>
              <w:left w:val="single" w:sz="4" w:space="0" w:color="auto"/>
              <w:bottom w:val="single" w:sz="4" w:space="0" w:color="auto"/>
              <w:right w:val="single" w:sz="4" w:space="0" w:color="000000"/>
            </w:tcBorders>
          </w:tcPr>
          <w:p w:rsidR="0032173D" w:rsidRPr="006152A1" w:rsidRDefault="0032173D" w:rsidP="00230CED">
            <w:pPr>
              <w:jc w:val="center"/>
              <w:rPr>
                <w:color w:val="000000"/>
                <w:sz w:val="18"/>
                <w:szCs w:val="22"/>
              </w:rPr>
            </w:pPr>
          </w:p>
        </w:tc>
        <w:tc>
          <w:tcPr>
            <w:tcW w:w="628" w:type="dxa"/>
            <w:tcBorders>
              <w:top w:val="single" w:sz="4" w:space="0" w:color="auto"/>
              <w:left w:val="single" w:sz="4" w:space="0" w:color="auto"/>
              <w:bottom w:val="single" w:sz="4" w:space="0" w:color="auto"/>
              <w:right w:val="single" w:sz="4" w:space="0" w:color="000000"/>
            </w:tcBorders>
          </w:tcPr>
          <w:p w:rsidR="0032173D" w:rsidRPr="006152A1" w:rsidRDefault="0032173D" w:rsidP="00230CED">
            <w:pPr>
              <w:jc w:val="center"/>
              <w:rPr>
                <w:color w:val="000000"/>
                <w:sz w:val="18"/>
                <w:szCs w:val="22"/>
              </w:rPr>
            </w:pP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rPr>
                <w:color w:val="000000"/>
                <w:sz w:val="18"/>
              </w:rPr>
            </w:pP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rPr>
            </w:pPr>
          </w:p>
        </w:tc>
        <w:tc>
          <w:tcPr>
            <w:tcW w:w="628" w:type="dxa"/>
            <w:tcBorders>
              <w:top w:val="nil"/>
              <w:left w:val="nil"/>
              <w:bottom w:val="single" w:sz="4" w:space="0" w:color="auto"/>
              <w:right w:val="single" w:sz="4" w:space="0" w:color="auto"/>
            </w:tcBorders>
          </w:tcPr>
          <w:p w:rsidR="0032173D" w:rsidRPr="006152A1" w:rsidRDefault="001E62A8" w:rsidP="00230CED">
            <w:pPr>
              <w:rPr>
                <w:color w:val="000000"/>
                <w:sz w:val="18"/>
              </w:rPr>
            </w:pPr>
            <w:r w:rsidRPr="001E62A8">
              <w:rPr>
                <w:color w:val="000000"/>
                <w:sz w:val="18"/>
              </w:rPr>
              <w:t>(брой)</w:t>
            </w: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2015</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2016</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2017</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2018</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rPr>
                <w:color w:val="000000"/>
                <w:sz w:val="18"/>
              </w:rPr>
            </w:pPr>
            <w:r w:rsidRPr="006152A1">
              <w:rPr>
                <w:color w:val="000000"/>
                <w:sz w:val="18"/>
                <w:szCs w:val="22"/>
              </w:rPr>
              <w:t>2019</w:t>
            </w: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rPr>
                <w:color w:val="000000"/>
                <w:sz w:val="18"/>
                <w:lang w:val="en-US"/>
              </w:rPr>
            </w:pPr>
            <w:r w:rsidRPr="006152A1">
              <w:rPr>
                <w:color w:val="000000"/>
                <w:sz w:val="18"/>
                <w:lang w:val="en-US"/>
              </w:rPr>
              <w:t>2020</w:t>
            </w:r>
          </w:p>
        </w:tc>
        <w:tc>
          <w:tcPr>
            <w:tcW w:w="628" w:type="dxa"/>
            <w:tcBorders>
              <w:top w:val="nil"/>
              <w:left w:val="nil"/>
              <w:bottom w:val="single" w:sz="4" w:space="0" w:color="auto"/>
              <w:right w:val="single" w:sz="4" w:space="0" w:color="auto"/>
            </w:tcBorders>
          </w:tcPr>
          <w:p w:rsidR="0032173D" w:rsidRPr="006152A1" w:rsidRDefault="0032173D" w:rsidP="00230CED">
            <w:pPr>
              <w:rPr>
                <w:color w:val="000000"/>
                <w:sz w:val="18"/>
                <w:lang w:val="en-US"/>
              </w:rPr>
            </w:pPr>
            <w:r w:rsidRPr="006152A1">
              <w:rPr>
                <w:color w:val="000000"/>
                <w:sz w:val="18"/>
                <w:lang w:val="en-US"/>
              </w:rPr>
              <w:t>2021</w:t>
            </w:r>
          </w:p>
        </w:tc>
        <w:tc>
          <w:tcPr>
            <w:tcW w:w="628" w:type="dxa"/>
            <w:tcBorders>
              <w:top w:val="nil"/>
              <w:left w:val="nil"/>
              <w:bottom w:val="single" w:sz="4" w:space="0" w:color="auto"/>
              <w:right w:val="single" w:sz="4" w:space="0" w:color="auto"/>
            </w:tcBorders>
          </w:tcPr>
          <w:p w:rsidR="0032173D" w:rsidRPr="006152A1" w:rsidRDefault="001E62A8" w:rsidP="00230CED">
            <w:pPr>
              <w:rPr>
                <w:color w:val="000000"/>
                <w:sz w:val="18"/>
                <w:lang w:val="en-US"/>
              </w:rPr>
            </w:pPr>
            <w:r>
              <w:rPr>
                <w:color w:val="000000"/>
                <w:sz w:val="18"/>
                <w:lang w:val="en-US"/>
              </w:rPr>
              <w:t>2022</w:t>
            </w:r>
          </w:p>
        </w:tc>
      </w:tr>
      <w:tr w:rsidR="0032173D" w:rsidRPr="006152A1" w:rsidTr="0032173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1268</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1190</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1304</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rPr>
            </w:pPr>
            <w:r w:rsidRPr="006152A1">
              <w:rPr>
                <w:color w:val="000000"/>
                <w:sz w:val="18"/>
                <w:szCs w:val="22"/>
              </w:rPr>
              <w:t>1257</w:t>
            </w:r>
          </w:p>
        </w:tc>
        <w:tc>
          <w:tcPr>
            <w:tcW w:w="0" w:type="auto"/>
            <w:tcBorders>
              <w:top w:val="nil"/>
              <w:left w:val="nil"/>
              <w:bottom w:val="single" w:sz="4" w:space="0" w:color="auto"/>
              <w:right w:val="single" w:sz="4" w:space="0" w:color="auto"/>
            </w:tcBorders>
            <w:shd w:val="clear" w:color="auto" w:fill="auto"/>
            <w:noWrap/>
            <w:vAlign w:val="bottom"/>
            <w:hideMark/>
          </w:tcPr>
          <w:p w:rsidR="0032173D" w:rsidRPr="006152A1" w:rsidRDefault="0032173D" w:rsidP="00230CED">
            <w:pPr>
              <w:jc w:val="right"/>
              <w:rPr>
                <w:color w:val="000000"/>
                <w:sz w:val="18"/>
                <w:lang w:val="en-US"/>
              </w:rPr>
            </w:pPr>
            <w:r w:rsidRPr="006152A1">
              <w:rPr>
                <w:color w:val="000000"/>
                <w:sz w:val="18"/>
                <w:lang w:val="en-US"/>
              </w:rPr>
              <w:t>1276</w:t>
            </w:r>
          </w:p>
        </w:tc>
        <w:tc>
          <w:tcPr>
            <w:tcW w:w="0" w:type="auto"/>
            <w:tcBorders>
              <w:top w:val="nil"/>
              <w:left w:val="nil"/>
              <w:bottom w:val="single" w:sz="4" w:space="0" w:color="auto"/>
              <w:right w:val="single" w:sz="4" w:space="0" w:color="auto"/>
            </w:tcBorders>
            <w:shd w:val="clear" w:color="auto" w:fill="auto"/>
            <w:vAlign w:val="bottom"/>
          </w:tcPr>
          <w:p w:rsidR="0032173D" w:rsidRPr="006152A1" w:rsidRDefault="0032173D" w:rsidP="00230CED">
            <w:pPr>
              <w:jc w:val="right"/>
              <w:rPr>
                <w:color w:val="000000"/>
                <w:sz w:val="18"/>
              </w:rPr>
            </w:pPr>
            <w:r w:rsidRPr="006152A1">
              <w:rPr>
                <w:color w:val="000000"/>
                <w:sz w:val="18"/>
              </w:rPr>
              <w:t>1342</w:t>
            </w:r>
          </w:p>
        </w:tc>
        <w:tc>
          <w:tcPr>
            <w:tcW w:w="628" w:type="dxa"/>
            <w:tcBorders>
              <w:top w:val="nil"/>
              <w:left w:val="nil"/>
              <w:bottom w:val="single" w:sz="4" w:space="0" w:color="auto"/>
              <w:right w:val="single" w:sz="4" w:space="0" w:color="auto"/>
            </w:tcBorders>
          </w:tcPr>
          <w:p w:rsidR="0032173D" w:rsidRPr="006152A1" w:rsidRDefault="0032173D" w:rsidP="00230CED">
            <w:pPr>
              <w:jc w:val="right"/>
              <w:rPr>
                <w:color w:val="000000"/>
                <w:sz w:val="18"/>
                <w:lang w:val="en-US"/>
              </w:rPr>
            </w:pPr>
            <w:r w:rsidRPr="006152A1">
              <w:rPr>
                <w:color w:val="000000"/>
                <w:sz w:val="18"/>
                <w:lang w:val="en-US"/>
              </w:rPr>
              <w:t>1360</w:t>
            </w:r>
          </w:p>
        </w:tc>
        <w:tc>
          <w:tcPr>
            <w:tcW w:w="628" w:type="dxa"/>
            <w:tcBorders>
              <w:top w:val="nil"/>
              <w:left w:val="nil"/>
              <w:bottom w:val="single" w:sz="4" w:space="0" w:color="auto"/>
              <w:right w:val="single" w:sz="4" w:space="0" w:color="auto"/>
            </w:tcBorders>
          </w:tcPr>
          <w:p w:rsidR="0032173D" w:rsidRPr="006152A1" w:rsidRDefault="003A20E9" w:rsidP="00230CED">
            <w:pPr>
              <w:jc w:val="right"/>
              <w:rPr>
                <w:color w:val="000000"/>
                <w:sz w:val="18"/>
                <w:lang w:val="en-US"/>
              </w:rPr>
            </w:pPr>
            <w:r>
              <w:rPr>
                <w:color w:val="000000"/>
                <w:sz w:val="18"/>
                <w:lang w:val="en-US"/>
              </w:rPr>
              <w:t>1156</w:t>
            </w:r>
          </w:p>
        </w:tc>
      </w:tr>
    </w:tbl>
    <w:p w:rsidR="00230CED" w:rsidRPr="006152A1" w:rsidRDefault="00230CED" w:rsidP="00230CED">
      <w:pPr>
        <w:spacing w:after="200" w:line="276" w:lineRule="auto"/>
        <w:rPr>
          <w:b/>
          <w:u w:val="single"/>
        </w:rPr>
      </w:pPr>
    </w:p>
    <w:p w:rsidR="009B5867" w:rsidRPr="0041475C" w:rsidRDefault="00230CED" w:rsidP="00FD668F">
      <w:pPr>
        <w:pStyle w:val="af0"/>
        <w:keepNext/>
      </w:pPr>
      <w:bookmarkStart w:id="85" w:name="_Ref73093128"/>
      <w:bookmarkStart w:id="86" w:name="_Toc84332545"/>
      <w:bookmarkStart w:id="87" w:name="_Toc168930059"/>
      <w:r w:rsidRPr="006152A1">
        <w:t xml:space="preserve">таблица </w:t>
      </w:r>
      <w:fldSimple w:instr=" SEQ таблица \* ARABIC ">
        <w:r w:rsidR="00497083">
          <w:rPr>
            <w:noProof/>
          </w:rPr>
          <w:t>25</w:t>
        </w:r>
      </w:fldSimple>
      <w:bookmarkEnd w:id="85"/>
      <w:r w:rsidR="00F22F0F">
        <w:rPr>
          <w:noProof/>
        </w:rPr>
        <w:t xml:space="preserve">. </w:t>
      </w:r>
      <w:r w:rsidRPr="006152A1">
        <w:t>Медицински персонал, 2015-202</w:t>
      </w:r>
      <w:bookmarkEnd w:id="86"/>
      <w:r w:rsidR="0041475C">
        <w:t>2</w:t>
      </w:r>
      <w:bookmarkEnd w:id="87"/>
    </w:p>
    <w:tbl>
      <w:tblPr>
        <w:tblW w:w="5000" w:type="pct"/>
        <w:tblCellMar>
          <w:left w:w="70" w:type="dxa"/>
          <w:right w:w="70" w:type="dxa"/>
        </w:tblCellMar>
        <w:tblLook w:val="04A0" w:firstRow="1" w:lastRow="0" w:firstColumn="1" w:lastColumn="0" w:noHBand="0" w:noVBand="1"/>
      </w:tblPr>
      <w:tblGrid>
        <w:gridCol w:w="2406"/>
        <w:gridCol w:w="2408"/>
        <w:gridCol w:w="2447"/>
        <w:gridCol w:w="2631"/>
      </w:tblGrid>
      <w:tr w:rsidR="00230CED" w:rsidRPr="006152A1" w:rsidTr="00230CED">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230CED" w:rsidRPr="006152A1" w:rsidRDefault="00230CED" w:rsidP="000D1EE9">
            <w:pPr>
              <w:jc w:val="center"/>
              <w:rPr>
                <w:color w:val="000000"/>
                <w:sz w:val="18"/>
              </w:rPr>
            </w:pPr>
            <w:r w:rsidRPr="006152A1">
              <w:rPr>
                <w:color w:val="000000"/>
                <w:sz w:val="18"/>
                <w:szCs w:val="22"/>
              </w:rPr>
              <w:t>МЕДИЦИНСКИ ПЕРСОНАЛ, ОБЩИНА РАЗГ</w:t>
            </w:r>
            <w:r w:rsidR="00EE4657" w:rsidRPr="006152A1">
              <w:rPr>
                <w:color w:val="000000"/>
                <w:sz w:val="18"/>
                <w:szCs w:val="22"/>
              </w:rPr>
              <w:t>РАД, 2015-202</w:t>
            </w:r>
            <w:r w:rsidR="000D1EE9">
              <w:rPr>
                <w:color w:val="000000"/>
                <w:sz w:val="18"/>
                <w:szCs w:val="22"/>
                <w:lang w:val="en-US"/>
              </w:rPr>
              <w:t>2</w:t>
            </w:r>
            <w:r w:rsidRPr="006152A1">
              <w:rPr>
                <w:color w:val="000000"/>
                <w:sz w:val="18"/>
                <w:szCs w:val="22"/>
              </w:rPr>
              <w:t xml:space="preserve"> ГОДИНА</w:t>
            </w:r>
          </w:p>
        </w:tc>
      </w:tr>
      <w:tr w:rsidR="00230CED" w:rsidRPr="006152A1" w:rsidTr="00230CED">
        <w:trPr>
          <w:trHeight w:val="383"/>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Година</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Лекари</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Лекари по дентална медицина</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rPr>
                <w:color w:val="000000"/>
                <w:sz w:val="18"/>
              </w:rPr>
            </w:pPr>
            <w:r w:rsidRPr="006152A1">
              <w:rPr>
                <w:color w:val="000000"/>
                <w:sz w:val="18"/>
                <w:szCs w:val="22"/>
              </w:rPr>
              <w:t>Медицински специалисти по Здравни грижи</w:t>
            </w:r>
          </w:p>
        </w:tc>
      </w:tr>
      <w:tr w:rsidR="00230CED" w:rsidRPr="006152A1" w:rsidTr="00230CED">
        <w:trPr>
          <w:trHeight w:val="300"/>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2015</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192</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38</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406</w:t>
            </w:r>
          </w:p>
        </w:tc>
      </w:tr>
      <w:tr w:rsidR="00230CED" w:rsidRPr="006152A1" w:rsidTr="00230CED">
        <w:trPr>
          <w:trHeight w:val="300"/>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2016</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184</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40</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397</w:t>
            </w:r>
          </w:p>
        </w:tc>
      </w:tr>
      <w:tr w:rsidR="00230CED" w:rsidRPr="006152A1" w:rsidTr="00230CED">
        <w:trPr>
          <w:trHeight w:val="300"/>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2017</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196</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36</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386</w:t>
            </w:r>
          </w:p>
        </w:tc>
      </w:tr>
      <w:tr w:rsidR="00230CED" w:rsidRPr="006152A1" w:rsidTr="00230CED">
        <w:trPr>
          <w:trHeight w:val="300"/>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2018</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214</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37</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362</w:t>
            </w:r>
          </w:p>
        </w:tc>
      </w:tr>
      <w:tr w:rsidR="00230CED" w:rsidRPr="006152A1" w:rsidTr="00230CED">
        <w:trPr>
          <w:trHeight w:val="300"/>
        </w:trPr>
        <w:tc>
          <w:tcPr>
            <w:tcW w:w="1216" w:type="pct"/>
            <w:tcBorders>
              <w:top w:val="nil"/>
              <w:left w:val="single" w:sz="4" w:space="0" w:color="auto"/>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2019</w:t>
            </w:r>
          </w:p>
        </w:tc>
        <w:tc>
          <w:tcPr>
            <w:tcW w:w="121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210</w:t>
            </w:r>
          </w:p>
        </w:tc>
        <w:tc>
          <w:tcPr>
            <w:tcW w:w="1237"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36</w:t>
            </w:r>
          </w:p>
        </w:tc>
        <w:tc>
          <w:tcPr>
            <w:tcW w:w="1330" w:type="pct"/>
            <w:tcBorders>
              <w:top w:val="nil"/>
              <w:left w:val="nil"/>
              <w:bottom w:val="single" w:sz="4" w:space="0" w:color="auto"/>
              <w:right w:val="single" w:sz="4" w:space="0" w:color="auto"/>
            </w:tcBorders>
            <w:shd w:val="clear" w:color="auto" w:fill="auto"/>
            <w:vAlign w:val="bottom"/>
            <w:hideMark/>
          </w:tcPr>
          <w:p w:rsidR="00230CED" w:rsidRPr="006152A1" w:rsidRDefault="00230CED" w:rsidP="00230CED">
            <w:pPr>
              <w:jc w:val="right"/>
              <w:rPr>
                <w:color w:val="000000"/>
                <w:sz w:val="18"/>
              </w:rPr>
            </w:pPr>
            <w:r w:rsidRPr="006152A1">
              <w:rPr>
                <w:color w:val="000000"/>
                <w:sz w:val="18"/>
                <w:szCs w:val="22"/>
              </w:rPr>
              <w:t>408</w:t>
            </w:r>
          </w:p>
        </w:tc>
      </w:tr>
      <w:tr w:rsidR="00230CED" w:rsidRPr="006152A1" w:rsidTr="00230CED">
        <w:trPr>
          <w:trHeight w:val="300"/>
        </w:trPr>
        <w:tc>
          <w:tcPr>
            <w:tcW w:w="1216" w:type="pct"/>
            <w:tcBorders>
              <w:top w:val="single" w:sz="4" w:space="0" w:color="auto"/>
              <w:left w:val="single" w:sz="4" w:space="0" w:color="auto"/>
              <w:bottom w:val="single" w:sz="4" w:space="0" w:color="auto"/>
              <w:right w:val="single" w:sz="4" w:space="0" w:color="auto"/>
            </w:tcBorders>
            <w:shd w:val="clear" w:color="auto" w:fill="auto"/>
            <w:vAlign w:val="bottom"/>
          </w:tcPr>
          <w:p w:rsidR="00230CED" w:rsidRPr="006152A1" w:rsidRDefault="00230CED" w:rsidP="00230CED">
            <w:pPr>
              <w:jc w:val="right"/>
              <w:rPr>
                <w:color w:val="000000"/>
                <w:sz w:val="18"/>
              </w:rPr>
            </w:pPr>
            <w:r w:rsidRPr="006152A1">
              <w:rPr>
                <w:color w:val="000000"/>
                <w:sz w:val="18"/>
                <w:szCs w:val="22"/>
              </w:rPr>
              <w:t>2020</w:t>
            </w:r>
          </w:p>
        </w:tc>
        <w:tc>
          <w:tcPr>
            <w:tcW w:w="1217" w:type="pct"/>
            <w:tcBorders>
              <w:top w:val="single" w:sz="4" w:space="0" w:color="auto"/>
              <w:left w:val="nil"/>
              <w:bottom w:val="single" w:sz="4" w:space="0" w:color="auto"/>
              <w:right w:val="single" w:sz="4" w:space="0" w:color="auto"/>
            </w:tcBorders>
            <w:shd w:val="clear" w:color="auto" w:fill="auto"/>
            <w:vAlign w:val="bottom"/>
          </w:tcPr>
          <w:p w:rsidR="00230CED" w:rsidRPr="006152A1" w:rsidRDefault="00230CED" w:rsidP="00230CED">
            <w:pPr>
              <w:jc w:val="right"/>
              <w:rPr>
                <w:color w:val="000000"/>
                <w:sz w:val="18"/>
              </w:rPr>
            </w:pPr>
            <w:r w:rsidRPr="006152A1">
              <w:rPr>
                <w:color w:val="000000"/>
                <w:sz w:val="18"/>
                <w:szCs w:val="22"/>
              </w:rPr>
              <w:t>207</w:t>
            </w:r>
          </w:p>
        </w:tc>
        <w:tc>
          <w:tcPr>
            <w:tcW w:w="1237" w:type="pct"/>
            <w:tcBorders>
              <w:top w:val="single" w:sz="4" w:space="0" w:color="auto"/>
              <w:left w:val="nil"/>
              <w:bottom w:val="single" w:sz="4" w:space="0" w:color="auto"/>
              <w:right w:val="single" w:sz="4" w:space="0" w:color="auto"/>
            </w:tcBorders>
            <w:shd w:val="clear" w:color="auto" w:fill="auto"/>
            <w:vAlign w:val="bottom"/>
          </w:tcPr>
          <w:p w:rsidR="00230CED" w:rsidRPr="006152A1" w:rsidRDefault="00230CED" w:rsidP="00230CED">
            <w:pPr>
              <w:jc w:val="right"/>
              <w:rPr>
                <w:color w:val="000000"/>
                <w:sz w:val="18"/>
              </w:rPr>
            </w:pPr>
            <w:r w:rsidRPr="006152A1">
              <w:rPr>
                <w:color w:val="000000"/>
                <w:sz w:val="18"/>
                <w:szCs w:val="22"/>
              </w:rPr>
              <w:t>34</w:t>
            </w:r>
          </w:p>
        </w:tc>
        <w:tc>
          <w:tcPr>
            <w:tcW w:w="1330" w:type="pct"/>
            <w:tcBorders>
              <w:top w:val="single" w:sz="4" w:space="0" w:color="auto"/>
              <w:left w:val="nil"/>
              <w:bottom w:val="single" w:sz="4" w:space="0" w:color="auto"/>
              <w:right w:val="single" w:sz="4" w:space="0" w:color="auto"/>
            </w:tcBorders>
            <w:shd w:val="clear" w:color="auto" w:fill="auto"/>
            <w:vAlign w:val="bottom"/>
          </w:tcPr>
          <w:p w:rsidR="00230CED" w:rsidRPr="006152A1" w:rsidRDefault="00230CED" w:rsidP="00230CED">
            <w:pPr>
              <w:jc w:val="right"/>
              <w:rPr>
                <w:color w:val="000000"/>
                <w:sz w:val="18"/>
              </w:rPr>
            </w:pPr>
            <w:r w:rsidRPr="006152A1">
              <w:rPr>
                <w:color w:val="000000"/>
                <w:sz w:val="18"/>
                <w:szCs w:val="22"/>
              </w:rPr>
              <w:t>391</w:t>
            </w:r>
          </w:p>
        </w:tc>
      </w:tr>
      <w:tr w:rsidR="00D805CC" w:rsidRPr="006152A1" w:rsidTr="00230CED">
        <w:trPr>
          <w:trHeight w:val="300"/>
        </w:trPr>
        <w:tc>
          <w:tcPr>
            <w:tcW w:w="1216" w:type="pct"/>
            <w:tcBorders>
              <w:top w:val="single" w:sz="4" w:space="0" w:color="auto"/>
              <w:left w:val="single" w:sz="4" w:space="0" w:color="auto"/>
              <w:bottom w:val="single" w:sz="4" w:space="0" w:color="auto"/>
              <w:right w:val="single" w:sz="4" w:space="0" w:color="auto"/>
            </w:tcBorders>
            <w:shd w:val="clear" w:color="auto" w:fill="auto"/>
            <w:vAlign w:val="bottom"/>
          </w:tcPr>
          <w:p w:rsidR="00D805CC" w:rsidRPr="006152A1" w:rsidRDefault="00D805CC" w:rsidP="00230CED">
            <w:pPr>
              <w:jc w:val="right"/>
              <w:rPr>
                <w:color w:val="000000"/>
                <w:sz w:val="18"/>
                <w:szCs w:val="22"/>
                <w:lang w:val="en-US"/>
              </w:rPr>
            </w:pPr>
            <w:r w:rsidRPr="006152A1">
              <w:rPr>
                <w:color w:val="000000"/>
                <w:sz w:val="18"/>
                <w:szCs w:val="22"/>
                <w:lang w:val="en-US"/>
              </w:rPr>
              <w:t>2021</w:t>
            </w:r>
          </w:p>
        </w:tc>
        <w:tc>
          <w:tcPr>
            <w:tcW w:w="1217" w:type="pct"/>
            <w:tcBorders>
              <w:top w:val="single" w:sz="4" w:space="0" w:color="auto"/>
              <w:left w:val="nil"/>
              <w:bottom w:val="single" w:sz="4" w:space="0" w:color="auto"/>
              <w:right w:val="single" w:sz="4" w:space="0" w:color="auto"/>
            </w:tcBorders>
            <w:shd w:val="clear" w:color="auto" w:fill="auto"/>
            <w:vAlign w:val="bottom"/>
          </w:tcPr>
          <w:p w:rsidR="00D805CC" w:rsidRPr="006152A1" w:rsidRDefault="00D805CC" w:rsidP="00230CED">
            <w:pPr>
              <w:jc w:val="right"/>
              <w:rPr>
                <w:color w:val="000000"/>
                <w:sz w:val="18"/>
                <w:szCs w:val="22"/>
                <w:lang w:val="en-US"/>
              </w:rPr>
            </w:pPr>
            <w:r w:rsidRPr="006152A1">
              <w:rPr>
                <w:color w:val="000000"/>
                <w:sz w:val="18"/>
                <w:szCs w:val="22"/>
                <w:lang w:val="en-US"/>
              </w:rPr>
              <w:t>202</w:t>
            </w:r>
          </w:p>
        </w:tc>
        <w:tc>
          <w:tcPr>
            <w:tcW w:w="1237" w:type="pct"/>
            <w:tcBorders>
              <w:top w:val="single" w:sz="4" w:space="0" w:color="auto"/>
              <w:left w:val="nil"/>
              <w:bottom w:val="single" w:sz="4" w:space="0" w:color="auto"/>
              <w:right w:val="single" w:sz="4" w:space="0" w:color="auto"/>
            </w:tcBorders>
            <w:shd w:val="clear" w:color="auto" w:fill="auto"/>
            <w:vAlign w:val="bottom"/>
          </w:tcPr>
          <w:p w:rsidR="00D805CC" w:rsidRPr="006152A1" w:rsidRDefault="00D67386" w:rsidP="00230CED">
            <w:pPr>
              <w:jc w:val="right"/>
              <w:rPr>
                <w:color w:val="000000"/>
                <w:sz w:val="18"/>
                <w:szCs w:val="22"/>
                <w:lang w:val="en-US"/>
              </w:rPr>
            </w:pPr>
            <w:r w:rsidRPr="006152A1">
              <w:rPr>
                <w:color w:val="000000"/>
                <w:sz w:val="18"/>
                <w:szCs w:val="22"/>
                <w:lang w:val="en-US"/>
              </w:rPr>
              <w:t>33</w:t>
            </w:r>
          </w:p>
        </w:tc>
        <w:tc>
          <w:tcPr>
            <w:tcW w:w="1330" w:type="pct"/>
            <w:tcBorders>
              <w:top w:val="single" w:sz="4" w:space="0" w:color="auto"/>
              <w:left w:val="nil"/>
              <w:bottom w:val="single" w:sz="4" w:space="0" w:color="auto"/>
              <w:right w:val="single" w:sz="4" w:space="0" w:color="auto"/>
            </w:tcBorders>
            <w:shd w:val="clear" w:color="auto" w:fill="auto"/>
            <w:vAlign w:val="bottom"/>
          </w:tcPr>
          <w:p w:rsidR="00D805CC" w:rsidRPr="006152A1" w:rsidRDefault="00D67386" w:rsidP="00230CED">
            <w:pPr>
              <w:jc w:val="right"/>
              <w:rPr>
                <w:color w:val="000000"/>
                <w:sz w:val="18"/>
                <w:szCs w:val="22"/>
                <w:lang w:val="en-US"/>
              </w:rPr>
            </w:pPr>
            <w:r w:rsidRPr="006152A1">
              <w:rPr>
                <w:color w:val="000000"/>
                <w:sz w:val="18"/>
                <w:szCs w:val="22"/>
                <w:lang w:val="en-US"/>
              </w:rPr>
              <w:t>357</w:t>
            </w:r>
          </w:p>
        </w:tc>
      </w:tr>
      <w:tr w:rsidR="00766F84" w:rsidRPr="006152A1" w:rsidTr="00230CED">
        <w:trPr>
          <w:trHeight w:val="300"/>
        </w:trPr>
        <w:tc>
          <w:tcPr>
            <w:tcW w:w="1216" w:type="pct"/>
            <w:tcBorders>
              <w:top w:val="single" w:sz="4" w:space="0" w:color="auto"/>
              <w:left w:val="single" w:sz="4" w:space="0" w:color="auto"/>
              <w:bottom w:val="single" w:sz="4" w:space="0" w:color="auto"/>
              <w:right w:val="single" w:sz="4" w:space="0" w:color="auto"/>
            </w:tcBorders>
            <w:shd w:val="clear" w:color="auto" w:fill="auto"/>
            <w:vAlign w:val="bottom"/>
          </w:tcPr>
          <w:p w:rsidR="00766F84" w:rsidRPr="006152A1" w:rsidRDefault="00766F84" w:rsidP="00230CED">
            <w:pPr>
              <w:jc w:val="right"/>
              <w:rPr>
                <w:color w:val="000000"/>
                <w:sz w:val="18"/>
                <w:szCs w:val="22"/>
                <w:lang w:val="en-US"/>
              </w:rPr>
            </w:pPr>
            <w:r>
              <w:rPr>
                <w:color w:val="000000"/>
                <w:sz w:val="18"/>
                <w:szCs w:val="22"/>
                <w:lang w:val="en-US"/>
              </w:rPr>
              <w:t>2022</w:t>
            </w:r>
          </w:p>
        </w:tc>
        <w:tc>
          <w:tcPr>
            <w:tcW w:w="1217" w:type="pct"/>
            <w:tcBorders>
              <w:top w:val="single" w:sz="4" w:space="0" w:color="auto"/>
              <w:left w:val="nil"/>
              <w:bottom w:val="single" w:sz="4" w:space="0" w:color="auto"/>
              <w:right w:val="single" w:sz="4" w:space="0" w:color="auto"/>
            </w:tcBorders>
            <w:shd w:val="clear" w:color="auto" w:fill="auto"/>
            <w:vAlign w:val="bottom"/>
          </w:tcPr>
          <w:p w:rsidR="00766F84" w:rsidRPr="006152A1" w:rsidRDefault="00BD076B" w:rsidP="00230CED">
            <w:pPr>
              <w:jc w:val="right"/>
              <w:rPr>
                <w:color w:val="000000"/>
                <w:sz w:val="18"/>
                <w:szCs w:val="22"/>
                <w:lang w:val="en-US"/>
              </w:rPr>
            </w:pPr>
            <w:r>
              <w:rPr>
                <w:color w:val="000000"/>
                <w:sz w:val="18"/>
                <w:szCs w:val="22"/>
                <w:lang w:val="en-US"/>
              </w:rPr>
              <w:t>196</w:t>
            </w:r>
          </w:p>
        </w:tc>
        <w:tc>
          <w:tcPr>
            <w:tcW w:w="1237" w:type="pct"/>
            <w:tcBorders>
              <w:top w:val="single" w:sz="4" w:space="0" w:color="auto"/>
              <w:left w:val="nil"/>
              <w:bottom w:val="single" w:sz="4" w:space="0" w:color="auto"/>
              <w:right w:val="single" w:sz="4" w:space="0" w:color="auto"/>
            </w:tcBorders>
            <w:shd w:val="clear" w:color="auto" w:fill="auto"/>
            <w:vAlign w:val="bottom"/>
          </w:tcPr>
          <w:p w:rsidR="00766F84" w:rsidRPr="006152A1" w:rsidRDefault="00BD076B" w:rsidP="00230CED">
            <w:pPr>
              <w:jc w:val="right"/>
              <w:rPr>
                <w:color w:val="000000"/>
                <w:sz w:val="18"/>
                <w:szCs w:val="22"/>
                <w:lang w:val="en-US"/>
              </w:rPr>
            </w:pPr>
            <w:r>
              <w:rPr>
                <w:color w:val="000000"/>
                <w:sz w:val="18"/>
                <w:szCs w:val="22"/>
                <w:lang w:val="en-US"/>
              </w:rPr>
              <w:t>37</w:t>
            </w:r>
          </w:p>
        </w:tc>
        <w:tc>
          <w:tcPr>
            <w:tcW w:w="1330" w:type="pct"/>
            <w:tcBorders>
              <w:top w:val="single" w:sz="4" w:space="0" w:color="auto"/>
              <w:left w:val="nil"/>
              <w:bottom w:val="single" w:sz="4" w:space="0" w:color="auto"/>
              <w:right w:val="single" w:sz="4" w:space="0" w:color="auto"/>
            </w:tcBorders>
            <w:shd w:val="clear" w:color="auto" w:fill="auto"/>
            <w:vAlign w:val="bottom"/>
          </w:tcPr>
          <w:p w:rsidR="00766F84" w:rsidRPr="006152A1" w:rsidRDefault="00BD076B" w:rsidP="00230CED">
            <w:pPr>
              <w:jc w:val="right"/>
              <w:rPr>
                <w:color w:val="000000"/>
                <w:sz w:val="18"/>
                <w:szCs w:val="22"/>
                <w:lang w:val="en-US"/>
              </w:rPr>
            </w:pPr>
            <w:r>
              <w:rPr>
                <w:color w:val="000000"/>
                <w:sz w:val="18"/>
                <w:szCs w:val="22"/>
                <w:lang w:val="en-US"/>
              </w:rPr>
              <w:t>357</w:t>
            </w:r>
          </w:p>
        </w:tc>
      </w:tr>
    </w:tbl>
    <w:p w:rsidR="00230CED" w:rsidRPr="006152A1" w:rsidRDefault="00230CED" w:rsidP="00230CED">
      <w:pPr>
        <w:spacing w:after="200" w:line="276" w:lineRule="auto"/>
        <w:rPr>
          <w:b/>
          <w:u w:val="single"/>
        </w:rPr>
      </w:pPr>
    </w:p>
    <w:p w:rsidR="009B5867" w:rsidRPr="00273090" w:rsidRDefault="00230CED" w:rsidP="00FD668F">
      <w:pPr>
        <w:pStyle w:val="af0"/>
        <w:keepNext/>
        <w:rPr>
          <w:lang w:val="en-US"/>
        </w:rPr>
      </w:pPr>
      <w:bookmarkStart w:id="88" w:name="_Ref73093460"/>
      <w:bookmarkStart w:id="89" w:name="_Toc84332546"/>
      <w:bookmarkStart w:id="90" w:name="_Toc168930060"/>
      <w:r w:rsidRPr="006152A1">
        <w:t xml:space="preserve">таблица </w:t>
      </w:r>
      <w:fldSimple w:instr=" SEQ таблица \* ARABIC ">
        <w:r w:rsidR="00497083">
          <w:rPr>
            <w:noProof/>
          </w:rPr>
          <w:t>26</w:t>
        </w:r>
      </w:fldSimple>
      <w:bookmarkEnd w:id="88"/>
      <w:r w:rsidR="00F22F0F">
        <w:rPr>
          <w:noProof/>
        </w:rPr>
        <w:t xml:space="preserve">. </w:t>
      </w:r>
      <w:r w:rsidRPr="006152A1">
        <w:t>Детски ясли и места в тях, 2016-202</w:t>
      </w:r>
      <w:bookmarkEnd w:id="89"/>
      <w:r w:rsidR="00273090">
        <w:rPr>
          <w:lang w:val="en-US"/>
        </w:rPr>
        <w:t>3</w:t>
      </w:r>
      <w:bookmarkEnd w:id="90"/>
    </w:p>
    <w:tbl>
      <w:tblPr>
        <w:tblW w:w="5000" w:type="pct"/>
        <w:tblCellMar>
          <w:left w:w="70" w:type="dxa"/>
          <w:right w:w="70" w:type="dxa"/>
        </w:tblCellMar>
        <w:tblLook w:val="04A0" w:firstRow="1" w:lastRow="0" w:firstColumn="1" w:lastColumn="0" w:noHBand="0" w:noVBand="1"/>
      </w:tblPr>
      <w:tblGrid>
        <w:gridCol w:w="587"/>
        <w:gridCol w:w="651"/>
        <w:gridCol w:w="587"/>
        <w:gridCol w:w="651"/>
        <w:gridCol w:w="586"/>
        <w:gridCol w:w="650"/>
        <w:gridCol w:w="586"/>
        <w:gridCol w:w="650"/>
        <w:gridCol w:w="586"/>
        <w:gridCol w:w="650"/>
        <w:gridCol w:w="586"/>
        <w:gridCol w:w="650"/>
        <w:gridCol w:w="586"/>
        <w:gridCol w:w="650"/>
        <w:gridCol w:w="586"/>
        <w:gridCol w:w="650"/>
      </w:tblGrid>
      <w:tr w:rsidR="00273090" w:rsidTr="00273090">
        <w:trPr>
          <w:trHeight w:val="48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273090" w:rsidRDefault="00273090">
            <w:pPr>
              <w:jc w:val="center"/>
              <w:rPr>
                <w:color w:val="000000"/>
                <w:sz w:val="18"/>
                <w:szCs w:val="18"/>
              </w:rPr>
            </w:pPr>
            <w:r>
              <w:rPr>
                <w:color w:val="000000"/>
                <w:sz w:val="18"/>
                <w:szCs w:val="22"/>
              </w:rPr>
              <w:t>ДЕТСКИ ЯСЛИ  и ЯСЛЕНИ ГРУПИ В ДЕТСКИ ГРАДИНИ И МЕСТА В ТЯХ,  ОБЩИНА РАЗГРАД, 2016-2022 ГОДИНА</w:t>
            </w:r>
          </w:p>
        </w:tc>
      </w:tr>
      <w:tr w:rsidR="00273090" w:rsidTr="00273090">
        <w:trPr>
          <w:trHeight w:val="315"/>
        </w:trPr>
        <w:tc>
          <w:tcPr>
            <w:tcW w:w="295" w:type="pct"/>
            <w:tcBorders>
              <w:top w:val="nil"/>
              <w:left w:val="single" w:sz="8" w:space="0" w:color="auto"/>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18"/>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 </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(брой)</w:t>
            </w:r>
          </w:p>
        </w:tc>
      </w:tr>
      <w:tr w:rsidR="00273090" w:rsidTr="00273090">
        <w:trPr>
          <w:trHeight w:val="315"/>
        </w:trPr>
        <w:tc>
          <w:tcPr>
            <w:tcW w:w="62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2016</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2017</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2018</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2019</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2020</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lang w:val="en-US"/>
              </w:rPr>
              <w:t>2021</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2022</w:t>
            </w:r>
          </w:p>
        </w:tc>
        <w:tc>
          <w:tcPr>
            <w:tcW w:w="625" w:type="pct"/>
            <w:gridSpan w:val="2"/>
            <w:tcBorders>
              <w:top w:val="single" w:sz="8" w:space="0" w:color="auto"/>
              <w:left w:val="nil"/>
              <w:bottom w:val="single" w:sz="8" w:space="0" w:color="auto"/>
              <w:right w:val="single" w:sz="8" w:space="0" w:color="000000"/>
            </w:tcBorders>
            <w:shd w:val="clear" w:color="auto" w:fill="auto"/>
            <w:vAlign w:val="center"/>
            <w:hideMark/>
          </w:tcPr>
          <w:p w:rsidR="00273090" w:rsidRDefault="00273090">
            <w:pPr>
              <w:jc w:val="right"/>
              <w:rPr>
                <w:color w:val="000000"/>
                <w:sz w:val="18"/>
                <w:szCs w:val="18"/>
              </w:rPr>
            </w:pPr>
            <w:r>
              <w:rPr>
                <w:color w:val="000000"/>
                <w:sz w:val="18"/>
                <w:szCs w:val="22"/>
              </w:rPr>
              <w:t>2023</w:t>
            </w:r>
          </w:p>
        </w:tc>
      </w:tr>
      <w:tr w:rsidR="00273090" w:rsidTr="00273090">
        <w:trPr>
          <w:trHeight w:val="735"/>
        </w:trPr>
        <w:tc>
          <w:tcPr>
            <w:tcW w:w="295" w:type="pct"/>
            <w:tcBorders>
              <w:top w:val="nil"/>
              <w:left w:val="single" w:sz="8" w:space="0" w:color="auto"/>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Заведения</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Места (капацитет)</w:t>
            </w:r>
          </w:p>
        </w:tc>
      </w:tr>
      <w:tr w:rsidR="00273090" w:rsidTr="00273090">
        <w:trPr>
          <w:trHeight w:val="315"/>
        </w:trPr>
        <w:tc>
          <w:tcPr>
            <w:tcW w:w="295" w:type="pct"/>
            <w:tcBorders>
              <w:top w:val="nil"/>
              <w:left w:val="single" w:sz="8" w:space="0" w:color="auto"/>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214</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223</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224</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221</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rPr>
              <w:t>201</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200</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200</w:t>
            </w:r>
          </w:p>
        </w:tc>
        <w:tc>
          <w:tcPr>
            <w:tcW w:w="295"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5</w:t>
            </w:r>
          </w:p>
        </w:tc>
        <w:tc>
          <w:tcPr>
            <w:tcW w:w="330" w:type="pct"/>
            <w:tcBorders>
              <w:top w:val="nil"/>
              <w:left w:val="nil"/>
              <w:bottom w:val="single" w:sz="8" w:space="0" w:color="auto"/>
              <w:right w:val="single" w:sz="8" w:space="0" w:color="auto"/>
            </w:tcBorders>
            <w:shd w:val="clear" w:color="auto" w:fill="auto"/>
            <w:vAlign w:val="center"/>
            <w:hideMark/>
          </w:tcPr>
          <w:p w:rsidR="00273090" w:rsidRDefault="00273090">
            <w:pPr>
              <w:jc w:val="right"/>
              <w:rPr>
                <w:color w:val="000000"/>
                <w:sz w:val="18"/>
                <w:szCs w:val="18"/>
              </w:rPr>
            </w:pPr>
            <w:r>
              <w:rPr>
                <w:color w:val="000000"/>
                <w:sz w:val="18"/>
                <w:szCs w:val="22"/>
                <w:lang w:val="en-US"/>
              </w:rPr>
              <w:t>197</w:t>
            </w:r>
          </w:p>
        </w:tc>
      </w:tr>
    </w:tbl>
    <w:p w:rsidR="00230CED" w:rsidRPr="006152A1" w:rsidRDefault="00230CED" w:rsidP="00230CED">
      <w:pPr>
        <w:spacing w:after="200" w:line="276" w:lineRule="auto"/>
        <w:rPr>
          <w:b/>
          <w:u w:val="single"/>
        </w:rPr>
      </w:pPr>
    </w:p>
    <w:p w:rsidR="00230CED" w:rsidRPr="006152A1" w:rsidRDefault="00634CE2" w:rsidP="00230CED">
      <w:pPr>
        <w:keepNext/>
        <w:spacing w:after="200" w:line="276" w:lineRule="auto"/>
      </w:pPr>
      <w:r>
        <w:rPr>
          <w:noProof/>
        </w:rPr>
        <w:lastRenderedPageBreak/>
        <w:drawing>
          <wp:inline distT="0" distB="0" distL="0" distR="0" wp14:anchorId="43E41557" wp14:editId="2700C445">
            <wp:extent cx="4572000" cy="2859617"/>
            <wp:effectExtent l="0" t="0" r="19050" b="17145"/>
            <wp:docPr id="7"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620E" w:rsidRPr="006152A1" w:rsidRDefault="00230CED" w:rsidP="00BB7511">
      <w:pPr>
        <w:pStyle w:val="af0"/>
        <w:rPr>
          <w:lang w:val="en-US"/>
        </w:rPr>
      </w:pPr>
      <w:bookmarkStart w:id="91" w:name="_Ref73094263"/>
      <w:bookmarkStart w:id="92" w:name="_Toc84332502"/>
      <w:bookmarkStart w:id="93" w:name="_Toc168930027"/>
      <w:r w:rsidRPr="006152A1">
        <w:t xml:space="preserve">фигура </w:t>
      </w:r>
      <w:fldSimple w:instr=" SEQ фигура \* ARABIC ">
        <w:r w:rsidR="00497083">
          <w:rPr>
            <w:noProof/>
          </w:rPr>
          <w:t>12</w:t>
        </w:r>
      </w:fldSimple>
      <w:bookmarkEnd w:id="91"/>
      <w:r w:rsidR="00F22F0F">
        <w:rPr>
          <w:noProof/>
        </w:rPr>
        <w:t xml:space="preserve">. </w:t>
      </w:r>
      <w:r w:rsidRPr="006152A1">
        <w:t>Деца в ДЯ, 2016-202</w:t>
      </w:r>
      <w:bookmarkEnd w:id="92"/>
      <w:r w:rsidR="00634CE2">
        <w:rPr>
          <w:lang w:val="en-US"/>
        </w:rPr>
        <w:t>3</w:t>
      </w:r>
      <w:bookmarkEnd w:id="93"/>
    </w:p>
    <w:p w:rsidR="00DD620E" w:rsidRPr="006152A1" w:rsidRDefault="00DD620E" w:rsidP="00DD620E">
      <w:pPr>
        <w:rPr>
          <w:lang w:val="en-US"/>
        </w:rPr>
      </w:pPr>
    </w:p>
    <w:p w:rsidR="00230CED" w:rsidRPr="006152A1" w:rsidRDefault="00230CED" w:rsidP="00230CED"/>
    <w:p w:rsidR="009B5867" w:rsidRPr="00A70917" w:rsidRDefault="00230CED" w:rsidP="00064FE9">
      <w:pPr>
        <w:pStyle w:val="af0"/>
        <w:keepNext/>
        <w:rPr>
          <w:lang w:val="en-US"/>
        </w:rPr>
      </w:pPr>
      <w:bookmarkStart w:id="94" w:name="_Ref73094239"/>
      <w:bookmarkStart w:id="95" w:name="_Toc84332547"/>
      <w:bookmarkStart w:id="96" w:name="_Toc168930061"/>
      <w:r w:rsidRPr="006152A1">
        <w:t xml:space="preserve">таблица </w:t>
      </w:r>
      <w:fldSimple w:instr=" SEQ таблица \* ARABIC ">
        <w:r w:rsidR="00497083">
          <w:rPr>
            <w:noProof/>
          </w:rPr>
          <w:t>27</w:t>
        </w:r>
      </w:fldSimple>
      <w:bookmarkEnd w:id="94"/>
      <w:r w:rsidR="00F22F0F">
        <w:rPr>
          <w:noProof/>
        </w:rPr>
        <w:t xml:space="preserve">. </w:t>
      </w:r>
      <w:r w:rsidRPr="006152A1">
        <w:t>Деца в детските ясли, 2016-202</w:t>
      </w:r>
      <w:bookmarkEnd w:id="95"/>
      <w:r w:rsidR="00A70917">
        <w:rPr>
          <w:lang w:val="en-US"/>
        </w:rPr>
        <w:t>3</w:t>
      </w:r>
      <w:bookmarkEnd w:id="96"/>
    </w:p>
    <w:tbl>
      <w:tblPr>
        <w:tblW w:w="8642" w:type="dxa"/>
        <w:tblInd w:w="55" w:type="dxa"/>
        <w:tblCellMar>
          <w:left w:w="70" w:type="dxa"/>
          <w:right w:w="70" w:type="dxa"/>
        </w:tblCellMar>
        <w:tblLook w:val="04A0" w:firstRow="1" w:lastRow="0" w:firstColumn="1" w:lastColumn="0" w:noHBand="0" w:noVBand="1"/>
      </w:tblPr>
      <w:tblGrid>
        <w:gridCol w:w="1370"/>
        <w:gridCol w:w="909"/>
        <w:gridCol w:w="909"/>
        <w:gridCol w:w="909"/>
        <w:gridCol w:w="909"/>
        <w:gridCol w:w="909"/>
        <w:gridCol w:w="909"/>
        <w:gridCol w:w="909"/>
        <w:gridCol w:w="909"/>
      </w:tblGrid>
      <w:tr w:rsidR="00EA66A5" w:rsidRPr="00EA66A5" w:rsidTr="00EA66A5">
        <w:trPr>
          <w:trHeight w:val="300"/>
        </w:trPr>
        <w:tc>
          <w:tcPr>
            <w:tcW w:w="864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6A5" w:rsidRPr="00EA66A5" w:rsidRDefault="00EA66A5">
            <w:pPr>
              <w:jc w:val="center"/>
              <w:rPr>
                <w:color w:val="000000"/>
                <w:sz w:val="22"/>
                <w:szCs w:val="22"/>
              </w:rPr>
            </w:pPr>
            <w:r w:rsidRPr="00EA66A5">
              <w:rPr>
                <w:color w:val="000000"/>
                <w:sz w:val="22"/>
                <w:szCs w:val="22"/>
              </w:rPr>
              <w:t>ДЕЦА В ДЕТСКИТЕ ЯСЛИ ОБЩИНА РАЗГРАД</w:t>
            </w:r>
          </w:p>
        </w:tc>
      </w:tr>
      <w:tr w:rsidR="00EA66A5" w:rsidRPr="00EA66A5" w:rsidTr="00EA66A5">
        <w:trPr>
          <w:trHeight w:val="300"/>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EA66A5" w:rsidRPr="00EA66A5" w:rsidRDefault="00EA66A5">
            <w:pPr>
              <w:rPr>
                <w:color w:val="000000"/>
                <w:sz w:val="22"/>
                <w:szCs w:val="22"/>
              </w:rPr>
            </w:pPr>
            <w:r w:rsidRPr="00EA66A5">
              <w:rPr>
                <w:color w:val="000000"/>
                <w:sz w:val="22"/>
                <w:szCs w:val="22"/>
              </w:rPr>
              <w:t>Години</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2016</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2017</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2018</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2019</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2020</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2021</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2022</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2023</w:t>
            </w:r>
          </w:p>
        </w:tc>
      </w:tr>
      <w:tr w:rsidR="00EA66A5" w:rsidRPr="00EA66A5" w:rsidTr="00EA66A5">
        <w:trPr>
          <w:trHeight w:val="300"/>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EA66A5" w:rsidRPr="00EA66A5" w:rsidRDefault="00EA66A5">
            <w:pPr>
              <w:rPr>
                <w:color w:val="000000"/>
                <w:sz w:val="22"/>
                <w:szCs w:val="22"/>
              </w:rPr>
            </w:pPr>
            <w:r w:rsidRPr="00EA66A5">
              <w:rPr>
                <w:color w:val="000000"/>
                <w:sz w:val="22"/>
                <w:szCs w:val="22"/>
              </w:rPr>
              <w:t>Общо</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191</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200</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198</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187</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168</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181</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182</w:t>
            </w:r>
          </w:p>
        </w:tc>
        <w:tc>
          <w:tcPr>
            <w:tcW w:w="909" w:type="dxa"/>
            <w:tcBorders>
              <w:top w:val="nil"/>
              <w:left w:val="nil"/>
              <w:bottom w:val="single" w:sz="4" w:space="0" w:color="auto"/>
              <w:right w:val="single" w:sz="4" w:space="0" w:color="auto"/>
            </w:tcBorders>
            <w:shd w:val="clear" w:color="auto" w:fill="auto"/>
            <w:noWrap/>
            <w:vAlign w:val="bottom"/>
            <w:hideMark/>
          </w:tcPr>
          <w:p w:rsidR="00EA66A5" w:rsidRPr="00EA66A5" w:rsidRDefault="00EA66A5">
            <w:pPr>
              <w:jc w:val="right"/>
              <w:rPr>
                <w:color w:val="000000"/>
                <w:sz w:val="22"/>
                <w:szCs w:val="22"/>
              </w:rPr>
            </w:pPr>
            <w:r w:rsidRPr="00EA66A5">
              <w:rPr>
                <w:color w:val="000000"/>
                <w:sz w:val="22"/>
                <w:szCs w:val="22"/>
              </w:rPr>
              <w:t>172</w:t>
            </w:r>
          </w:p>
        </w:tc>
      </w:tr>
    </w:tbl>
    <w:p w:rsidR="00E94CD9" w:rsidRPr="006152A1" w:rsidRDefault="00E94CD9" w:rsidP="00230CED">
      <w:pPr>
        <w:keepNext/>
        <w:spacing w:after="200" w:line="276" w:lineRule="auto"/>
        <w:rPr>
          <w:lang w:val="en-US"/>
        </w:rPr>
      </w:pPr>
    </w:p>
    <w:p w:rsidR="00A54B37" w:rsidRPr="006152A1" w:rsidRDefault="00CF2B0F" w:rsidP="00230CED">
      <w:pPr>
        <w:keepNext/>
        <w:spacing w:after="200" w:line="276" w:lineRule="auto"/>
        <w:rPr>
          <w:lang w:val="en-US"/>
        </w:rPr>
      </w:pPr>
      <w:r>
        <w:rPr>
          <w:noProof/>
        </w:rPr>
        <w:drawing>
          <wp:inline distT="0" distB="0" distL="0" distR="0" wp14:anchorId="75794968" wp14:editId="6F7BF69B">
            <wp:extent cx="4572000" cy="2743200"/>
            <wp:effectExtent l="0" t="0" r="19050" b="19050"/>
            <wp:docPr id="19" name="Ди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0CED" w:rsidRDefault="00230CED" w:rsidP="00230CED">
      <w:pPr>
        <w:pStyle w:val="af0"/>
        <w:rPr>
          <w:lang w:val="en-US"/>
        </w:rPr>
      </w:pPr>
      <w:bookmarkStart w:id="97" w:name="_Toc84332503"/>
      <w:bookmarkStart w:id="98" w:name="_Toc168930028"/>
      <w:r w:rsidRPr="006152A1">
        <w:t xml:space="preserve">фигура </w:t>
      </w:r>
      <w:fldSimple w:instr=" SEQ фигура \* ARABIC ">
        <w:r w:rsidR="00497083">
          <w:rPr>
            <w:noProof/>
          </w:rPr>
          <w:t>13</w:t>
        </w:r>
      </w:fldSimple>
      <w:r w:rsidR="00F22F0F">
        <w:rPr>
          <w:noProof/>
        </w:rPr>
        <w:t xml:space="preserve">. </w:t>
      </w:r>
      <w:r w:rsidRPr="006152A1">
        <w:t>Обхват на децата в ДЯ, 2016-202</w:t>
      </w:r>
      <w:bookmarkEnd w:id="97"/>
      <w:r w:rsidR="00CF2B0F">
        <w:rPr>
          <w:lang w:val="en-US"/>
        </w:rPr>
        <w:t>3</w:t>
      </w:r>
      <w:bookmarkEnd w:id="98"/>
    </w:p>
    <w:p w:rsidR="00064FE9" w:rsidRPr="00064FE9" w:rsidRDefault="00064FE9" w:rsidP="00064FE9">
      <w:pPr>
        <w:rPr>
          <w:lang w:val="en-US"/>
        </w:rPr>
      </w:pPr>
    </w:p>
    <w:p w:rsidR="00230CED" w:rsidRPr="008C3BB8" w:rsidRDefault="00230CED" w:rsidP="00230CED">
      <w:pPr>
        <w:pStyle w:val="af0"/>
        <w:keepNext/>
        <w:rPr>
          <w:lang w:val="en-US"/>
        </w:rPr>
      </w:pPr>
      <w:bookmarkStart w:id="99" w:name="_Toc84332548"/>
      <w:bookmarkStart w:id="100" w:name="_Toc168930062"/>
      <w:r w:rsidRPr="006152A1">
        <w:t xml:space="preserve">таблица </w:t>
      </w:r>
      <w:fldSimple w:instr=" SEQ таблица \* ARABIC ">
        <w:r w:rsidR="00497083">
          <w:rPr>
            <w:noProof/>
          </w:rPr>
          <w:t>28</w:t>
        </w:r>
      </w:fldSimple>
      <w:r w:rsidR="00F22F0F">
        <w:rPr>
          <w:noProof/>
        </w:rPr>
        <w:t xml:space="preserve">. </w:t>
      </w:r>
      <w:r w:rsidRPr="006152A1">
        <w:t>Обхват на децата в детските ясли, 2016-202</w:t>
      </w:r>
      <w:bookmarkEnd w:id="99"/>
      <w:r w:rsidR="008C3BB8">
        <w:rPr>
          <w:lang w:val="en-US"/>
        </w:rPr>
        <w:t>3</w:t>
      </w:r>
      <w:bookmarkEnd w:id="100"/>
    </w:p>
    <w:tbl>
      <w:tblPr>
        <w:tblW w:w="0" w:type="auto"/>
        <w:tblCellMar>
          <w:left w:w="70" w:type="dxa"/>
          <w:right w:w="70" w:type="dxa"/>
        </w:tblCellMar>
        <w:tblLook w:val="04A0" w:firstRow="1" w:lastRow="0" w:firstColumn="1" w:lastColumn="0" w:noHBand="0" w:noVBand="1"/>
      </w:tblPr>
      <w:tblGrid>
        <w:gridCol w:w="768"/>
        <w:gridCol w:w="768"/>
        <w:gridCol w:w="768"/>
        <w:gridCol w:w="768"/>
        <w:gridCol w:w="768"/>
        <w:gridCol w:w="768"/>
        <w:gridCol w:w="768"/>
        <w:gridCol w:w="1364"/>
      </w:tblGrid>
      <w:tr w:rsidR="008C3BB8" w:rsidTr="008C3BB8">
        <w:trPr>
          <w:trHeight w:val="420"/>
        </w:trPr>
        <w:tc>
          <w:tcPr>
            <w:tcW w:w="0" w:type="auto"/>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8C3BB8" w:rsidRDefault="008C3BB8">
            <w:pPr>
              <w:jc w:val="center"/>
              <w:rPr>
                <w:color w:val="000000"/>
                <w:sz w:val="18"/>
                <w:szCs w:val="18"/>
              </w:rPr>
            </w:pPr>
            <w:r>
              <w:rPr>
                <w:color w:val="000000"/>
                <w:sz w:val="18"/>
                <w:szCs w:val="18"/>
              </w:rPr>
              <w:t>ОБХВАТ НА ДЕЦАТА В ДЕТСКИ ЯСЛИ ОБЩИНА РАЗГРАД, 2016-2023 ГОДИНА</w:t>
            </w:r>
          </w:p>
        </w:tc>
      </w:tr>
      <w:tr w:rsidR="008C3BB8" w:rsidTr="008C3BB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rPr>
                <w:color w:val="000000"/>
                <w:sz w:val="18"/>
                <w:szCs w:val="18"/>
              </w:rPr>
            </w:pPr>
            <w:r>
              <w:rPr>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rsidP="00A70917">
            <w:pPr>
              <w:jc w:val="right"/>
              <w:rPr>
                <w:color w:val="000000"/>
                <w:sz w:val="18"/>
                <w:szCs w:val="18"/>
              </w:rPr>
            </w:pPr>
            <w:r>
              <w:rPr>
                <w:color w:val="000000"/>
                <w:sz w:val="18"/>
                <w:szCs w:val="18"/>
              </w:rPr>
              <w:t>(процент)</w:t>
            </w:r>
          </w:p>
        </w:tc>
      </w:tr>
      <w:tr w:rsidR="008C3BB8" w:rsidTr="008C3BB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2016</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2017</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2018</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2019</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2020</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2021</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2022</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2023</w:t>
            </w:r>
          </w:p>
        </w:tc>
      </w:tr>
      <w:tr w:rsidR="008C3BB8" w:rsidTr="008C3BB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15,9</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17,2</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16,9</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16,1</w:t>
            </w:r>
          </w:p>
        </w:tc>
        <w:tc>
          <w:tcPr>
            <w:tcW w:w="0" w:type="auto"/>
            <w:tcBorders>
              <w:top w:val="nil"/>
              <w:left w:val="nil"/>
              <w:bottom w:val="single" w:sz="8" w:space="0" w:color="auto"/>
              <w:right w:val="single" w:sz="8" w:space="0" w:color="auto"/>
            </w:tcBorders>
            <w:shd w:val="clear" w:color="auto" w:fill="auto"/>
            <w:noWrap/>
            <w:vAlign w:val="center"/>
            <w:hideMark/>
          </w:tcPr>
          <w:p w:rsidR="008C3BB8" w:rsidRDefault="008C3BB8">
            <w:pPr>
              <w:jc w:val="right"/>
              <w:rPr>
                <w:color w:val="000000"/>
                <w:sz w:val="18"/>
                <w:szCs w:val="18"/>
              </w:rPr>
            </w:pPr>
            <w:r>
              <w:rPr>
                <w:color w:val="000000"/>
                <w:sz w:val="18"/>
                <w:szCs w:val="18"/>
              </w:rPr>
              <w:t>14,6</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16,7</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18,2</w:t>
            </w:r>
          </w:p>
        </w:tc>
        <w:tc>
          <w:tcPr>
            <w:tcW w:w="0" w:type="auto"/>
            <w:tcBorders>
              <w:top w:val="nil"/>
              <w:left w:val="nil"/>
              <w:bottom w:val="single" w:sz="8" w:space="0" w:color="auto"/>
              <w:right w:val="single" w:sz="8" w:space="0" w:color="auto"/>
            </w:tcBorders>
            <w:shd w:val="clear" w:color="auto" w:fill="auto"/>
            <w:vAlign w:val="center"/>
            <w:hideMark/>
          </w:tcPr>
          <w:p w:rsidR="008C3BB8" w:rsidRDefault="008C3BB8">
            <w:pPr>
              <w:jc w:val="right"/>
              <w:rPr>
                <w:color w:val="000000"/>
                <w:sz w:val="18"/>
                <w:szCs w:val="18"/>
              </w:rPr>
            </w:pPr>
            <w:r>
              <w:rPr>
                <w:color w:val="000000"/>
                <w:sz w:val="18"/>
                <w:szCs w:val="18"/>
              </w:rPr>
              <w:t>16,7</w:t>
            </w:r>
          </w:p>
        </w:tc>
      </w:tr>
    </w:tbl>
    <w:p w:rsidR="00064FE9" w:rsidRDefault="00064FE9" w:rsidP="006254E4">
      <w:pPr>
        <w:spacing w:after="200" w:line="276" w:lineRule="auto"/>
        <w:rPr>
          <w:b/>
          <w:u w:val="single"/>
          <w:lang w:val="en-US"/>
        </w:rPr>
      </w:pPr>
    </w:p>
    <w:p w:rsidR="0051415F" w:rsidRPr="0051415F" w:rsidRDefault="002B6A90" w:rsidP="006254E4">
      <w:pPr>
        <w:spacing w:after="200" w:line="276" w:lineRule="auto"/>
        <w:rPr>
          <w:lang w:val="en-US"/>
        </w:rPr>
      </w:pPr>
      <w:r w:rsidRPr="005C3328">
        <w:rPr>
          <w:b/>
          <w:u w:val="single"/>
        </w:rPr>
        <w:t>В Плана за интегрирано развитие на Община Разград за периода 2021-2027 г</w:t>
      </w:r>
      <w:r w:rsidR="005C3328" w:rsidRPr="005C3328">
        <w:rPr>
          <w:b/>
          <w:u w:val="single"/>
        </w:rPr>
        <w:t>.</w:t>
      </w:r>
      <w:r>
        <w:rPr>
          <w:rStyle w:val="ac"/>
        </w:rPr>
        <w:footnoteReference w:id="30"/>
      </w:r>
      <w:r>
        <w:t xml:space="preserve">., </w:t>
      </w:r>
      <w:r w:rsidR="00B71DAA">
        <w:t>сред предвидените проектни идеи</w:t>
      </w:r>
      <w:r w:rsidR="00BD669B">
        <w:t xml:space="preserve"> </w:t>
      </w:r>
      <w:r w:rsidR="00E3362D">
        <w:t>в индикативен списък на важните проекти,</w:t>
      </w:r>
      <w:r w:rsidR="00BD669B">
        <w:t xml:space="preserve"> за приоритет</w:t>
      </w:r>
      <w:r w:rsidR="002845E0">
        <w:t xml:space="preserve"> Здравеопазване</w:t>
      </w:r>
      <w:r w:rsidR="00BD669B">
        <w:t xml:space="preserve"> се отличават:</w:t>
      </w:r>
    </w:p>
    <w:p w:rsidR="002B6A90" w:rsidRDefault="002B6A90" w:rsidP="002B6A90">
      <w:pPr>
        <w:jc w:val="both"/>
        <w:rPr>
          <w:lang w:val="en-US"/>
        </w:rPr>
      </w:pPr>
      <w:r>
        <w:t xml:space="preserve">В Приложение №1А – Индикативен списък на важни проекти, </w:t>
      </w:r>
    </w:p>
    <w:p w:rsidR="0051415F" w:rsidRPr="0051415F" w:rsidRDefault="0051415F" w:rsidP="002B6A90">
      <w:pPr>
        <w:jc w:val="both"/>
        <w:rPr>
          <w:lang w:val="en-US"/>
        </w:rPr>
      </w:pPr>
    </w:p>
    <w:p w:rsidR="00F10CCB" w:rsidRDefault="00E0536A" w:rsidP="002B6A90">
      <w:pPr>
        <w:jc w:val="both"/>
      </w:pPr>
      <w:r>
        <w:t xml:space="preserve">Приоритет 2.1. </w:t>
      </w:r>
      <w:r w:rsidR="00B542D2">
        <w:t>Подобряване на здравеопазването, образованието, социалните дейности, културата и административното обслужване</w:t>
      </w:r>
      <w:r w:rsidR="00847EA8">
        <w:t xml:space="preserve">, </w:t>
      </w:r>
    </w:p>
    <w:p w:rsidR="00F10CCB" w:rsidRDefault="00847EA8" w:rsidP="002B6A90">
      <w:pPr>
        <w:jc w:val="both"/>
      </w:pPr>
      <w:r>
        <w:t>Мярка 2.1.5. Повишаване на достъпа до здравни грижи за селата от общината и периферните райони на областта</w:t>
      </w:r>
      <w:r w:rsidR="002F1A6E">
        <w:t xml:space="preserve">, </w:t>
      </w:r>
    </w:p>
    <w:p w:rsidR="00F10CCB" w:rsidRDefault="002F1A6E" w:rsidP="002B6A90">
      <w:pPr>
        <w:jc w:val="both"/>
      </w:pPr>
      <w:r>
        <w:t xml:space="preserve">Проект/Проектна идея „Създаване на мобилни екипи за предоставяне на медицински услуги“. Индикативен срок за изпълнение: 12 месеца. </w:t>
      </w:r>
    </w:p>
    <w:p w:rsidR="00E0536A" w:rsidRPr="00E0536A" w:rsidRDefault="0090768B" w:rsidP="002B6A90">
      <w:pPr>
        <w:jc w:val="both"/>
      </w:pPr>
      <w:r>
        <w:t>Общ индикативен бюджет на проектната идея: 400,00 хил. лв.</w:t>
      </w:r>
    </w:p>
    <w:p w:rsidR="00157BB0" w:rsidRPr="00157BB0" w:rsidRDefault="00157BB0" w:rsidP="00A25F7D">
      <w:pPr>
        <w:jc w:val="both"/>
        <w:rPr>
          <w:rFonts w:ascii="Verdana" w:hAnsi="Verdana"/>
          <w:sz w:val="20"/>
          <w:szCs w:val="20"/>
          <w:lang w:val="en-US"/>
        </w:rPr>
      </w:pPr>
    </w:p>
    <w:bookmarkStart w:id="101" w:name="_Жилищни_условия"/>
    <w:bookmarkEnd w:id="101"/>
    <w:p w:rsidR="00091CFC" w:rsidRPr="006D0888" w:rsidRDefault="00EB74AF" w:rsidP="000F0381">
      <w:pPr>
        <w:pStyle w:val="3"/>
        <w:tabs>
          <w:tab w:val="clear" w:pos="1800"/>
          <w:tab w:val="num" w:pos="567"/>
        </w:tabs>
        <w:ind w:left="0"/>
        <w:rPr>
          <w:rFonts w:ascii="Times New Roman" w:hAnsi="Times New Roman" w:cs="Times New Roman"/>
          <w:i/>
          <w:color w:val="000000" w:themeColor="text1"/>
          <w:sz w:val="28"/>
          <w:szCs w:val="28"/>
          <w:u w:val="single"/>
        </w:rPr>
      </w:pPr>
      <w:r w:rsidRPr="006D0888">
        <w:rPr>
          <w:rFonts w:ascii="Times New Roman" w:hAnsi="Times New Roman" w:cs="Times New Roman"/>
          <w:i/>
          <w:color w:val="000000" w:themeColor="text1"/>
          <w:sz w:val="28"/>
          <w:szCs w:val="28"/>
          <w:u w:val="single"/>
        </w:rPr>
        <w:fldChar w:fldCharType="begin"/>
      </w:r>
      <w:r w:rsidRPr="006D0888">
        <w:rPr>
          <w:rFonts w:ascii="Times New Roman" w:hAnsi="Times New Roman" w:cs="Times New Roman"/>
          <w:i/>
          <w:color w:val="000000" w:themeColor="text1"/>
          <w:sz w:val="28"/>
          <w:szCs w:val="28"/>
          <w:u w:val="single"/>
        </w:rPr>
        <w:instrText xml:space="preserve"> HYPERLINK  \l "_top" </w:instrText>
      </w:r>
      <w:r w:rsidRPr="006D0888">
        <w:rPr>
          <w:rFonts w:ascii="Times New Roman" w:hAnsi="Times New Roman" w:cs="Times New Roman"/>
          <w:i/>
          <w:color w:val="000000" w:themeColor="text1"/>
          <w:sz w:val="28"/>
          <w:szCs w:val="28"/>
          <w:u w:val="single"/>
        </w:rPr>
        <w:fldChar w:fldCharType="separate"/>
      </w:r>
      <w:bookmarkStart w:id="102" w:name="_Toc168930006"/>
      <w:r w:rsidR="00091CFC" w:rsidRPr="006D0888">
        <w:rPr>
          <w:rStyle w:val="ad"/>
          <w:rFonts w:ascii="Times New Roman" w:hAnsi="Times New Roman" w:cs="Times New Roman"/>
          <w:i/>
          <w:color w:val="000000" w:themeColor="text1"/>
          <w:sz w:val="28"/>
          <w:szCs w:val="28"/>
        </w:rPr>
        <w:t>Жилищни условия</w:t>
      </w:r>
      <w:bookmarkEnd w:id="102"/>
      <w:r w:rsidRPr="006D0888">
        <w:rPr>
          <w:rFonts w:ascii="Times New Roman" w:hAnsi="Times New Roman" w:cs="Times New Roman"/>
          <w:i/>
          <w:color w:val="000000" w:themeColor="text1"/>
          <w:sz w:val="28"/>
          <w:szCs w:val="28"/>
          <w:u w:val="single"/>
        </w:rPr>
        <w:fldChar w:fldCharType="end"/>
      </w:r>
    </w:p>
    <w:p w:rsidR="00F47176" w:rsidRPr="00317C93" w:rsidRDefault="000D20DC" w:rsidP="00393C69">
      <w:pPr>
        <w:jc w:val="both"/>
        <w:rPr>
          <w:b/>
        </w:rPr>
      </w:pPr>
      <w:r>
        <w:rPr>
          <w:b/>
        </w:rPr>
        <w:t>Обобщение</w:t>
      </w:r>
      <w:r w:rsidR="00F177D4" w:rsidRPr="00317C93">
        <w:rPr>
          <w:b/>
        </w:rPr>
        <w:t xml:space="preserve"> от фокус-групи за приоритет Жилищни условия</w:t>
      </w:r>
    </w:p>
    <w:p w:rsidR="00F7438B" w:rsidRPr="00F7438B" w:rsidRDefault="004A3947" w:rsidP="00F7438B">
      <w:pPr>
        <w:jc w:val="both"/>
        <w:rPr>
          <w:i/>
        </w:rPr>
      </w:pPr>
      <w:r>
        <w:t xml:space="preserve">     </w:t>
      </w:r>
      <w:r w:rsidR="00A44E2B">
        <w:t>В с. Ясеновец местните жители</w:t>
      </w:r>
      <w:r w:rsidR="00347795">
        <w:t xml:space="preserve"> </w:t>
      </w:r>
      <w:r w:rsidR="007D4477">
        <w:t>изказаха следното становище</w:t>
      </w:r>
      <w:r w:rsidR="00A44E2B">
        <w:t>: „</w:t>
      </w:r>
      <w:r>
        <w:rPr>
          <w:i/>
        </w:rPr>
        <w:t>П</w:t>
      </w:r>
      <w:r w:rsidR="00F7438B" w:rsidRPr="00F7438B">
        <w:rPr>
          <w:i/>
        </w:rPr>
        <w:t>рисъстващите споделиха, че в селото няма незаконни къщи. Няма изградена канализация. Всички домакинства са със септична яма. Това създава сериозни проблеми в най-ниската точка на селото, което води до наводня</w:t>
      </w:r>
      <w:bookmarkStart w:id="103" w:name="_Hlk118708210"/>
      <w:r w:rsidR="00A254B5">
        <w:rPr>
          <w:i/>
        </w:rPr>
        <w:t>ване на улици</w:t>
      </w:r>
      <w:r w:rsidR="00F7438B" w:rsidRPr="00F7438B">
        <w:rPr>
          <w:i/>
        </w:rPr>
        <w:t xml:space="preserve">: </w:t>
      </w:r>
      <w:bookmarkStart w:id="104" w:name="_Hlk118793639"/>
      <w:r w:rsidR="00F7438B" w:rsidRPr="00F7438B">
        <w:rPr>
          <w:i/>
        </w:rPr>
        <w:t>ул. „Първи май“</w:t>
      </w:r>
      <w:r w:rsidR="006D0888">
        <w:rPr>
          <w:i/>
        </w:rPr>
        <w:t>,</w:t>
      </w:r>
      <w:r w:rsidR="00F7438B" w:rsidRPr="00F7438B">
        <w:rPr>
          <w:i/>
        </w:rPr>
        <w:t xml:space="preserve"> „Бузлуджа</w:t>
      </w:r>
      <w:r w:rsidR="006D0888">
        <w:rPr>
          <w:i/>
        </w:rPr>
        <w:t>,</w:t>
      </w:r>
      <w:r w:rsidR="00F7438B" w:rsidRPr="00F7438B">
        <w:rPr>
          <w:i/>
        </w:rPr>
        <w:t xml:space="preserve"> „Тунджа“</w:t>
      </w:r>
      <w:r w:rsidR="006D0888">
        <w:rPr>
          <w:i/>
        </w:rPr>
        <w:t>,</w:t>
      </w:r>
      <w:r w:rsidR="00F7438B" w:rsidRPr="00F7438B">
        <w:rPr>
          <w:i/>
        </w:rPr>
        <w:t xml:space="preserve"> „Трети март“</w:t>
      </w:r>
      <w:r w:rsidR="006D0888">
        <w:rPr>
          <w:i/>
        </w:rPr>
        <w:t>,</w:t>
      </w:r>
      <w:r w:rsidR="00F7438B" w:rsidRPr="00F7438B">
        <w:rPr>
          <w:i/>
        </w:rPr>
        <w:t xml:space="preserve"> „Бели лом“</w:t>
      </w:r>
      <w:r w:rsidR="006D0888">
        <w:rPr>
          <w:i/>
        </w:rPr>
        <w:t>,</w:t>
      </w:r>
      <w:r w:rsidR="00F7438B" w:rsidRPr="00F7438B">
        <w:rPr>
          <w:i/>
        </w:rPr>
        <w:t xml:space="preserve"> „Еделвайс“</w:t>
      </w:r>
      <w:r w:rsidR="006D0888">
        <w:rPr>
          <w:i/>
        </w:rPr>
        <w:t>,</w:t>
      </w:r>
      <w:r w:rsidR="00F7438B" w:rsidRPr="00F7438B">
        <w:rPr>
          <w:i/>
        </w:rPr>
        <w:t xml:space="preserve"> „Митко Палаузов“</w:t>
      </w:r>
      <w:r w:rsidR="006D0888">
        <w:rPr>
          <w:i/>
        </w:rPr>
        <w:t>,</w:t>
      </w:r>
      <w:r w:rsidR="00F7438B" w:rsidRPr="00F7438B">
        <w:rPr>
          <w:i/>
        </w:rPr>
        <w:t xml:space="preserve"> </w:t>
      </w:r>
      <w:r>
        <w:rPr>
          <w:i/>
        </w:rPr>
        <w:t>„</w:t>
      </w:r>
      <w:r w:rsidR="00F7438B" w:rsidRPr="00F7438B">
        <w:rPr>
          <w:i/>
        </w:rPr>
        <w:t>Шипка</w:t>
      </w:r>
      <w:bookmarkEnd w:id="104"/>
      <w:r>
        <w:rPr>
          <w:i/>
        </w:rPr>
        <w:t>“</w:t>
      </w:r>
      <w:r w:rsidR="00F7438B" w:rsidRPr="00F7438B">
        <w:rPr>
          <w:i/>
        </w:rPr>
        <w:t xml:space="preserve">. </w:t>
      </w:r>
      <w:bookmarkEnd w:id="103"/>
      <w:r w:rsidR="00F7438B" w:rsidRPr="00F7438B">
        <w:rPr>
          <w:i/>
        </w:rPr>
        <w:t xml:space="preserve">Присъстващите предложиха там да се изградят извеждащи канали. Участниците </w:t>
      </w:r>
      <w:r w:rsidR="00D21BA4">
        <w:rPr>
          <w:i/>
        </w:rPr>
        <w:t>алармираха</w:t>
      </w:r>
      <w:r w:rsidR="00F7438B" w:rsidRPr="00F7438B">
        <w:rPr>
          <w:i/>
        </w:rPr>
        <w:t xml:space="preserve"> за още един сериозен проблем, който се появява при силни дъждове. Той касае следните улици в селото: „Трети март“</w:t>
      </w:r>
      <w:r w:rsidR="006D0888">
        <w:rPr>
          <w:i/>
        </w:rPr>
        <w:t>,</w:t>
      </w:r>
      <w:r w:rsidR="00F7438B" w:rsidRPr="00F7438B">
        <w:rPr>
          <w:i/>
        </w:rPr>
        <w:t xml:space="preserve"> „Бели Лом“</w:t>
      </w:r>
      <w:r w:rsidR="006D0888">
        <w:rPr>
          <w:i/>
        </w:rPr>
        <w:t>,</w:t>
      </w:r>
      <w:r w:rsidR="00F7438B" w:rsidRPr="00F7438B">
        <w:rPr>
          <w:i/>
        </w:rPr>
        <w:t xml:space="preserve"> „Първи Май“</w:t>
      </w:r>
      <w:r w:rsidR="006D0888">
        <w:rPr>
          <w:i/>
        </w:rPr>
        <w:t>,</w:t>
      </w:r>
      <w:r w:rsidR="00F7438B" w:rsidRPr="00F7438B">
        <w:rPr>
          <w:i/>
        </w:rPr>
        <w:t xml:space="preserve"> „Волга“</w:t>
      </w:r>
      <w:r w:rsidR="006D0888">
        <w:rPr>
          <w:i/>
        </w:rPr>
        <w:t>,</w:t>
      </w:r>
      <w:r w:rsidR="00D21BA4">
        <w:rPr>
          <w:i/>
        </w:rPr>
        <w:t xml:space="preserve"> „Еделвайс“.</w:t>
      </w:r>
      <w:r w:rsidR="00F7438B" w:rsidRPr="00F7438B">
        <w:rPr>
          <w:i/>
        </w:rPr>
        <w:t xml:space="preserve"> При силни дъждове тези улици се наводняват и водата влиза в домовете на хората, живеещи на тези улици. </w:t>
      </w:r>
      <w:r w:rsidR="00E96FBF">
        <w:rPr>
          <w:i/>
        </w:rPr>
        <w:t>З</w:t>
      </w:r>
      <w:r w:rsidR="00F7438B" w:rsidRPr="00F7438B">
        <w:rPr>
          <w:i/>
        </w:rPr>
        <w:t xml:space="preserve">а този проблем вече </w:t>
      </w:r>
      <w:r w:rsidR="00E96FBF">
        <w:rPr>
          <w:i/>
        </w:rPr>
        <w:t>е</w:t>
      </w:r>
      <w:r w:rsidR="00F7438B" w:rsidRPr="00F7438B">
        <w:rPr>
          <w:i/>
        </w:rPr>
        <w:t xml:space="preserve"> </w:t>
      </w:r>
      <w:r w:rsidR="00E96FBF">
        <w:rPr>
          <w:i/>
        </w:rPr>
        <w:t>уведомена</w:t>
      </w:r>
      <w:r w:rsidR="00F7438B" w:rsidRPr="00F7438B">
        <w:rPr>
          <w:i/>
        </w:rPr>
        <w:t xml:space="preserve"> община Разград, която от своя страна е от</w:t>
      </w:r>
      <w:r w:rsidR="00D21BA4">
        <w:rPr>
          <w:i/>
        </w:rPr>
        <w:t>говорила, че причината за това</w:t>
      </w:r>
      <w:r w:rsidR="00F7438B" w:rsidRPr="00F7438B">
        <w:rPr>
          <w:i/>
        </w:rPr>
        <w:t xml:space="preserve"> </w:t>
      </w:r>
      <w:r w:rsidR="00E96FBF">
        <w:rPr>
          <w:i/>
        </w:rPr>
        <w:t xml:space="preserve">е </w:t>
      </w:r>
      <w:r w:rsidR="00F7438B" w:rsidRPr="00F7438B">
        <w:rPr>
          <w:i/>
        </w:rPr>
        <w:t>неправилна вертикална планировка и отпадъците, които се натрупват в канавките, находящи до имотите на хората</w:t>
      </w:r>
      <w:r w:rsidR="00E96FBF">
        <w:rPr>
          <w:i/>
        </w:rPr>
        <w:t>.</w:t>
      </w:r>
    </w:p>
    <w:p w:rsidR="00F177D4" w:rsidRDefault="00D21BA4" w:rsidP="00393C69">
      <w:pPr>
        <w:jc w:val="both"/>
      </w:pPr>
      <w:r>
        <w:rPr>
          <w:i/>
        </w:rPr>
        <w:t xml:space="preserve">     </w:t>
      </w:r>
      <w:r w:rsidR="00F7438B" w:rsidRPr="00F7438B">
        <w:rPr>
          <w:i/>
        </w:rPr>
        <w:t xml:space="preserve">Участниците споделиха, че в селото има добро осветление. Според присъстващите някои улици от селото се нуждаят от асфалтиране. Споделиха за наличието на локални замърсявания (обособили се незаконни сметища) в близост до </w:t>
      </w:r>
      <w:r w:rsidR="006D0888">
        <w:rPr>
          <w:i/>
        </w:rPr>
        <w:t>гробищните паркове</w:t>
      </w:r>
      <w:r w:rsidR="00F7438B" w:rsidRPr="00F7438B">
        <w:rPr>
          <w:i/>
        </w:rPr>
        <w:t>, които се почистват периодично от община Разград. Изразена беше нужда от осигуряване на повече контейнери за смет. Също така беше изразена нужда от изграждане на парк с детска площадка и фитнес на открито. Участниците във фокус - групата споделиха за наличието на много бездомни кучета, което затруднява самостоятелното придвижване на учениците до училище.</w:t>
      </w:r>
      <w:r w:rsidR="00A44E2B">
        <w:t>“</w:t>
      </w:r>
    </w:p>
    <w:p w:rsidR="007D4477" w:rsidRDefault="00E96FBF" w:rsidP="00393C69">
      <w:pPr>
        <w:jc w:val="both"/>
        <w:rPr>
          <w:i/>
        </w:rPr>
      </w:pPr>
      <w:r>
        <w:t xml:space="preserve">      </w:t>
      </w:r>
      <w:r w:rsidR="00166165">
        <w:t xml:space="preserve">За гр. Разград </w:t>
      </w:r>
      <w:r w:rsidR="007F1C59">
        <w:t xml:space="preserve">участниците споделиха: </w:t>
      </w:r>
      <w:r w:rsidR="007F1C59" w:rsidRPr="00C1500A">
        <w:rPr>
          <w:i/>
        </w:rPr>
        <w:t>„</w:t>
      </w:r>
      <w:r w:rsidR="00C1500A" w:rsidRPr="00C1500A">
        <w:rPr>
          <w:i/>
        </w:rPr>
        <w:t xml:space="preserve">Участниците във фокус – групата споделиха, че в града осветлението е добре организирано. Посочени бяха конкретни улици, които се нуждаят от асфалтиране. Една, от която не е асфалтирана от около 20 г., а именно „Дончо Сумпаров“. За тази улица беше посочено, че се нуждае и от осветление, тъй като новото осветление стига само до детска градина „Райнa Княгиня“. В участъка от детска градина „Райна Княгиня“ до гробищата осветлението не е добре организирано. Съобщено беше още, че на ул. „Дончо Сумпаров“ има запушени два улични канала, единия на номер 86, а другия срещу него. Присъстващите споделиха, че при обилни дъждове това води до наводнения, като водата се изтича до ул. Бузлуджа. Присъстващите споделиха и снимки, </w:t>
      </w:r>
      <w:r w:rsidR="00C1500A" w:rsidRPr="00C1500A">
        <w:rPr>
          <w:i/>
        </w:rPr>
        <w:lastRenderedPageBreak/>
        <w:t xml:space="preserve">които прилагам към настоящия документ. Споделено беше, че е в ж.к. „Орел“ между блоковете </w:t>
      </w:r>
      <w:r w:rsidR="006D0888">
        <w:rPr>
          <w:i/>
        </w:rPr>
        <w:t xml:space="preserve">№ </w:t>
      </w:r>
      <w:r w:rsidR="00C1500A" w:rsidRPr="00C1500A">
        <w:rPr>
          <w:i/>
        </w:rPr>
        <w:t>17 и</w:t>
      </w:r>
      <w:r w:rsidR="006D0888">
        <w:rPr>
          <w:i/>
        </w:rPr>
        <w:t xml:space="preserve"> №</w:t>
      </w:r>
      <w:r w:rsidR="00C1500A" w:rsidRPr="00C1500A">
        <w:rPr>
          <w:i/>
        </w:rPr>
        <w:t xml:space="preserve"> 18 има нередовно сметоизвозване, което води до преливане на </w:t>
      </w:r>
      <w:r w:rsidR="006D0888">
        <w:rPr>
          <w:i/>
        </w:rPr>
        <w:t xml:space="preserve">контейнерите с </w:t>
      </w:r>
      <w:r w:rsidR="00C1500A" w:rsidRPr="00C1500A">
        <w:rPr>
          <w:i/>
        </w:rPr>
        <w:t xml:space="preserve">отпадъци. Присъстващите поставиха нередовното сметоизвозване като сериозен проблем в целия град. За </w:t>
      </w:r>
      <w:r w:rsidR="0081512E">
        <w:rPr>
          <w:i/>
        </w:rPr>
        <w:t xml:space="preserve">наличие на </w:t>
      </w:r>
      <w:r w:rsidR="00C1500A" w:rsidRPr="00C1500A">
        <w:rPr>
          <w:i/>
        </w:rPr>
        <w:t>бездомни кучета съобщиха в гр. Разград (особено в ж.к. „Орел“) и с. Раковски.</w:t>
      </w:r>
      <w:r w:rsidR="007F1C59" w:rsidRPr="00C1500A">
        <w:rPr>
          <w:i/>
        </w:rPr>
        <w:t>“</w:t>
      </w:r>
    </w:p>
    <w:p w:rsidR="00F15315" w:rsidRPr="00517073" w:rsidRDefault="00517073" w:rsidP="00393C69">
      <w:pPr>
        <w:jc w:val="both"/>
        <w:rPr>
          <w:b/>
        </w:rPr>
      </w:pPr>
      <w:r w:rsidRPr="00517073">
        <w:rPr>
          <w:b/>
        </w:rPr>
        <w:t>Изведените препоръчителни мерки:</w:t>
      </w:r>
    </w:p>
    <w:p w:rsidR="0081512E" w:rsidRDefault="008D449E" w:rsidP="00FA13EC">
      <w:pPr>
        <w:pStyle w:val="affc"/>
        <w:numPr>
          <w:ilvl w:val="0"/>
          <w:numId w:val="19"/>
        </w:numPr>
        <w:jc w:val="both"/>
      </w:pPr>
      <w:r>
        <w:t>Изграждане на канализация в с. Ясеновец или изграждане/създаване на извеждащи</w:t>
      </w:r>
    </w:p>
    <w:p w:rsidR="008D449E" w:rsidRDefault="008D449E" w:rsidP="0081512E">
      <w:pPr>
        <w:jc w:val="both"/>
      </w:pPr>
      <w:r>
        <w:t>канали, особено за най-ниската точка в селото, а именно: ул. „Първи май“</w:t>
      </w:r>
      <w:r w:rsidR="0081512E">
        <w:t>,</w:t>
      </w:r>
      <w:r>
        <w:t xml:space="preserve"> „Бузлуджа</w:t>
      </w:r>
      <w:r w:rsidR="0081512E">
        <w:t>,</w:t>
      </w:r>
      <w:r>
        <w:t xml:space="preserve"> „Тунджа“</w:t>
      </w:r>
      <w:r w:rsidR="0081512E">
        <w:t>,</w:t>
      </w:r>
      <w:r>
        <w:t xml:space="preserve"> „Трети март“</w:t>
      </w:r>
      <w:r w:rsidR="0081512E">
        <w:t>,</w:t>
      </w:r>
      <w:r>
        <w:t xml:space="preserve"> „Бели лом“</w:t>
      </w:r>
      <w:r w:rsidR="0081512E">
        <w:t>,</w:t>
      </w:r>
      <w:r>
        <w:t xml:space="preserve"> „Еделвайс“</w:t>
      </w:r>
      <w:r w:rsidR="0081512E">
        <w:t>,</w:t>
      </w:r>
      <w:r>
        <w:t xml:space="preserve"> „Митко Палаузов“</w:t>
      </w:r>
      <w:r w:rsidR="0081512E">
        <w:t>,</w:t>
      </w:r>
      <w:r>
        <w:t xml:space="preserve"> </w:t>
      </w:r>
      <w:r w:rsidR="0081512E">
        <w:t>„</w:t>
      </w:r>
      <w:r>
        <w:t>Шипка</w:t>
      </w:r>
      <w:r w:rsidR="0081512E">
        <w:t>“.</w:t>
      </w:r>
    </w:p>
    <w:p w:rsidR="008D449E" w:rsidRDefault="008D449E" w:rsidP="00FA13EC">
      <w:pPr>
        <w:pStyle w:val="affc"/>
        <w:numPr>
          <w:ilvl w:val="0"/>
          <w:numId w:val="19"/>
        </w:numPr>
        <w:jc w:val="both"/>
      </w:pPr>
      <w:r>
        <w:t>Асфалтиране на улиците</w:t>
      </w:r>
      <w:r w:rsidR="001A6596">
        <w:t>:</w:t>
      </w:r>
    </w:p>
    <w:p w:rsidR="008D449E" w:rsidRDefault="008D449E" w:rsidP="00FA13EC">
      <w:pPr>
        <w:pStyle w:val="affc"/>
        <w:numPr>
          <w:ilvl w:val="0"/>
          <w:numId w:val="20"/>
        </w:numPr>
        <w:jc w:val="both"/>
      </w:pPr>
      <w:r>
        <w:t>в с. Ясеновец:</w:t>
      </w:r>
    </w:p>
    <w:p w:rsidR="008D449E" w:rsidRDefault="007B7112" w:rsidP="007B7112">
      <w:pPr>
        <w:ind w:left="720"/>
        <w:jc w:val="both"/>
      </w:pPr>
      <w:r>
        <w:t xml:space="preserve">- ул. </w:t>
      </w:r>
      <w:r w:rsidR="008D449E">
        <w:t xml:space="preserve">„Вежен“ и </w:t>
      </w:r>
      <w:r w:rsidR="00F82997">
        <w:t xml:space="preserve">ул. </w:t>
      </w:r>
      <w:r w:rsidR="008D449E">
        <w:t>„Ясен“</w:t>
      </w:r>
    </w:p>
    <w:p w:rsidR="008D449E" w:rsidRDefault="00F82997" w:rsidP="008D449E">
      <w:pPr>
        <w:jc w:val="both"/>
      </w:pPr>
      <w:r>
        <w:t xml:space="preserve">            - ул. </w:t>
      </w:r>
      <w:r w:rsidR="008D449E">
        <w:t>„Тунджа“</w:t>
      </w:r>
    </w:p>
    <w:p w:rsidR="008D449E" w:rsidRDefault="008D449E" w:rsidP="008D449E">
      <w:pPr>
        <w:jc w:val="both"/>
      </w:pPr>
      <w:r>
        <w:tab/>
      </w:r>
      <w:r w:rsidR="00F82997">
        <w:t xml:space="preserve">- ул. </w:t>
      </w:r>
      <w:r>
        <w:t>„Първи май“</w:t>
      </w:r>
    </w:p>
    <w:p w:rsidR="008D449E" w:rsidRDefault="008D449E" w:rsidP="008D449E">
      <w:pPr>
        <w:jc w:val="both"/>
      </w:pPr>
      <w:r>
        <w:tab/>
      </w:r>
      <w:r w:rsidR="001E4D47">
        <w:t xml:space="preserve">- ул. </w:t>
      </w:r>
      <w:r>
        <w:t>„Елин Пелин“ – половината, от която е асфалтирана</w:t>
      </w:r>
    </w:p>
    <w:p w:rsidR="008D449E" w:rsidRDefault="008D449E" w:rsidP="008D449E">
      <w:pPr>
        <w:jc w:val="both"/>
      </w:pPr>
      <w:r>
        <w:tab/>
      </w:r>
      <w:r w:rsidR="001E4D47">
        <w:t xml:space="preserve">- ул. </w:t>
      </w:r>
      <w:r>
        <w:t>„Волга“</w:t>
      </w:r>
    </w:p>
    <w:p w:rsidR="008D449E" w:rsidRDefault="008D449E" w:rsidP="008D449E">
      <w:pPr>
        <w:jc w:val="both"/>
      </w:pPr>
      <w:r>
        <w:tab/>
      </w:r>
      <w:r w:rsidR="001E4D47">
        <w:t xml:space="preserve">- ул. </w:t>
      </w:r>
      <w:r>
        <w:t>„Арда“</w:t>
      </w:r>
    </w:p>
    <w:p w:rsidR="008D449E" w:rsidRDefault="008D449E" w:rsidP="008D449E">
      <w:pPr>
        <w:jc w:val="both"/>
      </w:pPr>
      <w:r>
        <w:tab/>
      </w:r>
      <w:r w:rsidR="001E4D47">
        <w:t xml:space="preserve">- ул. </w:t>
      </w:r>
      <w:r>
        <w:t>„Стефан Караджа“ – промишлената зона на с. Ясеновец</w:t>
      </w:r>
    </w:p>
    <w:p w:rsidR="008D449E" w:rsidRDefault="008D449E" w:rsidP="00FA13EC">
      <w:pPr>
        <w:pStyle w:val="affc"/>
        <w:numPr>
          <w:ilvl w:val="0"/>
          <w:numId w:val="21"/>
        </w:numPr>
        <w:jc w:val="both"/>
      </w:pPr>
      <w:r>
        <w:t xml:space="preserve">гр. Разград: </w:t>
      </w:r>
    </w:p>
    <w:p w:rsidR="0081512E" w:rsidRDefault="005A0FAB" w:rsidP="005A0FAB">
      <w:pPr>
        <w:ind w:left="720"/>
        <w:jc w:val="both"/>
      </w:pPr>
      <w:r>
        <w:t xml:space="preserve">- ул. </w:t>
      </w:r>
      <w:r w:rsidR="008D449E">
        <w:t>„Дончо Сумпаров“, която се нуждае и от осветление - от началото на детска</w:t>
      </w:r>
    </w:p>
    <w:p w:rsidR="008D449E" w:rsidRDefault="008D449E" w:rsidP="0081512E">
      <w:pPr>
        <w:jc w:val="both"/>
      </w:pPr>
      <w:r>
        <w:t xml:space="preserve">градина </w:t>
      </w:r>
      <w:r w:rsidR="0081512E">
        <w:t>„</w:t>
      </w:r>
      <w:r>
        <w:t>Райна Княгиня</w:t>
      </w:r>
      <w:r w:rsidR="0081512E">
        <w:t>“</w:t>
      </w:r>
      <w:r>
        <w:t xml:space="preserve"> до старите гробища. На тази улицата се препоръчва и разрешаване на проблема със запушените два улични канала - единия на номер 86, а другия срещу него.</w:t>
      </w:r>
    </w:p>
    <w:p w:rsidR="008D449E" w:rsidRDefault="008D449E" w:rsidP="008D449E">
      <w:pPr>
        <w:jc w:val="both"/>
      </w:pPr>
      <w:r>
        <w:tab/>
      </w:r>
      <w:r w:rsidR="005A0FAB">
        <w:t xml:space="preserve">- ул. </w:t>
      </w:r>
      <w:r>
        <w:t>„Никола Пенев“</w:t>
      </w:r>
    </w:p>
    <w:p w:rsidR="008D449E" w:rsidRDefault="008D449E" w:rsidP="008D449E">
      <w:pPr>
        <w:jc w:val="both"/>
      </w:pPr>
      <w:r>
        <w:tab/>
      </w:r>
      <w:r w:rsidR="00834551">
        <w:t xml:space="preserve">- ул. </w:t>
      </w:r>
      <w:r>
        <w:t xml:space="preserve">„Борисов Йончев“ до 3-ти блок </w:t>
      </w:r>
    </w:p>
    <w:p w:rsidR="008D449E" w:rsidRDefault="008D449E" w:rsidP="008D449E">
      <w:pPr>
        <w:jc w:val="both"/>
      </w:pPr>
      <w:r>
        <w:tab/>
      </w:r>
      <w:r w:rsidR="00834551">
        <w:t xml:space="preserve">- </w:t>
      </w:r>
      <w:r>
        <w:t>Източната част на „Южен булевард“</w:t>
      </w:r>
    </w:p>
    <w:p w:rsidR="0081512E" w:rsidRDefault="008D449E" w:rsidP="00FA13EC">
      <w:pPr>
        <w:pStyle w:val="affc"/>
        <w:numPr>
          <w:ilvl w:val="0"/>
          <w:numId w:val="22"/>
        </w:numPr>
        <w:ind w:left="709"/>
        <w:jc w:val="both"/>
      </w:pPr>
      <w:r>
        <w:t xml:space="preserve">Поставяне на повече контейнери за смет и осигуряване на редовно сметоизвозване в с. </w:t>
      </w:r>
    </w:p>
    <w:p w:rsidR="008D449E" w:rsidRDefault="008D449E" w:rsidP="0081512E">
      <w:pPr>
        <w:jc w:val="both"/>
      </w:pPr>
      <w:r>
        <w:t>Ясеновец и гр. Разград</w:t>
      </w:r>
    </w:p>
    <w:p w:rsidR="008D449E" w:rsidRDefault="008D449E" w:rsidP="00FA13EC">
      <w:pPr>
        <w:pStyle w:val="affc"/>
        <w:numPr>
          <w:ilvl w:val="0"/>
          <w:numId w:val="22"/>
        </w:numPr>
        <w:ind w:left="709"/>
        <w:jc w:val="both"/>
      </w:pPr>
      <w:r>
        <w:t>Изграждане на парк с детска площадка и фитнес на открито в с. Ясеновец</w:t>
      </w:r>
    </w:p>
    <w:p w:rsidR="0081512E" w:rsidRDefault="008D449E" w:rsidP="00FA13EC">
      <w:pPr>
        <w:pStyle w:val="affc"/>
        <w:numPr>
          <w:ilvl w:val="0"/>
          <w:numId w:val="22"/>
        </w:numPr>
        <w:ind w:left="709"/>
        <w:jc w:val="both"/>
      </w:pPr>
      <w:r>
        <w:t>Разрешаване на проблема с бездомни кучета в гр. Разград (особено в ж.к. „Орел“)</w:t>
      </w:r>
    </w:p>
    <w:p w:rsidR="008D449E" w:rsidRDefault="008D449E" w:rsidP="0081512E">
      <w:pPr>
        <w:jc w:val="both"/>
      </w:pPr>
      <w:r>
        <w:t>с. Ясеновец, с. Раковски  чрез активното участие на общинския приют.</w:t>
      </w:r>
    </w:p>
    <w:p w:rsidR="0081512E" w:rsidRDefault="008D449E" w:rsidP="00FA13EC">
      <w:pPr>
        <w:pStyle w:val="affc"/>
        <w:numPr>
          <w:ilvl w:val="0"/>
          <w:numId w:val="22"/>
        </w:numPr>
        <w:ind w:left="709"/>
        <w:jc w:val="both"/>
      </w:pPr>
      <w:r>
        <w:t xml:space="preserve">Предприемане на действия за разрешаване на проблема с неправилната вертикална </w:t>
      </w:r>
    </w:p>
    <w:p w:rsidR="008D449E" w:rsidRDefault="008D449E" w:rsidP="0081512E">
      <w:pPr>
        <w:jc w:val="both"/>
      </w:pPr>
      <w:r>
        <w:t>планировка, касаещ гражданите, живеещи на улиците: „Трети март“</w:t>
      </w:r>
      <w:r w:rsidR="0081512E">
        <w:t>,</w:t>
      </w:r>
      <w:r>
        <w:t xml:space="preserve"> „Бели Лом“</w:t>
      </w:r>
      <w:r w:rsidR="0081512E">
        <w:t>,</w:t>
      </w:r>
      <w:r>
        <w:t xml:space="preserve"> „Първи Май“</w:t>
      </w:r>
      <w:r w:rsidR="0081512E">
        <w:t>,</w:t>
      </w:r>
      <w:r>
        <w:t xml:space="preserve">  „Волга“</w:t>
      </w:r>
      <w:r w:rsidR="0081512E">
        <w:t>,</w:t>
      </w:r>
      <w:r>
        <w:t xml:space="preserve">  „Еделвайс</w:t>
      </w:r>
    </w:p>
    <w:p w:rsidR="00F177D4" w:rsidRDefault="008D449E" w:rsidP="00FA13EC">
      <w:pPr>
        <w:pStyle w:val="affc"/>
        <w:numPr>
          <w:ilvl w:val="0"/>
          <w:numId w:val="22"/>
        </w:numPr>
        <w:ind w:left="709"/>
        <w:jc w:val="both"/>
      </w:pPr>
      <w:r>
        <w:t>Премахване на незаконните сметища в с. Ясеновец</w:t>
      </w:r>
    </w:p>
    <w:p w:rsidR="00F177D4" w:rsidRDefault="00F177D4" w:rsidP="00393C69">
      <w:pPr>
        <w:jc w:val="both"/>
      </w:pPr>
    </w:p>
    <w:p w:rsidR="0081512E" w:rsidRPr="0012278A" w:rsidRDefault="00771C93" w:rsidP="000A6CCF">
      <w:pPr>
        <w:ind w:firstLine="349"/>
        <w:jc w:val="both"/>
      </w:pPr>
      <w:r>
        <w:t xml:space="preserve">По повод </w:t>
      </w:r>
      <w:r w:rsidR="000A6CCF">
        <w:t xml:space="preserve">препоръчаната мярка за поставяне на повече контейнери за смет и осигуряване </w:t>
      </w:r>
      <w:r w:rsidR="000A6CCF" w:rsidRPr="0012278A">
        <w:t>на редовно сметоизв</w:t>
      </w:r>
      <w:r w:rsidR="00886119" w:rsidRPr="0012278A">
        <w:t>озване в с. Ясеновец и гр. Разг</w:t>
      </w:r>
      <w:r w:rsidR="000A6CCF" w:rsidRPr="0012278A">
        <w:t>р</w:t>
      </w:r>
      <w:r w:rsidR="00886119" w:rsidRPr="0012278A">
        <w:t>а</w:t>
      </w:r>
      <w:r w:rsidR="000A6CCF" w:rsidRPr="0012278A">
        <w:t>д</w:t>
      </w:r>
      <w:r w:rsidR="00886119" w:rsidRPr="0012278A">
        <w:t xml:space="preserve"> е необходимо да се отбележи следното</w:t>
      </w:r>
      <w:r w:rsidR="0081512E" w:rsidRPr="0012278A">
        <w:t>:</w:t>
      </w:r>
      <w:r w:rsidR="00886119" w:rsidRPr="0012278A">
        <w:t xml:space="preserve"> </w:t>
      </w:r>
    </w:p>
    <w:p w:rsidR="005D7A9D" w:rsidRDefault="00E34478" w:rsidP="00546896">
      <w:pPr>
        <w:ind w:firstLine="349"/>
        <w:jc w:val="both"/>
        <w:rPr>
          <w:lang w:val="en-US"/>
        </w:rPr>
      </w:pPr>
      <w:r w:rsidRPr="0012278A">
        <w:t>Със Заповед № 1337 от 25.10.2023г. на Кмета на Община Разград  през 2024 г. е увеличена честотата на сметосъбиране и транспортиране на битовите отпадъци в село Ясеновец от 36 на 41 пъти годишно. През последните три години са предоставени допълнителни контейнери в населеното място за събиране на битови отпадъци. Наблюдава се тенденция от предоставените контейнери за събиране на битови отпадъци, които са предназначени за обществено ползване от няколко домакинства, същите се прибират в личните имоти и се ползват индивидуално от едно семейство. По този начин съседните имоти се лишават от възможността за изхвърляне на битовите отпадъци в регламентирани места</w:t>
      </w:r>
      <w:r w:rsidRPr="0012278A">
        <w:rPr>
          <w:lang w:val="en-US"/>
        </w:rPr>
        <w:t>.</w:t>
      </w:r>
    </w:p>
    <w:p w:rsidR="005D7A9D" w:rsidRDefault="005D7A9D" w:rsidP="000A6CCF">
      <w:pPr>
        <w:ind w:firstLine="349"/>
        <w:jc w:val="both"/>
        <w:rPr>
          <w:lang w:val="en-US"/>
        </w:rPr>
      </w:pPr>
      <w:r w:rsidRPr="005D7A9D">
        <w:t>Премахването на незаконите сметища в с. Ясеновец се извършва регулярно. По данни на компетентните по въпроса лица, проблем с незаконни сметища има и в останалите населени места.</w:t>
      </w:r>
    </w:p>
    <w:p w:rsidR="00A620C7" w:rsidRPr="00FD60B2" w:rsidRDefault="00002E43" w:rsidP="000A6CCF">
      <w:pPr>
        <w:ind w:firstLine="349"/>
        <w:jc w:val="both"/>
        <w:rPr>
          <w:lang w:val="en-US"/>
        </w:rPr>
      </w:pPr>
      <w:r w:rsidRPr="00FD60B2">
        <w:t>Относно поставения въпрос за бездомни кучета в</w:t>
      </w:r>
      <w:r w:rsidR="004E0E5D" w:rsidRPr="00FD60B2">
        <w:t xml:space="preserve"> гр. Разград, с. Ясеновец и с. Раковски</w:t>
      </w:r>
      <w:r w:rsidR="005E314A" w:rsidRPr="00FD60B2">
        <w:t xml:space="preserve"> е редно да се отбележи, че Община Разград и отговорните структури спазват стриктно </w:t>
      </w:r>
      <w:r w:rsidR="005E314A" w:rsidRPr="00FD60B2">
        <w:lastRenderedPageBreak/>
        <w:t xml:space="preserve">действащо </w:t>
      </w:r>
      <w:r w:rsidR="003160DD" w:rsidRPr="00FD60B2">
        <w:t>законодателство. Бездомните/безстопанствени кучета биват</w:t>
      </w:r>
      <w:r w:rsidR="00D25B32" w:rsidRPr="00FD60B2">
        <w:t xml:space="preserve"> </w:t>
      </w:r>
      <w:r w:rsidR="00A57267" w:rsidRPr="00FD60B2">
        <w:t>улавяни</w:t>
      </w:r>
      <w:r w:rsidR="00D25B32" w:rsidRPr="00FD60B2">
        <w:t xml:space="preserve">, </w:t>
      </w:r>
      <w:r w:rsidR="00D25B32" w:rsidRPr="00546896">
        <w:t>обезпаразитявани, кастрирани</w:t>
      </w:r>
      <w:r w:rsidR="00FA1674" w:rsidRPr="00546896">
        <w:t xml:space="preserve"> и след пре</w:t>
      </w:r>
      <w:r w:rsidR="008E51A2" w:rsidRPr="00546896">
        <w:t>ценка ако е възможно връщани в районите, които са</w:t>
      </w:r>
      <w:r w:rsidR="008E51A2" w:rsidRPr="00FD60B2">
        <w:t xml:space="preserve"> обитавали. </w:t>
      </w:r>
      <w:r w:rsidR="0012386A" w:rsidRPr="00FD60B2">
        <w:t xml:space="preserve">В с. Ясеновец </w:t>
      </w:r>
      <w:r w:rsidR="00F83F7C" w:rsidRPr="00FD60B2">
        <w:t>действително се отчита проблем с бездомни кучета, който е трудно решим</w:t>
      </w:r>
      <w:r w:rsidR="007C7620" w:rsidRPr="00FD60B2">
        <w:t xml:space="preserve"> от гледна точка на това, че </w:t>
      </w:r>
      <w:r w:rsidR="006E5AB6" w:rsidRPr="00FD60B2">
        <w:t>стопаните</w:t>
      </w:r>
      <w:r w:rsidR="005326A6" w:rsidRPr="00FD60B2">
        <w:t xml:space="preserve"> на кучетата</w:t>
      </w:r>
      <w:r w:rsidR="006E5AB6" w:rsidRPr="00FD60B2">
        <w:t xml:space="preserve"> </w:t>
      </w:r>
      <w:r w:rsidR="005326A6" w:rsidRPr="00FD60B2">
        <w:t>не полагат необходимите грижи</w:t>
      </w:r>
      <w:r w:rsidR="009C187E" w:rsidRPr="00FD60B2">
        <w:t>. Кучетата се разхождат</w:t>
      </w:r>
      <w:r w:rsidR="00A7373C" w:rsidRPr="00FD60B2">
        <w:t xml:space="preserve"> свободно</w:t>
      </w:r>
      <w:r w:rsidR="00386EE4" w:rsidRPr="00FD60B2">
        <w:t xml:space="preserve"> и е трудно да се установят</w:t>
      </w:r>
      <w:r w:rsidR="00754568" w:rsidRPr="00FD60B2">
        <w:t xml:space="preserve"> техните собственици</w:t>
      </w:r>
      <w:r w:rsidR="002F05FD" w:rsidRPr="00FD60B2">
        <w:t xml:space="preserve">. </w:t>
      </w:r>
      <w:r w:rsidR="009C187E" w:rsidRPr="00FD60B2">
        <w:t xml:space="preserve"> </w:t>
      </w:r>
      <w:r w:rsidR="005326A6" w:rsidRPr="00FD60B2">
        <w:t xml:space="preserve"> </w:t>
      </w:r>
    </w:p>
    <w:p w:rsidR="00E712D0" w:rsidRPr="000741F4" w:rsidRDefault="00506F72" w:rsidP="000A6CCF">
      <w:pPr>
        <w:ind w:firstLine="349"/>
        <w:jc w:val="both"/>
      </w:pPr>
      <w:r w:rsidRPr="000741F4">
        <w:t xml:space="preserve">Според </w:t>
      </w:r>
      <w:r w:rsidR="00D756B3" w:rsidRPr="000741F4">
        <w:t>Закон за ветиринарномедицинската дейност (</w:t>
      </w:r>
      <w:r w:rsidRPr="000741F4">
        <w:t>ЗВМД</w:t>
      </w:r>
      <w:r w:rsidR="00D756B3" w:rsidRPr="000741F4">
        <w:t>)</w:t>
      </w:r>
      <w:r w:rsidRPr="000741F4">
        <w:t xml:space="preserve"> компетентни </w:t>
      </w:r>
      <w:r w:rsidR="001A2BBB" w:rsidRPr="000741F4">
        <w:t>органи</w:t>
      </w:r>
      <w:r w:rsidR="00EF4BB2" w:rsidRPr="000741F4">
        <w:t xml:space="preserve"> да осъществяват контрол при домашните кучета</w:t>
      </w:r>
      <w:r w:rsidR="001A2BBB" w:rsidRPr="000741F4">
        <w:t xml:space="preserve"> са вет</w:t>
      </w:r>
      <w:r w:rsidR="00C102A6" w:rsidRPr="000741F4">
        <w:t>иринарните</w:t>
      </w:r>
      <w:r w:rsidR="001A2BBB" w:rsidRPr="000741F4">
        <w:t xml:space="preserve"> лекари от БАБХ, </w:t>
      </w:r>
      <w:r w:rsidRPr="000741F4">
        <w:t>инспектори от общината</w:t>
      </w:r>
      <w:r w:rsidR="001A2BBB" w:rsidRPr="000741F4">
        <w:t xml:space="preserve"> и </w:t>
      </w:r>
      <w:r w:rsidR="00C102A6" w:rsidRPr="000741F4">
        <w:t>кметове на кметства.</w:t>
      </w:r>
      <w:r w:rsidR="009F250E" w:rsidRPr="000741F4">
        <w:t xml:space="preserve"> Разпоредбите на </w:t>
      </w:r>
      <w:r w:rsidR="00F96F60" w:rsidRPr="000741F4">
        <w:t xml:space="preserve">чл. 472 (4) </w:t>
      </w:r>
      <w:r w:rsidR="00E247BB">
        <w:t>гласят, че н</w:t>
      </w:r>
      <w:r w:rsidR="00A7638B" w:rsidRPr="000741F4">
        <w:t>арушенията по чл. 426, 426а, 426б, 428 и 429 се установяват с актове, съставе</w:t>
      </w:r>
      <w:r w:rsidR="005320F4" w:rsidRPr="000741F4">
        <w:t>ни от инспекторите от общините</w:t>
      </w:r>
      <w:r w:rsidR="00A7638B" w:rsidRPr="000741F4">
        <w:t>. Наказ</w:t>
      </w:r>
      <w:r w:rsidR="00AE46C2" w:rsidRPr="000741F4">
        <w:t>ателните постановления по ал. 4 се издават от кметовете на общини, а сумите от тези глоби постъпват в общинския бюджет.</w:t>
      </w:r>
    </w:p>
    <w:p w:rsidR="00606592" w:rsidRDefault="006E0A9B" w:rsidP="000A6CCF">
      <w:pPr>
        <w:ind w:firstLine="349"/>
        <w:jc w:val="both"/>
      </w:pPr>
      <w:r>
        <w:t xml:space="preserve">Относно препоръките за изграждане на </w:t>
      </w:r>
      <w:r w:rsidR="006434B3">
        <w:t xml:space="preserve">канализация в с. Ясеновец трябва да се отбележи, че </w:t>
      </w:r>
      <w:r w:rsidR="00FE01F6">
        <w:t>в Плана за интегрирано развитие на община Разград 2021-</w:t>
      </w:r>
      <w:r w:rsidR="00996A37">
        <w:t xml:space="preserve">2027 г., в Индикативен списък на важни проекти </w:t>
      </w:r>
      <w:r w:rsidR="00F62566">
        <w:t xml:space="preserve">е </w:t>
      </w:r>
      <w:r w:rsidR="00315597">
        <w:t>включен проект „Изграждане на канализационни мрежи и пречиствателни станции</w:t>
      </w:r>
      <w:r w:rsidR="00835D63">
        <w:t xml:space="preserve"> в населени места с над 2000 е.ж. (еквивалент жители) – с. Ясеновец, с. Дянково и с. Раковски</w:t>
      </w:r>
      <w:r w:rsidR="00315597">
        <w:t>“</w:t>
      </w:r>
      <w:r w:rsidR="007471E5">
        <w:t xml:space="preserve"> и при </w:t>
      </w:r>
      <w:r w:rsidR="00171B9A">
        <w:t xml:space="preserve">наличие на  финансиране проекта ще се реализира. </w:t>
      </w:r>
      <w:r w:rsidR="003D455C">
        <w:t>Поетапното обновяване на ВиК и съоръженията за пречистване на отпадни води</w:t>
      </w:r>
      <w:r w:rsidR="00C73D15">
        <w:t xml:space="preserve"> включва </w:t>
      </w:r>
      <w:r w:rsidR="004843EA">
        <w:t>и</w:t>
      </w:r>
      <w:r w:rsidR="00C73D15">
        <w:t xml:space="preserve"> проект „</w:t>
      </w:r>
      <w:r w:rsidR="00C73D15" w:rsidRPr="00737903">
        <w:t>Изграждане на канализационни мрежи в населените места с. Гецово и с. Стражец и довеждащи колектори до ГПСОВ гр. Разград“</w:t>
      </w:r>
      <w:r w:rsidR="00A13F7C" w:rsidRPr="00737903">
        <w:t>.</w:t>
      </w:r>
    </w:p>
    <w:p w:rsidR="00EA7FE6" w:rsidRDefault="007F7222" w:rsidP="0048209B">
      <w:pPr>
        <w:ind w:firstLine="349"/>
        <w:jc w:val="both"/>
      </w:pPr>
      <w:r>
        <w:t>За ремонт и асфалтиране на улици</w:t>
      </w:r>
      <w:r w:rsidR="00C9646F">
        <w:t xml:space="preserve"> Община Разград всяка година </w:t>
      </w:r>
      <w:r w:rsidR="00F7422F">
        <w:t>планира определени ресурси. Според възможностите</w:t>
      </w:r>
      <w:r w:rsidR="00A7445A">
        <w:t>,</w:t>
      </w:r>
      <w:r w:rsidR="00F7422F">
        <w:t xml:space="preserve"> </w:t>
      </w:r>
      <w:r w:rsidR="00A7445A">
        <w:t>с които</w:t>
      </w:r>
      <w:r w:rsidR="00FC6D20">
        <w:t xml:space="preserve"> се разполага, след преценка улиците</w:t>
      </w:r>
      <w:r w:rsidR="00C52960">
        <w:t xml:space="preserve"> включени в препоръките</w:t>
      </w:r>
      <w:r w:rsidR="00FD7E84">
        <w:t xml:space="preserve"> за гр. Разград и с. Ясеновец</w:t>
      </w:r>
      <w:r w:rsidR="00C52960">
        <w:t xml:space="preserve"> </w:t>
      </w:r>
      <w:r w:rsidR="0048209B">
        <w:t>могат да се ремонтират и асфалтират.</w:t>
      </w:r>
      <w:r w:rsidR="00064391">
        <w:t xml:space="preserve"> </w:t>
      </w:r>
    </w:p>
    <w:p w:rsidR="00FD7E84" w:rsidRDefault="00FD7E84" w:rsidP="0048209B">
      <w:pPr>
        <w:ind w:firstLine="349"/>
        <w:jc w:val="both"/>
      </w:pPr>
      <w:r>
        <w:t xml:space="preserve">Предложението за </w:t>
      </w:r>
      <w:r w:rsidR="00007D52">
        <w:t xml:space="preserve">изграждане на детска площадка и фитнес на открито в с. Ясеновец </w:t>
      </w:r>
      <w:r w:rsidR="00B428D7">
        <w:t>е добро и логично</w:t>
      </w:r>
      <w:r w:rsidR="007B68AF">
        <w:t xml:space="preserve"> пре</w:t>
      </w:r>
      <w:r w:rsidR="00773BEF">
        <w:t xml:space="preserve">двид наличието на повече млади хора и деца, но </w:t>
      </w:r>
      <w:r w:rsidR="00523EF7">
        <w:t xml:space="preserve">в бюджетите няма </w:t>
      </w:r>
      <w:r w:rsidR="00DA1A7E">
        <w:t>необходимото финансиране. За реализирането на идеята би могло да се търси подходящо финансиране</w:t>
      </w:r>
      <w:r w:rsidR="00B759EA">
        <w:t xml:space="preserve"> по линия на БФП от</w:t>
      </w:r>
      <w:r w:rsidR="0042751B">
        <w:t xml:space="preserve"> различни финансиращи организации.</w:t>
      </w:r>
    </w:p>
    <w:p w:rsidR="00834C56" w:rsidRDefault="00834C56" w:rsidP="00771C93">
      <w:pPr>
        <w:ind w:firstLine="349"/>
        <w:jc w:val="both"/>
      </w:pPr>
    </w:p>
    <w:p w:rsidR="00AC61A3" w:rsidRDefault="00423B31" w:rsidP="00AC61A3">
      <w:pPr>
        <w:ind w:firstLine="349"/>
        <w:jc w:val="both"/>
        <w:rPr>
          <w:lang w:val="en-US"/>
        </w:rPr>
      </w:pPr>
      <w:r>
        <w:t>По данни на</w:t>
      </w:r>
      <w:r w:rsidR="005D76DC">
        <w:t xml:space="preserve"> дирекция „</w:t>
      </w:r>
      <w:r w:rsidR="007C71C9">
        <w:t>Строителство и у</w:t>
      </w:r>
      <w:r w:rsidR="005D76DC">
        <w:t>стройство на територията</w:t>
      </w:r>
      <w:r w:rsidR="00B24074">
        <w:t>“</w:t>
      </w:r>
      <w:r w:rsidR="00BB1F14">
        <w:t xml:space="preserve"> в рамките на</w:t>
      </w:r>
      <w:r w:rsidR="008834A5">
        <w:rPr>
          <w:lang w:val="en-US"/>
        </w:rPr>
        <w:t xml:space="preserve"> </w:t>
      </w:r>
      <w:r w:rsidR="008834A5" w:rsidRPr="0012278A">
        <w:t>територията</w:t>
      </w:r>
      <w:r w:rsidR="008834A5">
        <w:t xml:space="preserve"> на</w:t>
      </w:r>
      <w:r w:rsidR="00BB1F14">
        <w:t xml:space="preserve"> о</w:t>
      </w:r>
      <w:r w:rsidR="00B24074">
        <w:t>бщина Разград</w:t>
      </w:r>
      <w:r w:rsidR="00EB4B47">
        <w:t xml:space="preserve"> </w:t>
      </w:r>
      <w:r w:rsidR="00BB1F14">
        <w:t xml:space="preserve">няма </w:t>
      </w:r>
      <w:r w:rsidR="00BA4DDD">
        <w:t xml:space="preserve">гета и </w:t>
      </w:r>
      <w:r w:rsidR="00BA4DDD" w:rsidRPr="00982B15">
        <w:t>сегрегирани</w:t>
      </w:r>
      <w:r w:rsidR="00BB1F14">
        <w:t xml:space="preserve"> к</w:t>
      </w:r>
      <w:r w:rsidR="00EA714A">
        <w:t>вартали с незаконно строителство</w:t>
      </w:r>
      <w:r w:rsidR="001B1B44">
        <w:t xml:space="preserve">. </w:t>
      </w:r>
      <w:r w:rsidR="00D912B1">
        <w:t>Ромите и уязвимите общности обитават жилищ</w:t>
      </w:r>
      <w:r w:rsidR="00322C2F">
        <w:t>а, които не се отличават съществено</w:t>
      </w:r>
      <w:r w:rsidR="000B4E3D">
        <w:t xml:space="preserve"> от тези на другите етнически групи.</w:t>
      </w:r>
      <w:r w:rsidR="00771C93">
        <w:rPr>
          <w:lang w:val="en-US"/>
        </w:rPr>
        <w:t xml:space="preserve"> </w:t>
      </w:r>
    </w:p>
    <w:p w:rsidR="0003158C" w:rsidRDefault="00166891" w:rsidP="00AC61A3">
      <w:pPr>
        <w:ind w:firstLine="349"/>
        <w:jc w:val="both"/>
        <w:rPr>
          <w:lang w:val="en-US"/>
        </w:rPr>
      </w:pPr>
      <w:r>
        <w:rPr>
          <w:lang w:val="en-US"/>
        </w:rPr>
        <w:tab/>
      </w:r>
    </w:p>
    <w:p w:rsidR="0003158C" w:rsidRDefault="0003158C">
      <w:pPr>
        <w:rPr>
          <w:lang w:val="en-US"/>
        </w:rPr>
      </w:pPr>
      <w:r>
        <w:rPr>
          <w:lang w:val="en-US"/>
        </w:rPr>
        <w:br w:type="page"/>
      </w:r>
    </w:p>
    <w:p w:rsidR="00273D4C" w:rsidRPr="00E14EA1" w:rsidRDefault="00273D4C" w:rsidP="00423B31">
      <w:pPr>
        <w:ind w:firstLine="360"/>
      </w:pPr>
      <w:r w:rsidRPr="00E14EA1">
        <w:lastRenderedPageBreak/>
        <w:t>Към 202</w:t>
      </w:r>
      <w:r w:rsidR="00FA48D2" w:rsidRPr="00E14EA1">
        <w:t>4</w:t>
      </w:r>
      <w:r w:rsidRPr="00E14EA1">
        <w:t xml:space="preserve"> г. община Разград разполага със следният общински жилищен фонд</w:t>
      </w:r>
      <w:r w:rsidRPr="00E14EA1">
        <w:rPr>
          <w:rStyle w:val="ac"/>
        </w:rPr>
        <w:footnoteReference w:id="31"/>
      </w:r>
      <w:r w:rsidRPr="00E14EA1">
        <w:t>.</w:t>
      </w:r>
    </w:p>
    <w:p w:rsidR="006A39E3" w:rsidRPr="00E14EA1" w:rsidRDefault="00273D4C" w:rsidP="00FA13EC">
      <w:pPr>
        <w:pStyle w:val="affc"/>
        <w:numPr>
          <w:ilvl w:val="0"/>
          <w:numId w:val="7"/>
        </w:numPr>
        <w:rPr>
          <w:lang w:val="en-US"/>
        </w:rPr>
      </w:pPr>
      <w:r w:rsidRPr="00E14EA1">
        <w:t>Жилища за настаняване под наем на граждани</w:t>
      </w:r>
      <w:r w:rsidR="002B47F3" w:rsidRPr="00E14EA1">
        <w:t xml:space="preserve"> с установени жилищни нужди: 15</w:t>
      </w:r>
      <w:r w:rsidR="00CA1993" w:rsidRPr="00E14EA1">
        <w:rPr>
          <w:lang w:val="en-US"/>
        </w:rPr>
        <w:t>2</w:t>
      </w:r>
      <w:r w:rsidR="00B41AC6" w:rsidRPr="00E14EA1">
        <w:t xml:space="preserve"> </w:t>
      </w:r>
      <w:r w:rsidRPr="00E14EA1">
        <w:t>бр.</w:t>
      </w:r>
    </w:p>
    <w:p w:rsidR="00273D4C" w:rsidRPr="00E14EA1" w:rsidRDefault="00273D4C" w:rsidP="00FA13EC">
      <w:pPr>
        <w:pStyle w:val="affc"/>
        <w:numPr>
          <w:ilvl w:val="0"/>
          <w:numId w:val="7"/>
        </w:numPr>
        <w:rPr>
          <w:lang w:val="en-US"/>
        </w:rPr>
      </w:pPr>
      <w:r w:rsidRPr="00E14EA1">
        <w:t xml:space="preserve">Жилища за </w:t>
      </w:r>
      <w:r w:rsidR="002B47F3" w:rsidRPr="00E14EA1">
        <w:t xml:space="preserve">продажба: </w:t>
      </w:r>
      <w:r w:rsidR="002B47F3" w:rsidRPr="00E14EA1">
        <w:rPr>
          <w:lang w:val="en-US"/>
        </w:rPr>
        <w:t>2</w:t>
      </w:r>
      <w:r w:rsidRPr="00E14EA1">
        <w:t xml:space="preserve"> бр.</w:t>
      </w:r>
    </w:p>
    <w:p w:rsidR="00273D4C" w:rsidRPr="00E14EA1" w:rsidRDefault="00932C5F" w:rsidP="00FA13EC">
      <w:pPr>
        <w:pStyle w:val="affc"/>
        <w:numPr>
          <w:ilvl w:val="0"/>
          <w:numId w:val="7"/>
        </w:numPr>
        <w:rPr>
          <w:lang w:val="en-US"/>
        </w:rPr>
      </w:pPr>
      <w:r w:rsidRPr="00E14EA1">
        <w:t>Ведомствени жилища: 2</w:t>
      </w:r>
      <w:r w:rsidR="00CA1993" w:rsidRPr="00E14EA1">
        <w:rPr>
          <w:lang w:val="en-US"/>
        </w:rPr>
        <w:t>5</w:t>
      </w:r>
      <w:r w:rsidR="00273D4C" w:rsidRPr="00E14EA1">
        <w:t xml:space="preserve"> бр.</w:t>
      </w:r>
    </w:p>
    <w:p w:rsidR="00273D4C" w:rsidRPr="00E14EA1" w:rsidRDefault="00273D4C" w:rsidP="00FA13EC">
      <w:pPr>
        <w:pStyle w:val="affc"/>
        <w:numPr>
          <w:ilvl w:val="0"/>
          <w:numId w:val="7"/>
        </w:numPr>
        <w:rPr>
          <w:lang w:val="en-US"/>
        </w:rPr>
      </w:pPr>
      <w:r w:rsidRPr="00E14EA1">
        <w:t xml:space="preserve">Резервни жилища: </w:t>
      </w:r>
      <w:r w:rsidR="00932C5F" w:rsidRPr="00E14EA1">
        <w:t>7</w:t>
      </w:r>
      <w:r w:rsidRPr="00E14EA1">
        <w:t xml:space="preserve"> бр.</w:t>
      </w:r>
    </w:p>
    <w:p w:rsidR="00597814" w:rsidRDefault="00597814" w:rsidP="00597814">
      <w:pPr>
        <w:ind w:left="360"/>
        <w:rPr>
          <w:lang w:val="en-US"/>
        </w:rPr>
      </w:pPr>
    </w:p>
    <w:p w:rsidR="00E130F4" w:rsidRDefault="00E130F4" w:rsidP="00E130F4">
      <w:pPr>
        <w:pStyle w:val="af0"/>
        <w:keepNext/>
      </w:pPr>
      <w:bookmarkStart w:id="105" w:name="_Toc168930063"/>
      <w:r>
        <w:t xml:space="preserve">таблица </w:t>
      </w:r>
      <w:fldSimple w:instr=" SEQ таблица \* ARABIC ">
        <w:r w:rsidR="00497083">
          <w:rPr>
            <w:noProof/>
          </w:rPr>
          <w:t>29</w:t>
        </w:r>
      </w:fldSimple>
      <w:r w:rsidR="006C07C1">
        <w:rPr>
          <w:noProof/>
        </w:rPr>
        <w:t xml:space="preserve">. </w:t>
      </w:r>
      <w:r w:rsidR="001A7067">
        <w:rPr>
          <w:noProof/>
        </w:rPr>
        <w:t xml:space="preserve">Общински </w:t>
      </w:r>
      <w:r w:rsidR="001A7067">
        <w:t>ж</w:t>
      </w:r>
      <w:r>
        <w:t>илища по местонахождение и бр</w:t>
      </w:r>
      <w:r w:rsidR="006C07C1">
        <w:t>ой</w:t>
      </w:r>
      <w:r>
        <w:t xml:space="preserve"> на стаите</w:t>
      </w:r>
      <w:r w:rsidR="00EC4006">
        <w:t>, за 202</w:t>
      </w:r>
      <w:r w:rsidR="00847037">
        <w:rPr>
          <w:lang w:val="en-US"/>
        </w:rPr>
        <w:t>4</w:t>
      </w:r>
      <w:r w:rsidR="00EC4006">
        <w:t xml:space="preserve"> г.</w:t>
      </w:r>
      <w:bookmarkEnd w:id="105"/>
    </w:p>
    <w:tbl>
      <w:tblPr>
        <w:tblW w:w="10695" w:type="dxa"/>
        <w:tblInd w:w="55" w:type="dxa"/>
        <w:tblCellMar>
          <w:left w:w="70" w:type="dxa"/>
          <w:right w:w="70" w:type="dxa"/>
        </w:tblCellMar>
        <w:tblLook w:val="04A0" w:firstRow="1" w:lastRow="0" w:firstColumn="1" w:lastColumn="0" w:noHBand="0" w:noVBand="1"/>
      </w:tblPr>
      <w:tblGrid>
        <w:gridCol w:w="3579"/>
        <w:gridCol w:w="668"/>
        <w:gridCol w:w="1135"/>
        <w:gridCol w:w="1021"/>
        <w:gridCol w:w="1121"/>
        <w:gridCol w:w="1038"/>
        <w:gridCol w:w="960"/>
        <w:gridCol w:w="1173"/>
      </w:tblGrid>
      <w:tr w:rsidR="00E130F4" w:rsidRPr="00B74C98" w:rsidTr="00B61DCA">
        <w:trPr>
          <w:trHeight w:val="525"/>
        </w:trPr>
        <w:tc>
          <w:tcPr>
            <w:tcW w:w="35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30F4" w:rsidRPr="00B74C98" w:rsidRDefault="00E130F4">
            <w:pPr>
              <w:rPr>
                <w:color w:val="000000"/>
                <w:sz w:val="22"/>
                <w:szCs w:val="22"/>
              </w:rPr>
            </w:pPr>
            <w:r w:rsidRPr="00B74C98">
              <w:rPr>
                <w:color w:val="000000"/>
                <w:sz w:val="22"/>
                <w:szCs w:val="22"/>
              </w:rPr>
              <w:t>І. ЖИЛИЩА ЗА НАСТАНЯВАНЕ ПОД НАЕМ НА ГРАЖДАНИ С УСТАНОВЕНИ ЖИЛИЩНИ НУЖДИ</w:t>
            </w:r>
          </w:p>
        </w:tc>
        <w:tc>
          <w:tcPr>
            <w:tcW w:w="668" w:type="dxa"/>
            <w:tcBorders>
              <w:top w:val="single" w:sz="4" w:space="0" w:color="auto"/>
              <w:left w:val="nil"/>
              <w:bottom w:val="single" w:sz="4" w:space="0" w:color="auto"/>
              <w:right w:val="single" w:sz="4" w:space="0" w:color="auto"/>
            </w:tcBorders>
            <w:shd w:val="clear" w:color="auto" w:fill="auto"/>
            <w:vAlign w:val="bottom"/>
            <w:hideMark/>
          </w:tcPr>
          <w:p w:rsidR="00E130F4" w:rsidRPr="00B74C98" w:rsidRDefault="00E130F4">
            <w:pPr>
              <w:rPr>
                <w:color w:val="000000"/>
                <w:sz w:val="22"/>
                <w:szCs w:val="22"/>
              </w:rPr>
            </w:pPr>
            <w:r w:rsidRPr="00B74C98">
              <w:rPr>
                <w:color w:val="000000"/>
                <w:sz w:val="22"/>
                <w:szCs w:val="22"/>
              </w:rPr>
              <w:t>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960" w:type="dxa"/>
            <w:tcBorders>
              <w:top w:val="single" w:sz="4" w:space="0" w:color="auto"/>
              <w:left w:val="nil"/>
              <w:bottom w:val="single" w:sz="4" w:space="0" w:color="auto"/>
              <w:right w:val="nil"/>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E130F4" w:rsidRPr="00B74C98" w:rsidTr="00722F96">
        <w:trPr>
          <w:trHeight w:val="75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Местонахождение</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общо</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едностаен</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двустаен</w:t>
            </w:r>
          </w:p>
        </w:tc>
        <w:tc>
          <w:tcPr>
            <w:tcW w:w="1121" w:type="dxa"/>
            <w:tcBorders>
              <w:top w:val="nil"/>
              <w:left w:val="nil"/>
              <w:bottom w:val="single" w:sz="4" w:space="0" w:color="auto"/>
              <w:right w:val="single" w:sz="4" w:space="0" w:color="auto"/>
            </w:tcBorders>
            <w:shd w:val="clear" w:color="auto" w:fill="auto"/>
            <w:vAlign w:val="bottom"/>
            <w:hideMark/>
          </w:tcPr>
          <w:p w:rsidR="00E130F4" w:rsidRPr="00B74C98" w:rsidRDefault="00E130F4">
            <w:pPr>
              <w:rPr>
                <w:b/>
                <w:bCs/>
                <w:color w:val="000000"/>
                <w:sz w:val="22"/>
                <w:szCs w:val="22"/>
                <w:u w:val="single"/>
              </w:rPr>
            </w:pPr>
            <w:r w:rsidRPr="00B74C98">
              <w:rPr>
                <w:b/>
                <w:bCs/>
                <w:color w:val="000000"/>
                <w:sz w:val="22"/>
                <w:szCs w:val="22"/>
                <w:u w:val="single"/>
              </w:rPr>
              <w:t>двустаен разширен</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тристаен</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къща</w:t>
            </w:r>
          </w:p>
        </w:tc>
        <w:tc>
          <w:tcPr>
            <w:tcW w:w="1173" w:type="dxa"/>
            <w:tcBorders>
              <w:top w:val="nil"/>
              <w:left w:val="single" w:sz="4" w:space="0" w:color="auto"/>
              <w:bottom w:val="single" w:sz="4" w:space="0" w:color="auto"/>
              <w:right w:val="single" w:sz="4" w:space="0" w:color="auto"/>
            </w:tcBorders>
            <w:shd w:val="clear" w:color="auto" w:fill="auto"/>
            <w:vAlign w:val="bottom"/>
            <w:hideMark/>
          </w:tcPr>
          <w:p w:rsidR="00E130F4" w:rsidRPr="00B74C98" w:rsidRDefault="00E130F4">
            <w:pPr>
              <w:rPr>
                <w:b/>
                <w:bCs/>
                <w:color w:val="000000"/>
                <w:sz w:val="22"/>
                <w:szCs w:val="22"/>
                <w:u w:val="single"/>
              </w:rPr>
            </w:pPr>
            <w:r w:rsidRPr="00B74C98">
              <w:rPr>
                <w:b/>
                <w:bCs/>
                <w:color w:val="000000"/>
                <w:sz w:val="22"/>
                <w:szCs w:val="22"/>
                <w:u w:val="single"/>
              </w:rPr>
              <w:t>стая с кухненска ниша</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жк Орел</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99</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27</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45</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11</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16</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ул. Н. Пенев</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12</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9</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1</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2</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12278A" w:rsidRDefault="00E130F4">
            <w:pPr>
              <w:rPr>
                <w:color w:val="000000"/>
                <w:sz w:val="22"/>
                <w:szCs w:val="22"/>
              </w:rPr>
            </w:pPr>
            <w:r w:rsidRPr="0012278A">
              <w:rPr>
                <w:color w:val="000000"/>
                <w:sz w:val="22"/>
                <w:szCs w:val="22"/>
              </w:rPr>
              <w:t>ул. Св.Климент</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12278A" w:rsidRDefault="00D824A2">
            <w:pPr>
              <w:jc w:val="right"/>
              <w:rPr>
                <w:color w:val="000000"/>
                <w:sz w:val="22"/>
                <w:szCs w:val="22"/>
              </w:rPr>
            </w:pPr>
            <w:r w:rsidRPr="0012278A">
              <w:rPr>
                <w:color w:val="000000"/>
                <w:sz w:val="22"/>
                <w:szCs w:val="22"/>
              </w:rPr>
              <w:t>8</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12278A" w:rsidRDefault="00E130F4">
            <w:pPr>
              <w:jc w:val="right"/>
              <w:rPr>
                <w:color w:val="000000"/>
                <w:sz w:val="22"/>
                <w:szCs w:val="22"/>
              </w:rPr>
            </w:pPr>
            <w:r w:rsidRPr="0012278A">
              <w:rPr>
                <w:color w:val="000000"/>
                <w:sz w:val="22"/>
                <w:szCs w:val="22"/>
              </w:rPr>
              <w:t>3</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12278A" w:rsidRDefault="00196783">
            <w:pPr>
              <w:jc w:val="right"/>
              <w:rPr>
                <w:color w:val="000000"/>
                <w:sz w:val="22"/>
                <w:szCs w:val="22"/>
                <w:lang w:val="en-US"/>
              </w:rPr>
            </w:pPr>
            <w:r w:rsidRPr="0012278A">
              <w:rPr>
                <w:color w:val="000000"/>
                <w:sz w:val="22"/>
                <w:szCs w:val="22"/>
                <w:lang w:val="en-US"/>
              </w:rPr>
              <w:t>3</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12278A" w:rsidRDefault="00E130F4">
            <w:pPr>
              <w:jc w:val="right"/>
              <w:rPr>
                <w:color w:val="000000"/>
                <w:sz w:val="22"/>
                <w:szCs w:val="22"/>
              </w:rPr>
            </w:pPr>
            <w:r w:rsidRPr="0012278A">
              <w:rPr>
                <w:color w:val="000000"/>
                <w:sz w:val="22"/>
                <w:szCs w:val="22"/>
              </w:rPr>
              <w:t>0</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12278A" w:rsidRDefault="00E130F4">
            <w:pPr>
              <w:jc w:val="right"/>
              <w:rPr>
                <w:color w:val="000000"/>
                <w:sz w:val="22"/>
                <w:szCs w:val="22"/>
              </w:rPr>
            </w:pPr>
            <w:r w:rsidRPr="0012278A">
              <w:rPr>
                <w:color w:val="000000"/>
                <w:sz w:val="22"/>
                <w:szCs w:val="22"/>
              </w:rPr>
              <w:t>0</w:t>
            </w:r>
          </w:p>
        </w:tc>
        <w:tc>
          <w:tcPr>
            <w:tcW w:w="960" w:type="dxa"/>
            <w:tcBorders>
              <w:top w:val="nil"/>
              <w:left w:val="nil"/>
              <w:bottom w:val="single" w:sz="4" w:space="0" w:color="auto"/>
              <w:right w:val="nil"/>
            </w:tcBorders>
            <w:shd w:val="clear" w:color="auto" w:fill="auto"/>
            <w:noWrap/>
            <w:vAlign w:val="bottom"/>
            <w:hideMark/>
          </w:tcPr>
          <w:p w:rsidR="00E130F4" w:rsidRPr="0012278A" w:rsidRDefault="00D824A2">
            <w:pPr>
              <w:jc w:val="right"/>
              <w:rPr>
                <w:color w:val="000000"/>
                <w:sz w:val="22"/>
                <w:szCs w:val="22"/>
              </w:rPr>
            </w:pPr>
            <w:r w:rsidRPr="0012278A">
              <w:rPr>
                <w:color w:val="000000"/>
                <w:sz w:val="22"/>
                <w:szCs w:val="22"/>
              </w:rPr>
              <w:t>2</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12278A" w:rsidRDefault="00E130F4">
            <w:pPr>
              <w:rPr>
                <w:color w:val="000000"/>
                <w:sz w:val="22"/>
                <w:szCs w:val="22"/>
              </w:rPr>
            </w:pPr>
            <w:r w:rsidRPr="0012278A">
              <w:rPr>
                <w:color w:val="000000"/>
                <w:sz w:val="22"/>
                <w:szCs w:val="22"/>
              </w:rPr>
              <w:t> </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ул. Перистър</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7</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7</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jc w:val="right"/>
              <w:rPr>
                <w:color w:val="000000"/>
                <w:sz w:val="22"/>
                <w:szCs w:val="22"/>
              </w:rPr>
            </w:pPr>
            <w:r w:rsidRPr="00B74C98">
              <w:rPr>
                <w:color w:val="000000"/>
                <w:sz w:val="22"/>
                <w:szCs w:val="22"/>
              </w:rPr>
              <w:t>0</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други</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1D48EF" w:rsidRDefault="001D48EF">
            <w:pPr>
              <w:jc w:val="right"/>
              <w:rPr>
                <w:color w:val="000000"/>
                <w:sz w:val="22"/>
                <w:szCs w:val="22"/>
              </w:rPr>
            </w:pPr>
            <w:r>
              <w:rPr>
                <w:color w:val="000000"/>
                <w:sz w:val="22"/>
                <w:szCs w:val="22"/>
              </w:rPr>
              <w:t>26</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E130F4"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b/>
                <w:bCs/>
                <w:color w:val="000000"/>
                <w:sz w:val="22"/>
                <w:szCs w:val="22"/>
                <w:u w:val="single"/>
              </w:rPr>
            </w:pPr>
            <w:r w:rsidRPr="00B74C98">
              <w:rPr>
                <w:b/>
                <w:bCs/>
                <w:color w:val="000000"/>
                <w:sz w:val="22"/>
                <w:szCs w:val="22"/>
                <w:u w:val="single"/>
              </w:rPr>
              <w:t>Общо</w:t>
            </w:r>
          </w:p>
        </w:tc>
        <w:tc>
          <w:tcPr>
            <w:tcW w:w="668" w:type="dxa"/>
            <w:tcBorders>
              <w:top w:val="nil"/>
              <w:left w:val="nil"/>
              <w:bottom w:val="single" w:sz="4" w:space="0" w:color="auto"/>
              <w:right w:val="single" w:sz="4" w:space="0" w:color="auto"/>
            </w:tcBorders>
            <w:shd w:val="clear" w:color="auto" w:fill="auto"/>
            <w:noWrap/>
            <w:vAlign w:val="bottom"/>
            <w:hideMark/>
          </w:tcPr>
          <w:p w:rsidR="00E130F4" w:rsidRPr="008016A1" w:rsidRDefault="00D66152" w:rsidP="001D48EF">
            <w:pPr>
              <w:jc w:val="right"/>
              <w:rPr>
                <w:b/>
                <w:bCs/>
                <w:color w:val="000000"/>
                <w:sz w:val="22"/>
                <w:szCs w:val="22"/>
                <w:u w:val="single"/>
                <w:lang w:val="en-US"/>
              </w:rPr>
            </w:pPr>
            <w:r>
              <w:rPr>
                <w:b/>
                <w:bCs/>
                <w:color w:val="000000"/>
                <w:sz w:val="22"/>
                <w:szCs w:val="22"/>
                <w:u w:val="single"/>
              </w:rPr>
              <w:t>15</w:t>
            </w:r>
            <w:r w:rsidR="001D48EF">
              <w:rPr>
                <w:b/>
                <w:bCs/>
                <w:color w:val="000000"/>
                <w:sz w:val="22"/>
                <w:szCs w:val="22"/>
                <w:u w:val="single"/>
              </w:rPr>
              <w:t>2</w:t>
            </w:r>
          </w:p>
        </w:tc>
        <w:tc>
          <w:tcPr>
            <w:tcW w:w="1135"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c>
          <w:tcPr>
            <w:tcW w:w="1173" w:type="dxa"/>
            <w:tcBorders>
              <w:top w:val="nil"/>
              <w:left w:val="single" w:sz="4" w:space="0" w:color="auto"/>
              <w:bottom w:val="single" w:sz="4" w:space="0" w:color="auto"/>
              <w:right w:val="single" w:sz="4" w:space="0" w:color="auto"/>
            </w:tcBorders>
            <w:shd w:val="clear" w:color="auto" w:fill="auto"/>
            <w:noWrap/>
            <w:vAlign w:val="bottom"/>
            <w:hideMark/>
          </w:tcPr>
          <w:p w:rsidR="00E130F4" w:rsidRPr="00B74C98" w:rsidRDefault="00E130F4">
            <w:pPr>
              <w:rPr>
                <w:color w:val="000000"/>
                <w:sz w:val="22"/>
                <w:szCs w:val="22"/>
              </w:rPr>
            </w:pPr>
            <w:r w:rsidRPr="00B74C98">
              <w:rPr>
                <w:color w:val="000000"/>
                <w:sz w:val="22"/>
                <w:szCs w:val="22"/>
              </w:rPr>
              <w:t> </w:t>
            </w:r>
          </w:p>
        </w:tc>
      </w:tr>
      <w:tr w:rsidR="000254CA" w:rsidRPr="00B74C98" w:rsidTr="00B61DCA">
        <w:trPr>
          <w:trHeight w:val="600"/>
        </w:trPr>
        <w:tc>
          <w:tcPr>
            <w:tcW w:w="3579" w:type="dxa"/>
            <w:tcBorders>
              <w:top w:val="nil"/>
              <w:left w:val="single" w:sz="4" w:space="0" w:color="auto"/>
              <w:bottom w:val="single" w:sz="4" w:space="0" w:color="auto"/>
              <w:right w:val="single" w:sz="4" w:space="0" w:color="auto"/>
            </w:tcBorders>
            <w:shd w:val="clear" w:color="auto" w:fill="auto"/>
            <w:vAlign w:val="bottom"/>
          </w:tcPr>
          <w:p w:rsidR="000254CA" w:rsidRPr="00B74C98" w:rsidRDefault="000254CA">
            <w:pPr>
              <w:rPr>
                <w:color w:val="000000"/>
                <w:sz w:val="22"/>
                <w:szCs w:val="22"/>
              </w:rPr>
            </w:pPr>
            <w:r>
              <w:rPr>
                <w:color w:val="000000"/>
                <w:sz w:val="22"/>
                <w:szCs w:val="22"/>
                <w:lang w:val="en-US"/>
              </w:rPr>
              <w:t>II</w:t>
            </w:r>
            <w:r w:rsidRPr="000254CA">
              <w:rPr>
                <w:color w:val="000000"/>
                <w:sz w:val="22"/>
                <w:szCs w:val="22"/>
              </w:rPr>
              <w:t>. ЖИЛИЩА ЗА ПРОДАЖБА ЧРЕЗ ТЪРГ</w:t>
            </w:r>
          </w:p>
        </w:tc>
        <w:tc>
          <w:tcPr>
            <w:tcW w:w="668"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1135"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1021"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1121"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1038"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c>
          <w:tcPr>
            <w:tcW w:w="1173" w:type="dxa"/>
            <w:tcBorders>
              <w:top w:val="nil"/>
              <w:left w:val="nil"/>
              <w:bottom w:val="single" w:sz="4" w:space="0" w:color="auto"/>
              <w:right w:val="single" w:sz="4" w:space="0" w:color="auto"/>
            </w:tcBorders>
            <w:shd w:val="clear" w:color="auto" w:fill="auto"/>
            <w:vAlign w:val="bottom"/>
          </w:tcPr>
          <w:p w:rsidR="000254CA" w:rsidRPr="00B74C98" w:rsidRDefault="000254CA">
            <w:pPr>
              <w:rPr>
                <w:color w:val="000000"/>
                <w:sz w:val="22"/>
                <w:szCs w:val="22"/>
              </w:rPr>
            </w:pPr>
          </w:p>
        </w:tc>
      </w:tr>
      <w:tr w:rsidR="00B61DCA" w:rsidRPr="00B74C98" w:rsidTr="00B61DCA">
        <w:trPr>
          <w:trHeight w:val="309"/>
        </w:trPr>
        <w:tc>
          <w:tcPr>
            <w:tcW w:w="3579" w:type="dxa"/>
            <w:tcBorders>
              <w:top w:val="nil"/>
              <w:left w:val="single" w:sz="4" w:space="0" w:color="auto"/>
              <w:bottom w:val="single" w:sz="4" w:space="0" w:color="auto"/>
              <w:right w:val="single" w:sz="4" w:space="0" w:color="auto"/>
            </w:tcBorders>
            <w:shd w:val="clear" w:color="auto" w:fill="auto"/>
            <w:vAlign w:val="bottom"/>
          </w:tcPr>
          <w:p w:rsidR="00B61DCA" w:rsidRPr="00B74C98" w:rsidRDefault="00B61DCA" w:rsidP="009A3B20">
            <w:pPr>
              <w:rPr>
                <w:b/>
                <w:bCs/>
                <w:color w:val="000000"/>
                <w:sz w:val="22"/>
                <w:szCs w:val="22"/>
                <w:u w:val="single"/>
              </w:rPr>
            </w:pPr>
            <w:r w:rsidRPr="00B74C98">
              <w:rPr>
                <w:b/>
                <w:bCs/>
                <w:color w:val="000000"/>
                <w:sz w:val="22"/>
                <w:szCs w:val="22"/>
                <w:u w:val="single"/>
              </w:rPr>
              <w:t>Общо</w:t>
            </w:r>
          </w:p>
        </w:tc>
        <w:tc>
          <w:tcPr>
            <w:tcW w:w="668" w:type="dxa"/>
            <w:tcBorders>
              <w:top w:val="nil"/>
              <w:left w:val="nil"/>
              <w:bottom w:val="single" w:sz="4" w:space="0" w:color="auto"/>
              <w:right w:val="single" w:sz="4" w:space="0" w:color="auto"/>
            </w:tcBorders>
            <w:shd w:val="clear" w:color="auto" w:fill="auto"/>
            <w:vAlign w:val="bottom"/>
          </w:tcPr>
          <w:p w:rsidR="00B61DCA" w:rsidRPr="00D66152" w:rsidRDefault="00B61DCA" w:rsidP="009A3B20">
            <w:pPr>
              <w:jc w:val="right"/>
              <w:rPr>
                <w:b/>
                <w:bCs/>
                <w:color w:val="000000"/>
                <w:sz w:val="22"/>
                <w:szCs w:val="22"/>
                <w:u w:val="single"/>
                <w:lang w:val="en-US"/>
              </w:rPr>
            </w:pPr>
            <w:r>
              <w:rPr>
                <w:b/>
                <w:bCs/>
                <w:color w:val="000000"/>
                <w:sz w:val="22"/>
                <w:szCs w:val="22"/>
                <w:u w:val="single"/>
                <w:lang w:val="en-US"/>
              </w:rPr>
              <w:t>2</w:t>
            </w:r>
          </w:p>
        </w:tc>
        <w:tc>
          <w:tcPr>
            <w:tcW w:w="1135"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c>
          <w:tcPr>
            <w:tcW w:w="1021"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c>
          <w:tcPr>
            <w:tcW w:w="1121"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c>
          <w:tcPr>
            <w:tcW w:w="1038"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c>
          <w:tcPr>
            <w:tcW w:w="960"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c>
          <w:tcPr>
            <w:tcW w:w="1173" w:type="dxa"/>
            <w:tcBorders>
              <w:top w:val="nil"/>
              <w:left w:val="nil"/>
              <w:bottom w:val="single" w:sz="4" w:space="0" w:color="auto"/>
              <w:right w:val="single" w:sz="4" w:space="0" w:color="auto"/>
            </w:tcBorders>
            <w:shd w:val="clear" w:color="auto" w:fill="auto"/>
            <w:vAlign w:val="bottom"/>
          </w:tcPr>
          <w:p w:rsidR="00B61DCA" w:rsidRPr="00B74C98" w:rsidRDefault="00B61DCA">
            <w:pPr>
              <w:rPr>
                <w:color w:val="000000"/>
                <w:sz w:val="22"/>
                <w:szCs w:val="22"/>
              </w:rPr>
            </w:pPr>
          </w:p>
        </w:tc>
      </w:tr>
      <w:tr w:rsidR="00B61DCA" w:rsidRPr="00B74C98" w:rsidTr="00B61DCA">
        <w:trPr>
          <w:trHeight w:val="6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ІІI. ВЕДОМСТВЕНИ ЖИЛИЩА</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Орел</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4</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28-ми януари</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Абритус</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4</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4</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Момина чешма</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12278A" w:rsidRDefault="00B61DCA">
            <w:pPr>
              <w:rPr>
                <w:color w:val="000000"/>
                <w:sz w:val="22"/>
                <w:szCs w:val="22"/>
              </w:rPr>
            </w:pPr>
            <w:r w:rsidRPr="0012278A">
              <w:rPr>
                <w:color w:val="000000"/>
                <w:sz w:val="22"/>
                <w:szCs w:val="22"/>
              </w:rPr>
              <w:t>Априлско въстание</w:t>
            </w:r>
          </w:p>
        </w:tc>
        <w:tc>
          <w:tcPr>
            <w:tcW w:w="668" w:type="dxa"/>
            <w:tcBorders>
              <w:top w:val="nil"/>
              <w:left w:val="nil"/>
              <w:bottom w:val="single" w:sz="4" w:space="0" w:color="auto"/>
              <w:right w:val="single" w:sz="4" w:space="0" w:color="auto"/>
            </w:tcBorders>
            <w:shd w:val="clear" w:color="auto" w:fill="auto"/>
            <w:vAlign w:val="bottom"/>
            <w:hideMark/>
          </w:tcPr>
          <w:p w:rsidR="00B61DCA" w:rsidRPr="0012278A" w:rsidRDefault="0081547C">
            <w:pPr>
              <w:jc w:val="right"/>
              <w:rPr>
                <w:color w:val="000000"/>
                <w:sz w:val="22"/>
                <w:szCs w:val="22"/>
                <w:lang w:val="en-US"/>
              </w:rPr>
            </w:pPr>
            <w:r w:rsidRPr="0012278A">
              <w:rPr>
                <w:color w:val="000000"/>
                <w:sz w:val="22"/>
                <w:szCs w:val="22"/>
                <w:lang w:val="en-US"/>
              </w:rPr>
              <w:t>6</w:t>
            </w:r>
          </w:p>
        </w:tc>
        <w:tc>
          <w:tcPr>
            <w:tcW w:w="1135"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12278A" w:rsidRDefault="0081547C">
            <w:pPr>
              <w:jc w:val="right"/>
              <w:rPr>
                <w:color w:val="000000"/>
                <w:sz w:val="22"/>
                <w:szCs w:val="22"/>
                <w:lang w:val="en-US"/>
              </w:rPr>
            </w:pPr>
            <w:r w:rsidRPr="0012278A">
              <w:rPr>
                <w:color w:val="000000"/>
                <w:sz w:val="22"/>
                <w:szCs w:val="22"/>
                <w:lang w:val="en-US"/>
              </w:rPr>
              <w:t>5</w:t>
            </w:r>
          </w:p>
        </w:tc>
        <w:tc>
          <w:tcPr>
            <w:tcW w:w="1121"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12278A" w:rsidRDefault="00B61DCA" w:rsidP="00AE09C4">
            <w:pPr>
              <w:jc w:val="right"/>
              <w:rPr>
                <w:color w:val="000000"/>
                <w:sz w:val="22"/>
                <w:szCs w:val="22"/>
                <w:lang w:val="en-US"/>
              </w:rPr>
            </w:pPr>
            <w:r w:rsidRPr="0012278A">
              <w:rPr>
                <w:color w:val="000000"/>
                <w:sz w:val="22"/>
                <w:szCs w:val="22"/>
              </w:rPr>
              <w:t> </w:t>
            </w:r>
            <w:r w:rsidR="000D6947" w:rsidRPr="0012278A">
              <w:rPr>
                <w:color w:val="000000"/>
                <w:sz w:val="22"/>
                <w:szCs w:val="22"/>
                <w:lang w:val="en-US"/>
              </w:rPr>
              <w:t>1</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12278A" w:rsidRDefault="00B61DCA">
            <w:pPr>
              <w:rPr>
                <w:color w:val="000000"/>
                <w:sz w:val="22"/>
                <w:szCs w:val="22"/>
              </w:rPr>
            </w:pPr>
            <w:r w:rsidRPr="0012278A">
              <w:rPr>
                <w:color w:val="000000"/>
                <w:sz w:val="22"/>
                <w:szCs w:val="22"/>
              </w:rPr>
              <w:t>Житница</w:t>
            </w:r>
          </w:p>
        </w:tc>
        <w:tc>
          <w:tcPr>
            <w:tcW w:w="668" w:type="dxa"/>
            <w:tcBorders>
              <w:top w:val="nil"/>
              <w:left w:val="nil"/>
              <w:bottom w:val="single" w:sz="4" w:space="0" w:color="auto"/>
              <w:right w:val="single" w:sz="4" w:space="0" w:color="auto"/>
            </w:tcBorders>
            <w:shd w:val="clear" w:color="auto" w:fill="auto"/>
            <w:vAlign w:val="bottom"/>
            <w:hideMark/>
          </w:tcPr>
          <w:p w:rsidR="00B61DCA" w:rsidRPr="0012278A" w:rsidRDefault="007C064A">
            <w:pPr>
              <w:jc w:val="right"/>
              <w:rPr>
                <w:color w:val="000000"/>
                <w:sz w:val="22"/>
                <w:szCs w:val="22"/>
                <w:lang w:val="en-US"/>
              </w:rPr>
            </w:pPr>
            <w:r w:rsidRPr="0012278A">
              <w:rPr>
                <w:color w:val="000000"/>
                <w:sz w:val="22"/>
                <w:szCs w:val="22"/>
                <w:lang w:val="en-US"/>
              </w:rPr>
              <w:t>2</w:t>
            </w:r>
          </w:p>
        </w:tc>
        <w:tc>
          <w:tcPr>
            <w:tcW w:w="1135"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12278A" w:rsidRDefault="0071668B">
            <w:pPr>
              <w:jc w:val="right"/>
              <w:rPr>
                <w:color w:val="000000"/>
                <w:sz w:val="22"/>
                <w:szCs w:val="22"/>
                <w:lang w:val="en-US"/>
              </w:rPr>
            </w:pPr>
            <w:r w:rsidRPr="0012278A">
              <w:rPr>
                <w:color w:val="000000"/>
                <w:sz w:val="22"/>
                <w:szCs w:val="22"/>
                <w:lang w:val="en-US"/>
              </w:rPr>
              <w:t>2</w:t>
            </w:r>
          </w:p>
        </w:tc>
        <w:tc>
          <w:tcPr>
            <w:tcW w:w="1121"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12278A" w:rsidRDefault="00B61DCA">
            <w:pPr>
              <w:rPr>
                <w:color w:val="000000"/>
                <w:sz w:val="22"/>
                <w:szCs w:val="22"/>
              </w:rPr>
            </w:pPr>
            <w:r w:rsidRPr="0012278A">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12278A" w:rsidRDefault="00B61DCA">
            <w:pPr>
              <w:rPr>
                <w:color w:val="000000"/>
                <w:sz w:val="22"/>
                <w:szCs w:val="22"/>
              </w:rPr>
            </w:pPr>
            <w:r w:rsidRPr="0012278A">
              <w:rPr>
                <w:color w:val="000000"/>
                <w:sz w:val="22"/>
                <w:szCs w:val="22"/>
              </w:rPr>
              <w:t>Дондуков</w:t>
            </w:r>
          </w:p>
        </w:tc>
        <w:tc>
          <w:tcPr>
            <w:tcW w:w="668"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1</w:t>
            </w:r>
          </w:p>
        </w:tc>
        <w:tc>
          <w:tcPr>
            <w:tcW w:w="1121"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12278A" w:rsidRDefault="00B61DCA">
            <w:pPr>
              <w:jc w:val="right"/>
              <w:rPr>
                <w:color w:val="000000"/>
                <w:sz w:val="22"/>
                <w:szCs w:val="22"/>
              </w:rPr>
            </w:pPr>
            <w:r w:rsidRPr="0012278A">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12278A" w:rsidRDefault="00B61DCA">
            <w:pPr>
              <w:rPr>
                <w:color w:val="000000"/>
                <w:sz w:val="22"/>
                <w:szCs w:val="22"/>
              </w:rPr>
            </w:pPr>
            <w:r w:rsidRPr="0012278A">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Лудогорие</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Ив.Вазов</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Освобождение</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12278A" w:rsidRDefault="006933AA">
            <w:pPr>
              <w:rPr>
                <w:color w:val="000000"/>
                <w:sz w:val="22"/>
                <w:szCs w:val="22"/>
              </w:rPr>
            </w:pPr>
            <w:r w:rsidRPr="0012278A">
              <w:rPr>
                <w:color w:val="000000"/>
                <w:sz w:val="22"/>
                <w:szCs w:val="22"/>
              </w:rPr>
              <w:t>Бели лом</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6933AA">
            <w:pPr>
              <w:jc w:val="right"/>
              <w:rPr>
                <w:color w:val="000000"/>
                <w:sz w:val="22"/>
                <w:szCs w:val="22"/>
              </w:rPr>
            </w:pPr>
            <w:r>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6933AA" w:rsidRPr="00B74C98" w:rsidRDefault="00B61DCA" w:rsidP="006933AA">
            <w:pPr>
              <w:jc w:val="right"/>
              <w:rPr>
                <w:color w:val="000000"/>
                <w:sz w:val="22"/>
                <w:szCs w:val="22"/>
              </w:rPr>
            </w:pPr>
            <w:r w:rsidRPr="00B74C98">
              <w:rPr>
                <w:color w:val="000000"/>
                <w:sz w:val="22"/>
                <w:szCs w:val="22"/>
              </w:rPr>
              <w:t> </w:t>
            </w:r>
            <w:r w:rsidR="006933AA">
              <w:rPr>
                <w:color w:val="000000"/>
                <w:sz w:val="22"/>
                <w:szCs w:val="22"/>
              </w:rPr>
              <w:t>1</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b/>
                <w:bCs/>
                <w:color w:val="000000"/>
                <w:sz w:val="22"/>
                <w:szCs w:val="22"/>
                <w:u w:val="single"/>
              </w:rPr>
            </w:pPr>
            <w:r w:rsidRPr="00B74C98">
              <w:rPr>
                <w:b/>
                <w:bCs/>
                <w:color w:val="000000"/>
                <w:sz w:val="22"/>
                <w:szCs w:val="22"/>
                <w:u w:val="single"/>
              </w:rPr>
              <w:t>Общо</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rsidP="006933AA">
            <w:pPr>
              <w:jc w:val="right"/>
              <w:rPr>
                <w:b/>
                <w:bCs/>
                <w:color w:val="000000"/>
                <w:sz w:val="22"/>
                <w:szCs w:val="22"/>
                <w:u w:val="single"/>
              </w:rPr>
            </w:pPr>
            <w:r w:rsidRPr="00B74C98">
              <w:rPr>
                <w:b/>
                <w:bCs/>
                <w:color w:val="000000"/>
                <w:sz w:val="22"/>
                <w:szCs w:val="22"/>
                <w:u w:val="single"/>
              </w:rPr>
              <w:t>2</w:t>
            </w:r>
            <w:r w:rsidR="006933AA">
              <w:rPr>
                <w:b/>
                <w:bCs/>
                <w:color w:val="000000"/>
                <w:sz w:val="22"/>
                <w:szCs w:val="22"/>
                <w:u w:val="single"/>
              </w:rPr>
              <w:t>5</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IV. РЕЗЕРВНИ ЖИЛИЩА</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ул.</w:t>
            </w:r>
            <w:r>
              <w:rPr>
                <w:color w:val="000000"/>
                <w:sz w:val="22"/>
                <w:szCs w:val="22"/>
              </w:rPr>
              <w:t xml:space="preserve"> </w:t>
            </w:r>
            <w:r w:rsidRPr="00B74C98">
              <w:rPr>
                <w:color w:val="000000"/>
                <w:sz w:val="22"/>
                <w:szCs w:val="22"/>
              </w:rPr>
              <w:t>„Костур”</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ж.к.</w:t>
            </w:r>
            <w:r>
              <w:rPr>
                <w:color w:val="000000"/>
                <w:sz w:val="22"/>
                <w:szCs w:val="22"/>
              </w:rPr>
              <w:t xml:space="preserve"> </w:t>
            </w:r>
            <w:r w:rsidRPr="00B74C98">
              <w:rPr>
                <w:color w:val="000000"/>
                <w:sz w:val="22"/>
                <w:szCs w:val="22"/>
              </w:rPr>
              <w:t>„Орел”</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4</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1</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ул.</w:t>
            </w:r>
            <w:r>
              <w:rPr>
                <w:color w:val="000000"/>
                <w:sz w:val="22"/>
                <w:szCs w:val="22"/>
              </w:rPr>
              <w:t xml:space="preserve"> </w:t>
            </w:r>
            <w:r w:rsidRPr="00B74C98">
              <w:rPr>
                <w:color w:val="000000"/>
                <w:sz w:val="22"/>
                <w:szCs w:val="22"/>
              </w:rPr>
              <w:t>„Перистър”</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2</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color w:val="000000"/>
                <w:sz w:val="22"/>
                <w:szCs w:val="22"/>
              </w:rPr>
            </w:pPr>
            <w:r w:rsidRPr="00B74C98">
              <w:rPr>
                <w:color w:val="000000"/>
                <w:sz w:val="22"/>
                <w:szCs w:val="22"/>
              </w:rPr>
              <w:t>0</w:t>
            </w:r>
          </w:p>
        </w:tc>
      </w:tr>
      <w:tr w:rsidR="00B61DCA" w:rsidRPr="00B74C98" w:rsidTr="00B61DCA">
        <w:trPr>
          <w:trHeight w:val="300"/>
        </w:trPr>
        <w:tc>
          <w:tcPr>
            <w:tcW w:w="3579" w:type="dxa"/>
            <w:tcBorders>
              <w:top w:val="nil"/>
              <w:left w:val="single" w:sz="4" w:space="0" w:color="auto"/>
              <w:bottom w:val="single" w:sz="4" w:space="0" w:color="auto"/>
              <w:right w:val="single" w:sz="4" w:space="0" w:color="auto"/>
            </w:tcBorders>
            <w:shd w:val="clear" w:color="auto" w:fill="auto"/>
            <w:vAlign w:val="bottom"/>
            <w:hideMark/>
          </w:tcPr>
          <w:p w:rsidR="00B61DCA" w:rsidRPr="00B74C98" w:rsidRDefault="00B61DCA">
            <w:pPr>
              <w:rPr>
                <w:b/>
                <w:bCs/>
                <w:color w:val="000000"/>
                <w:sz w:val="22"/>
                <w:szCs w:val="22"/>
                <w:u w:val="single"/>
              </w:rPr>
            </w:pPr>
            <w:r w:rsidRPr="00B74C98">
              <w:rPr>
                <w:b/>
                <w:bCs/>
                <w:color w:val="000000"/>
                <w:sz w:val="22"/>
                <w:szCs w:val="22"/>
                <w:u w:val="single"/>
              </w:rPr>
              <w:t>Общо</w:t>
            </w:r>
          </w:p>
        </w:tc>
        <w:tc>
          <w:tcPr>
            <w:tcW w:w="668" w:type="dxa"/>
            <w:tcBorders>
              <w:top w:val="nil"/>
              <w:left w:val="nil"/>
              <w:bottom w:val="single" w:sz="4" w:space="0" w:color="auto"/>
              <w:right w:val="single" w:sz="4" w:space="0" w:color="auto"/>
            </w:tcBorders>
            <w:shd w:val="clear" w:color="auto" w:fill="auto"/>
            <w:vAlign w:val="bottom"/>
            <w:hideMark/>
          </w:tcPr>
          <w:p w:rsidR="00B61DCA" w:rsidRPr="00B74C98" w:rsidRDefault="00B61DCA">
            <w:pPr>
              <w:jc w:val="right"/>
              <w:rPr>
                <w:b/>
                <w:bCs/>
                <w:color w:val="000000"/>
                <w:sz w:val="22"/>
                <w:szCs w:val="22"/>
                <w:u w:val="single"/>
              </w:rPr>
            </w:pPr>
            <w:r w:rsidRPr="00B74C98">
              <w:rPr>
                <w:b/>
                <w:bCs/>
                <w:color w:val="000000"/>
                <w:sz w:val="22"/>
                <w:szCs w:val="22"/>
                <w:u w:val="single"/>
              </w:rPr>
              <w:t>7</w:t>
            </w:r>
          </w:p>
        </w:tc>
        <w:tc>
          <w:tcPr>
            <w:tcW w:w="1135"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21"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038"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c>
          <w:tcPr>
            <w:tcW w:w="1173" w:type="dxa"/>
            <w:tcBorders>
              <w:top w:val="nil"/>
              <w:left w:val="nil"/>
              <w:bottom w:val="single" w:sz="4" w:space="0" w:color="auto"/>
              <w:right w:val="single" w:sz="4" w:space="0" w:color="auto"/>
            </w:tcBorders>
            <w:shd w:val="clear" w:color="auto" w:fill="auto"/>
            <w:vAlign w:val="bottom"/>
            <w:hideMark/>
          </w:tcPr>
          <w:p w:rsidR="00B61DCA" w:rsidRPr="00B74C98" w:rsidRDefault="00B61DCA">
            <w:pPr>
              <w:rPr>
                <w:color w:val="000000"/>
                <w:sz w:val="22"/>
                <w:szCs w:val="22"/>
              </w:rPr>
            </w:pPr>
            <w:r w:rsidRPr="00B74C98">
              <w:rPr>
                <w:color w:val="000000"/>
                <w:sz w:val="22"/>
                <w:szCs w:val="22"/>
              </w:rPr>
              <w:t> </w:t>
            </w:r>
          </w:p>
        </w:tc>
      </w:tr>
    </w:tbl>
    <w:p w:rsidR="00597814" w:rsidRPr="00597814" w:rsidRDefault="00597814" w:rsidP="00597814">
      <w:pPr>
        <w:ind w:left="360"/>
        <w:rPr>
          <w:lang w:val="en-US"/>
        </w:rPr>
      </w:pPr>
    </w:p>
    <w:p w:rsidR="00273D4C" w:rsidRDefault="00273D4C" w:rsidP="00DC014A">
      <w:pPr>
        <w:ind w:firstLine="709"/>
      </w:pPr>
      <w:r>
        <w:lastRenderedPageBreak/>
        <w:t>Картотекираните граждани са по ЧЛ.5 ОТ НАРЕДБА № 17</w:t>
      </w:r>
      <w:r>
        <w:rPr>
          <w:rStyle w:val="ac"/>
        </w:rPr>
        <w:footnoteReference w:id="32"/>
      </w:r>
      <w:r>
        <w:t xml:space="preserve"> ЗА УСЛОВИЯТА И РЕДА ЗА УСТАНОВЯВАНЕ ЖИЛИЩНИТЕ НУЖДИ НА ГРАЖДАНИ, НАСТАНЯВАНЕ ПОД НАЕМ И ПРОДАЖБА НА ОБЩИНСКИ ЖИЛИЩА. </w:t>
      </w:r>
    </w:p>
    <w:p w:rsidR="00273D4C" w:rsidRDefault="00273D4C" w:rsidP="00273D4C">
      <w:r>
        <w:t>Разпределени по групи според отделните категории</w:t>
      </w:r>
      <w:r>
        <w:rPr>
          <w:rStyle w:val="ac"/>
        </w:rPr>
        <w:footnoteReference w:id="33"/>
      </w:r>
      <w:r>
        <w:t>:</w:t>
      </w:r>
    </w:p>
    <w:p w:rsidR="00273D4C" w:rsidRDefault="00273D4C" w:rsidP="00273D4C"/>
    <w:p w:rsidR="00792799" w:rsidRDefault="00792799" w:rsidP="00792799">
      <w:pPr>
        <w:pStyle w:val="af0"/>
        <w:keepNext/>
      </w:pPr>
      <w:bookmarkStart w:id="106" w:name="_Toc168930064"/>
      <w:r>
        <w:t xml:space="preserve">таблица </w:t>
      </w:r>
      <w:fldSimple w:instr=" SEQ таблица \* ARABIC ">
        <w:r w:rsidR="00497083">
          <w:rPr>
            <w:noProof/>
          </w:rPr>
          <w:t>30</w:t>
        </w:r>
      </w:fldSimple>
      <w:r w:rsidR="00DC014A">
        <w:rPr>
          <w:noProof/>
        </w:rPr>
        <w:t xml:space="preserve">. </w:t>
      </w:r>
      <w:r>
        <w:t>Картотекирани граждани по Наредба №17</w:t>
      </w:r>
      <w:bookmarkEnd w:id="106"/>
    </w:p>
    <w:tbl>
      <w:tblPr>
        <w:tblW w:w="5000" w:type="pct"/>
        <w:tblCellMar>
          <w:left w:w="70" w:type="dxa"/>
          <w:right w:w="70" w:type="dxa"/>
        </w:tblCellMar>
        <w:tblLook w:val="04A0" w:firstRow="1" w:lastRow="0" w:firstColumn="1" w:lastColumn="0" w:noHBand="0" w:noVBand="1"/>
      </w:tblPr>
      <w:tblGrid>
        <w:gridCol w:w="3898"/>
        <w:gridCol w:w="612"/>
        <w:gridCol w:w="1347"/>
        <w:gridCol w:w="1345"/>
        <w:gridCol w:w="1345"/>
        <w:gridCol w:w="1345"/>
      </w:tblGrid>
      <w:tr w:rsidR="00F32C68" w:rsidRPr="007910A9" w:rsidTr="00F32C68">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32C68" w:rsidRPr="007910A9" w:rsidRDefault="00F32C68">
            <w:pPr>
              <w:jc w:val="center"/>
              <w:rPr>
                <w:b/>
                <w:color w:val="000000"/>
                <w:sz w:val="20"/>
                <w:szCs w:val="20"/>
                <w:u w:val="single"/>
              </w:rPr>
            </w:pPr>
            <w:r w:rsidRPr="007910A9">
              <w:rPr>
                <w:b/>
                <w:color w:val="000000"/>
                <w:sz w:val="20"/>
                <w:szCs w:val="20"/>
                <w:u w:val="single"/>
              </w:rPr>
              <w:t>ЧЛ.6, АЛ.1, Т.4 СЕМЕЙСТВА, НАЕМАЩИ ЖИЛИЩНИ ПОМЕЩЕНИЯ ВЪЗ ОСНОВА НА СВОБОДНО ДОГОВАРЯНЕ</w:t>
            </w:r>
          </w:p>
        </w:tc>
      </w:tr>
      <w:tr w:rsidR="00F32C68" w:rsidRPr="007910A9" w:rsidTr="00F32C68">
        <w:trPr>
          <w:trHeight w:val="300"/>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Години</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2019</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2020</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2021</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2024</w:t>
            </w:r>
          </w:p>
        </w:tc>
      </w:tr>
      <w:tr w:rsidR="00F32C68" w:rsidRPr="007910A9" w:rsidTr="0085558D">
        <w:trPr>
          <w:trHeight w:val="393"/>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Т.4.1 СЕМЕЙСТВА С ДВЕ И ПОВЕЧЕ ДЕЦА</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r>
      <w:tr w:rsidR="00F32C68" w:rsidRPr="007910A9" w:rsidTr="003E1DF0">
        <w:trPr>
          <w:trHeight w:val="346"/>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Т.4.2 САМОТНИ РОДИТЕЛИ НА НЕПЪЛНОЛЕТНИ ДЕЦА</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r>
      <w:tr w:rsidR="00F32C68" w:rsidRPr="007910A9" w:rsidTr="007910A9">
        <w:trPr>
          <w:trHeight w:val="623"/>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Т.4.3 СЕМЕЙСТВА, В КОИТО ЕДИН ОТ ЧЛЕНОВЕТЕ Е С НАМАЛЕНА РАБОТОСПОСОБНОСТ НАД 50%</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r>
      <w:tr w:rsidR="00F32C68" w:rsidRPr="007910A9" w:rsidTr="0085558D">
        <w:trPr>
          <w:trHeight w:val="349"/>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Т.4.4 МЛАДИ СЕМЕЙСТВА</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r>
      <w:tr w:rsidR="00F32C68" w:rsidRPr="007910A9" w:rsidTr="003E1DF0">
        <w:trPr>
          <w:trHeight w:val="481"/>
        </w:trPr>
        <w:tc>
          <w:tcPr>
            <w:tcW w:w="1970" w:type="pct"/>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Т.4.5 СЕМЕЙСТВА, КОИТО СА ЖИВЕЛИ ПО-ДЪЛГО ВРЕМЕ ПРИ ТЕЖКИ ЖИЛИЩНИ УСЛОВИЯ</w:t>
            </w:r>
          </w:p>
        </w:tc>
        <w:tc>
          <w:tcPr>
            <w:tcW w:w="989" w:type="pct"/>
            <w:gridSpan w:val="2"/>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4</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r>
      <w:tr w:rsidR="00F32C68" w:rsidRPr="007910A9" w:rsidTr="00F32C68">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F32C68" w:rsidRPr="007910A9" w:rsidRDefault="00F32C68">
            <w:pPr>
              <w:jc w:val="center"/>
              <w:rPr>
                <w:b/>
                <w:color w:val="000000"/>
                <w:sz w:val="22"/>
                <w:szCs w:val="22"/>
                <w:u w:val="single"/>
              </w:rPr>
            </w:pPr>
            <w:r w:rsidRPr="007910A9">
              <w:rPr>
                <w:b/>
                <w:color w:val="000000"/>
                <w:sz w:val="22"/>
                <w:szCs w:val="22"/>
                <w:u w:val="single"/>
              </w:rPr>
              <w:t>ЧЛ.6, АЛ.1, Т.5 ГРАЖДАНИ, ЗАЕМАЩИ НЕДОСТАТЪЧНА ЖИЛИЩНА ПЛОЩ ПО НОРМИТЕ НА ЧЛ. 13 ОТ НАРЕДБА № 17 ЗА УСЛОВИЯТА И РЕДА ЗА УСТАНОВЯВАНЕ ЖИЛИЩНИТЕ НУЖДИ НА ГРАЖДАНИ, НАСТАНЯВАНЕ ПОД НАЕМ И ПРОДАЖБА НА ОБЩИНСКИ ЖИЛИЩА</w:t>
            </w:r>
          </w:p>
        </w:tc>
      </w:tr>
      <w:tr w:rsidR="00F32C68" w:rsidRPr="007910A9" w:rsidTr="00F32C68">
        <w:trPr>
          <w:trHeight w:val="300"/>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Години</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2019</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2020</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2021</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2024</w:t>
            </w:r>
          </w:p>
        </w:tc>
      </w:tr>
      <w:tr w:rsidR="00F32C68" w:rsidRPr="007910A9" w:rsidTr="003E1DF0">
        <w:trPr>
          <w:trHeight w:val="351"/>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Т.5.1 СЕМЕЙСТВА С ДВЕ И ПОВЕЧЕ ДЕЦА</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6</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4</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3</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4</w:t>
            </w:r>
          </w:p>
        </w:tc>
      </w:tr>
      <w:tr w:rsidR="00F32C68" w:rsidRPr="007910A9" w:rsidTr="007910A9">
        <w:trPr>
          <w:trHeight w:val="575"/>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Т.5.2 САМОТНИ РОДИТЕЛИ НА НЕПЪЛНОЛЕТНИ ДЕЦА</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3</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3</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5</w:t>
            </w:r>
          </w:p>
        </w:tc>
      </w:tr>
      <w:tr w:rsidR="00F32C68" w:rsidRPr="007910A9" w:rsidTr="007910A9">
        <w:trPr>
          <w:trHeight w:val="697"/>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Т.5.3 СЕМЕЙСТВА, В КОИТО ЕДИН ОТ ЧЛЕНОВЕТЕ Е С НАМАЛЕНА РАБОТОСПОСОБНОСТ НАД 50%</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6</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3</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4</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5</w:t>
            </w:r>
          </w:p>
        </w:tc>
      </w:tr>
      <w:tr w:rsidR="00F32C68" w:rsidRPr="007910A9" w:rsidTr="007910A9">
        <w:trPr>
          <w:trHeight w:val="353"/>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Т.5.4 МЛАДИ СЕМЕЙСТВА</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2</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0</w:t>
            </w:r>
          </w:p>
        </w:tc>
      </w:tr>
      <w:tr w:rsidR="00F32C68" w:rsidRPr="007910A9" w:rsidTr="007910A9">
        <w:trPr>
          <w:trHeight w:val="713"/>
        </w:trPr>
        <w:tc>
          <w:tcPr>
            <w:tcW w:w="2279" w:type="pct"/>
            <w:gridSpan w:val="2"/>
            <w:tcBorders>
              <w:top w:val="nil"/>
              <w:left w:val="single" w:sz="4" w:space="0" w:color="auto"/>
              <w:bottom w:val="single" w:sz="4" w:space="0" w:color="auto"/>
              <w:right w:val="single" w:sz="4" w:space="0" w:color="auto"/>
            </w:tcBorders>
            <w:shd w:val="clear" w:color="auto" w:fill="auto"/>
            <w:vAlign w:val="bottom"/>
            <w:hideMark/>
          </w:tcPr>
          <w:p w:rsidR="00F32C68" w:rsidRPr="007910A9" w:rsidRDefault="00F32C68">
            <w:pPr>
              <w:rPr>
                <w:color w:val="000000"/>
                <w:sz w:val="22"/>
                <w:szCs w:val="22"/>
              </w:rPr>
            </w:pPr>
            <w:r w:rsidRPr="007910A9">
              <w:rPr>
                <w:color w:val="000000"/>
                <w:sz w:val="22"/>
                <w:szCs w:val="22"/>
              </w:rPr>
              <w:t>Т.5.5 СЕМЕЙСТВА, КОИТО СА ЖИВЕЛИ ПО-ДЪЛГО ВРЕМЕ ПРИ ТЕЖКИ ЖИЛИЩНИ УСЛОВИЯ</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6</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15</w:t>
            </w:r>
          </w:p>
        </w:tc>
        <w:tc>
          <w:tcPr>
            <w:tcW w:w="680"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9</w:t>
            </w:r>
          </w:p>
        </w:tc>
        <w:tc>
          <w:tcPr>
            <w:tcW w:w="681" w:type="pct"/>
            <w:tcBorders>
              <w:top w:val="nil"/>
              <w:left w:val="nil"/>
              <w:bottom w:val="single" w:sz="4" w:space="0" w:color="auto"/>
              <w:right w:val="single" w:sz="4" w:space="0" w:color="auto"/>
            </w:tcBorders>
            <w:shd w:val="clear" w:color="auto" w:fill="auto"/>
            <w:vAlign w:val="bottom"/>
            <w:hideMark/>
          </w:tcPr>
          <w:p w:rsidR="00F32C68" w:rsidRPr="007910A9" w:rsidRDefault="00F32C68">
            <w:pPr>
              <w:jc w:val="right"/>
              <w:rPr>
                <w:color w:val="000000"/>
                <w:sz w:val="22"/>
                <w:szCs w:val="22"/>
              </w:rPr>
            </w:pPr>
            <w:r w:rsidRPr="007910A9">
              <w:rPr>
                <w:color w:val="000000"/>
                <w:sz w:val="22"/>
                <w:szCs w:val="22"/>
              </w:rPr>
              <w:t>4</w:t>
            </w:r>
          </w:p>
        </w:tc>
      </w:tr>
    </w:tbl>
    <w:p w:rsidR="00273D4C" w:rsidRPr="00EA014C" w:rsidRDefault="00273D4C" w:rsidP="00273D4C"/>
    <w:p w:rsidR="00B5277B" w:rsidRPr="00B5277B" w:rsidRDefault="00E73DF5" w:rsidP="00B5277B">
      <w:pPr>
        <w:ind w:firstLine="709"/>
        <w:jc w:val="both"/>
        <w:rPr>
          <w:lang w:val="en-US"/>
        </w:rPr>
      </w:pPr>
      <w:r w:rsidRPr="008F294F">
        <w:t>През м. август 2018 г. Община Разград сключи договор за изпълнение на</w:t>
      </w:r>
      <w:r w:rsidRPr="008F294F">
        <w:rPr>
          <w:lang w:val="en-US"/>
        </w:rPr>
        <w:t xml:space="preserve"> </w:t>
      </w:r>
      <w:r w:rsidRPr="008F294F">
        <w:t xml:space="preserve">проект „Изграждане на социални жилища за настаняване на малцинствени и социално слаби групи в кв. „Орел“, отговарящи на съвременните хигиенни изисквания“ на обща стойност 2 421 999,99 лв., като 100% от тях са безвъзмездна финансова помощ, осигурени по процедура </w:t>
      </w:r>
      <w:r w:rsidRPr="008F294F">
        <w:rPr>
          <w:lang w:val="en-US"/>
        </w:rPr>
        <w:t xml:space="preserve">BG16RFOP001-1.001-039 </w:t>
      </w:r>
      <w:r w:rsidRPr="008F294F">
        <w:t xml:space="preserve">„Изпълнение на Интегрирани планове за градско възстановяване и развитие 2014-2020“ по приоритетна ос 1 „Устойчиво и интегрирано градско развитие“ на ОП „Региони в растеж 2014-2020 г.“. По проекта трябваше да бъдат изградени 4 /четири/ триетажни жилищни сгради с еднотипна функционална схема, с по 4 жилища на всеки етаж (общо 48 жилища, с капацитет за настаняване на около 170 лица) </w:t>
      </w:r>
      <w:r w:rsidR="00D32808" w:rsidRPr="008F294F">
        <w:t>в източната част на ж.к. „Орел“</w:t>
      </w:r>
      <w:r w:rsidR="00B5277B">
        <w:t>.</w:t>
      </w:r>
    </w:p>
    <w:p w:rsidR="00B5277B" w:rsidRDefault="00B5277B">
      <w:r>
        <w:br w:type="page"/>
      </w:r>
    </w:p>
    <w:p w:rsidR="00FE0830" w:rsidRPr="000455E2" w:rsidRDefault="003871E2" w:rsidP="003C6F3E">
      <w:pPr>
        <w:ind w:firstLine="709"/>
        <w:jc w:val="both"/>
      </w:pPr>
      <w:r w:rsidRPr="000455E2">
        <w:lastRenderedPageBreak/>
        <w:t xml:space="preserve">Социалните жилища са предназначени за следните целеви групи: </w:t>
      </w:r>
    </w:p>
    <w:p w:rsidR="00FE0830" w:rsidRPr="000455E2" w:rsidRDefault="003871E2" w:rsidP="003871E2">
      <w:pPr>
        <w:jc w:val="both"/>
      </w:pPr>
      <w:r w:rsidRPr="000455E2">
        <w:t xml:space="preserve">- бездомни хора и/или такива, живеещи в много лоши битови условия; </w:t>
      </w:r>
    </w:p>
    <w:p w:rsidR="00FE0830" w:rsidRPr="000455E2" w:rsidRDefault="003871E2" w:rsidP="003871E2">
      <w:pPr>
        <w:jc w:val="both"/>
      </w:pPr>
      <w:r w:rsidRPr="000455E2">
        <w:t>- родители с деца, включително непълнолетни родител</w:t>
      </w:r>
      <w:r w:rsidR="00FE0830" w:rsidRPr="000455E2">
        <w:t>и, многодетни семейства, деца с</w:t>
      </w:r>
    </w:p>
    <w:p w:rsidR="00FE0830" w:rsidRPr="000455E2" w:rsidRDefault="003871E2" w:rsidP="003D6DDE">
      <w:pPr>
        <w:jc w:val="both"/>
      </w:pPr>
      <w:r w:rsidRPr="000455E2">
        <w:t xml:space="preserve">влошено здраве и увреждания; </w:t>
      </w:r>
    </w:p>
    <w:p w:rsidR="003D6DDE" w:rsidRPr="000455E2" w:rsidRDefault="003871E2" w:rsidP="003871E2">
      <w:pPr>
        <w:jc w:val="both"/>
      </w:pPr>
      <w:r w:rsidRPr="000455E2">
        <w:t>- хора в риск от бедност и социално из</w:t>
      </w:r>
      <w:r w:rsidR="00812795" w:rsidRPr="000455E2">
        <w:t>ключване;</w:t>
      </w:r>
    </w:p>
    <w:p w:rsidR="0081771D" w:rsidRPr="000455E2" w:rsidRDefault="00812795" w:rsidP="003871E2">
      <w:pPr>
        <w:jc w:val="both"/>
      </w:pPr>
      <w:r w:rsidRPr="000455E2">
        <w:t xml:space="preserve"> - малцинствени групи.</w:t>
      </w:r>
    </w:p>
    <w:p w:rsidR="00A85C98" w:rsidRPr="000455E2" w:rsidRDefault="00947C38" w:rsidP="003C6F3E">
      <w:pPr>
        <w:ind w:firstLine="709"/>
        <w:jc w:val="both"/>
      </w:pPr>
      <w:r w:rsidRPr="000455E2">
        <w:t>Настаняването на хора</w:t>
      </w:r>
      <w:r w:rsidR="00A15F18" w:rsidRPr="000455E2">
        <w:t xml:space="preserve"> ще се осъществява по Наредба № 29 на Общински съвет Разград за реда и условията</w:t>
      </w:r>
      <w:r w:rsidR="00562691" w:rsidRPr="000455E2">
        <w:t xml:space="preserve"> за настаняване под наем в социални жилища, при</w:t>
      </w:r>
      <w:r w:rsidR="008000D8" w:rsidRPr="000455E2">
        <w:t>ета в Решение № 360 по Протокол № 26 от проведено заседание на Общински съвет Разград на 23.05.2017 г.</w:t>
      </w:r>
    </w:p>
    <w:p w:rsidR="007223A2" w:rsidRPr="00B5277B" w:rsidRDefault="007223A2" w:rsidP="007223A2">
      <w:pPr>
        <w:ind w:firstLine="709"/>
        <w:jc w:val="both"/>
      </w:pPr>
      <w:r w:rsidRPr="00B5277B">
        <w:t>Строителните дейности по изграждането на социалните жилища стартираха през м. юли 2020 г., но към днешна дата (изготвянето на актуализация на общинския план за приобщаване на ромите 2024 – 2027 г.) същите не са довършени и договорът за безвъзмездна финансова помощ е временно спрян. Община Разград търси варианти и възможности за успешното доизграждане и оборудване на жилищата.</w:t>
      </w:r>
    </w:p>
    <w:p w:rsidR="007223A2" w:rsidRDefault="007223A2" w:rsidP="003C6F3E">
      <w:pPr>
        <w:ind w:firstLine="709"/>
        <w:jc w:val="both"/>
        <w:rPr>
          <w:lang w:val="en-US"/>
        </w:rPr>
      </w:pPr>
    </w:p>
    <w:p w:rsidR="00285A54" w:rsidRPr="003A07ED" w:rsidRDefault="00285A54" w:rsidP="00285A54">
      <w:pPr>
        <w:jc w:val="both"/>
        <w:rPr>
          <w:b/>
          <w:u w:val="single"/>
          <w:lang w:val="en-US"/>
        </w:rPr>
      </w:pPr>
      <w:r w:rsidRPr="003A07ED">
        <w:rPr>
          <w:b/>
          <w:u w:val="single"/>
          <w:lang w:val="en-US"/>
        </w:rPr>
        <w:t xml:space="preserve">Концепция за интегрирани териториални инвестиции (КИТИ) </w:t>
      </w:r>
    </w:p>
    <w:p w:rsidR="00285A54" w:rsidRDefault="00285A54" w:rsidP="00285A54">
      <w:pPr>
        <w:jc w:val="both"/>
        <w:rPr>
          <w:b/>
          <w:u w:val="single"/>
          <w:lang w:val="en-US"/>
        </w:rPr>
      </w:pPr>
      <w:r w:rsidRPr="003A07ED">
        <w:rPr>
          <w:b/>
          <w:u w:val="single"/>
          <w:lang w:val="en-US"/>
        </w:rPr>
        <w:t>BG16FFPR003-2.001-0151„Около поречието на река Бели Лом”</w:t>
      </w:r>
      <w:r w:rsidR="00B05C0F">
        <w:rPr>
          <w:b/>
          <w:u w:val="single"/>
          <w:lang w:val="en-US"/>
        </w:rPr>
        <w:t xml:space="preserve"> </w:t>
      </w:r>
    </w:p>
    <w:p w:rsidR="00B05C0F" w:rsidRPr="00B05C0F" w:rsidRDefault="00B05C0F" w:rsidP="00285A54">
      <w:pPr>
        <w:jc w:val="both"/>
      </w:pPr>
      <w:r>
        <w:t>Към момента на изготвяне на актуализацията на общинския план за при</w:t>
      </w:r>
      <w:r w:rsidR="002C3CC1">
        <w:t>общаване на ромите 2024-2027 г. КИТИ е одобрена на етап административно съответствие</w:t>
      </w:r>
      <w:r w:rsidR="00817E4D">
        <w:t>.</w:t>
      </w:r>
      <w:r w:rsidR="00F5723E">
        <w:t xml:space="preserve"> Включени са след</w:t>
      </w:r>
      <w:r w:rsidR="00EA1859">
        <w:t>ните инвестиции и намерения.</w:t>
      </w:r>
    </w:p>
    <w:p w:rsidR="00285A54" w:rsidRPr="003A07ED" w:rsidRDefault="00285A54" w:rsidP="003A07ED">
      <w:r w:rsidRPr="003A07ED">
        <w:t>Общ размер на БФП: 51 401 820 лева</w:t>
      </w:r>
    </w:p>
    <w:p w:rsidR="00285A54" w:rsidRPr="003A07ED" w:rsidRDefault="00285A54" w:rsidP="003A07ED">
      <w:r w:rsidRPr="003A07ED">
        <w:t>Водещ партньор: Община Разград</w:t>
      </w:r>
    </w:p>
    <w:p w:rsidR="00285A54" w:rsidRPr="003A07ED" w:rsidRDefault="00285A54" w:rsidP="003A07ED">
      <w:pPr>
        <w:jc w:val="both"/>
      </w:pPr>
      <w:r w:rsidRPr="003A07ED">
        <w:t>Партньори: Община Лозница, Община Цар Калоян, Регионален исторически музей  - Разград, ДКЦ 1 – Разград, Областна администрация – Разград, ПГИ „Робер Шуман”, ПГХТБТ „Мария Кюри”, „Биовет” АД, ОП УСХПД – Разград;</w:t>
      </w:r>
    </w:p>
    <w:p w:rsidR="00285A54" w:rsidRPr="00995DEE" w:rsidRDefault="00285A54" w:rsidP="003A07ED">
      <w:pPr>
        <w:jc w:val="both"/>
        <w:rPr>
          <w:b/>
          <w:u w:val="single"/>
        </w:rPr>
      </w:pPr>
      <w:r w:rsidRPr="00995DEE">
        <w:rPr>
          <w:b/>
          <w:u w:val="single"/>
        </w:rPr>
        <w:t>Инвестиции по Програма „Развитие на регионите”</w:t>
      </w:r>
    </w:p>
    <w:p w:rsidR="00285A54" w:rsidRPr="00995DEE" w:rsidRDefault="00285A54" w:rsidP="003A07ED">
      <w:pPr>
        <w:jc w:val="both"/>
        <w:rPr>
          <w:lang w:val="en-US"/>
        </w:rPr>
      </w:pPr>
      <w:r w:rsidRPr="003A07ED">
        <w:t>1. Укрепване на къща-музей „Димитър Ненов”</w:t>
      </w:r>
      <w:r w:rsidR="00995DEE">
        <w:rPr>
          <w:lang w:val="en-US"/>
        </w:rPr>
        <w:t>;</w:t>
      </w:r>
    </w:p>
    <w:p w:rsidR="00285A54" w:rsidRPr="00995DEE" w:rsidRDefault="00285A54" w:rsidP="003A07ED">
      <w:pPr>
        <w:jc w:val="both"/>
        <w:rPr>
          <w:lang w:val="en-US"/>
        </w:rPr>
      </w:pPr>
      <w:r w:rsidRPr="003A07ED">
        <w:t>2. Внедряване на енергоефективни мерки и надстрояване на административно-експозиционната сграда на РИМ – Разград</w:t>
      </w:r>
      <w:r w:rsidR="00995DEE">
        <w:rPr>
          <w:lang w:val="en-US"/>
        </w:rPr>
        <w:t>;</w:t>
      </w:r>
    </w:p>
    <w:p w:rsidR="00285A54" w:rsidRPr="00995DEE" w:rsidRDefault="00285A54" w:rsidP="003A07ED">
      <w:pPr>
        <w:jc w:val="both"/>
        <w:rPr>
          <w:lang w:val="en-US"/>
        </w:rPr>
      </w:pPr>
      <w:r w:rsidRPr="003A07ED">
        <w:t>3. Внедряване на мерки за енергийна ефективност в сграда на „ДКЦ 1</w:t>
      </w:r>
      <w:r w:rsidR="00325A1C">
        <w:rPr>
          <w:lang w:val="en-US"/>
        </w:rPr>
        <w:t xml:space="preserve"> </w:t>
      </w:r>
      <w:r w:rsidRPr="003A07ED">
        <w:t>Разград”</w:t>
      </w:r>
      <w:r w:rsidR="00995DEE">
        <w:rPr>
          <w:lang w:val="en-US"/>
        </w:rPr>
        <w:t>;</w:t>
      </w:r>
    </w:p>
    <w:p w:rsidR="00285A54" w:rsidRPr="00325A1C" w:rsidRDefault="00285A54" w:rsidP="003A07ED">
      <w:pPr>
        <w:jc w:val="both"/>
        <w:rPr>
          <w:lang w:val="en-US"/>
        </w:rPr>
      </w:pPr>
      <w:r w:rsidRPr="003A07ED">
        <w:t>4. Енергийно обновяване на сграда за административно обслужване – публична държавна собственост в град Разград, бул. „България” No15</w:t>
      </w:r>
      <w:r w:rsidR="00325A1C">
        <w:rPr>
          <w:lang w:val="en-US"/>
        </w:rPr>
        <w:t>;</w:t>
      </w:r>
    </w:p>
    <w:p w:rsidR="00285A54" w:rsidRPr="00325A1C" w:rsidRDefault="00285A54" w:rsidP="003A07ED">
      <w:pPr>
        <w:jc w:val="both"/>
        <w:rPr>
          <w:lang w:val="en-US"/>
        </w:rPr>
      </w:pPr>
      <w:r w:rsidRPr="003A07ED">
        <w:t>5. Ремонт на общински пътища – общо 45,025 км – свързващи селата Раковски, Черковна, Мортагоново, Побит камък, Дянково, Тръстика, ЖП гара – Ясено</w:t>
      </w:r>
      <w:r w:rsidR="00325A1C">
        <w:t>вец</w:t>
      </w:r>
      <w:r w:rsidR="00325A1C">
        <w:rPr>
          <w:lang w:val="en-US"/>
        </w:rPr>
        <w:t>;</w:t>
      </w:r>
    </w:p>
    <w:p w:rsidR="00285A54" w:rsidRPr="00325A1C" w:rsidRDefault="00285A54" w:rsidP="003A07ED">
      <w:pPr>
        <w:jc w:val="both"/>
        <w:rPr>
          <w:lang w:val="en-US"/>
        </w:rPr>
      </w:pPr>
      <w:r w:rsidRPr="003A07ED">
        <w:t>6. Осветяване и сигнализиране на пешеходни пътеки в гр. Разград и</w:t>
      </w:r>
      <w:r w:rsidR="00325A1C">
        <w:rPr>
          <w:lang w:val="en-US"/>
        </w:rPr>
        <w:t xml:space="preserve"> </w:t>
      </w:r>
      <w:r w:rsidRPr="003A07ED">
        <w:t>изграждане на кръгово кръстовище на бул. „Апри</w:t>
      </w:r>
      <w:r w:rsidR="00325A1C">
        <w:t>лско въстание” и ул. „Перистър”</w:t>
      </w:r>
      <w:r w:rsidR="00325A1C">
        <w:rPr>
          <w:lang w:val="en-US"/>
        </w:rPr>
        <w:t>;</w:t>
      </w:r>
    </w:p>
    <w:p w:rsidR="00285A54" w:rsidRPr="00755760" w:rsidRDefault="00285A54" w:rsidP="003A07ED">
      <w:pPr>
        <w:jc w:val="both"/>
        <w:rPr>
          <w:lang w:val="en-US"/>
        </w:rPr>
      </w:pPr>
      <w:r w:rsidRPr="003A07ED">
        <w:t>7. Доизграждане на съществуваща велоалея по бул. „Априлско въстание” до Бизнес зона „Перистър”</w:t>
      </w:r>
      <w:r w:rsidR="00755760">
        <w:rPr>
          <w:lang w:val="en-US"/>
        </w:rPr>
        <w:t>;</w:t>
      </w:r>
    </w:p>
    <w:p w:rsidR="00285A54" w:rsidRPr="00755760" w:rsidRDefault="00285A54" w:rsidP="003A07ED">
      <w:pPr>
        <w:jc w:val="both"/>
        <w:rPr>
          <w:lang w:val="en-US"/>
        </w:rPr>
      </w:pPr>
      <w:r w:rsidRPr="003A07ED">
        <w:t>8. Продължение на ул. „Дунав” до кръстовището на бул. „България” и бул. „Априлско въстание” гр. Разград</w:t>
      </w:r>
      <w:r w:rsidR="00755760">
        <w:rPr>
          <w:lang w:val="en-US"/>
        </w:rPr>
        <w:t>;</w:t>
      </w:r>
    </w:p>
    <w:p w:rsidR="00285A54" w:rsidRPr="00755760" w:rsidRDefault="00285A54" w:rsidP="003A07ED">
      <w:pPr>
        <w:jc w:val="both"/>
        <w:rPr>
          <w:lang w:val="en-US"/>
        </w:rPr>
      </w:pPr>
      <w:r w:rsidRPr="003A07ED">
        <w:t>9. Благоустрояване на прилежащата територия по поречието на река Бели Лом</w:t>
      </w:r>
      <w:r w:rsidR="00755760">
        <w:rPr>
          <w:lang w:val="en-US"/>
        </w:rPr>
        <w:t>;</w:t>
      </w:r>
    </w:p>
    <w:p w:rsidR="00285A54" w:rsidRPr="00755760" w:rsidRDefault="00285A54" w:rsidP="003A07ED">
      <w:pPr>
        <w:jc w:val="both"/>
        <w:rPr>
          <w:lang w:val="en-US"/>
        </w:rPr>
      </w:pPr>
      <w:r w:rsidRPr="003A07ED">
        <w:t>10. Изграждане на дребномащабна инфраструктура за развитието на местни забележителности и атракции в Лудогорието</w:t>
      </w:r>
      <w:r w:rsidR="00755760">
        <w:rPr>
          <w:lang w:val="en-US"/>
        </w:rPr>
        <w:t>;</w:t>
      </w:r>
    </w:p>
    <w:p w:rsidR="00285A54" w:rsidRPr="00755760" w:rsidRDefault="00285A54" w:rsidP="003A07ED">
      <w:pPr>
        <w:jc w:val="both"/>
        <w:rPr>
          <w:b/>
          <w:u w:val="single"/>
        </w:rPr>
      </w:pPr>
      <w:r w:rsidRPr="00755760">
        <w:rPr>
          <w:b/>
          <w:u w:val="single"/>
        </w:rPr>
        <w:t>Инвестиции по Програма „Образование”</w:t>
      </w:r>
    </w:p>
    <w:p w:rsidR="00285A54" w:rsidRPr="00755760" w:rsidRDefault="00285A54" w:rsidP="003A07ED">
      <w:pPr>
        <w:jc w:val="both"/>
        <w:rPr>
          <w:lang w:val="en-US"/>
        </w:rPr>
      </w:pPr>
      <w:r w:rsidRPr="003A07ED">
        <w:t>11. Развитие на дуалната система за обучение в ПГХТБТ „Мария Кюри”</w:t>
      </w:r>
      <w:r w:rsidR="00755760">
        <w:rPr>
          <w:lang w:val="en-US"/>
        </w:rPr>
        <w:t>;</w:t>
      </w:r>
    </w:p>
    <w:p w:rsidR="00285A54" w:rsidRPr="00A95ECD" w:rsidRDefault="00285A54" w:rsidP="003A07ED">
      <w:pPr>
        <w:jc w:val="both"/>
        <w:rPr>
          <w:lang w:val="en-US"/>
        </w:rPr>
      </w:pPr>
      <w:r w:rsidRPr="003A07ED">
        <w:t>12. Развитие на дуалната система за обучение в ПГИ „Робер Шуман”</w:t>
      </w:r>
      <w:r w:rsidR="00B0193E">
        <w:rPr>
          <w:lang w:val="en-US"/>
        </w:rPr>
        <w:t>.</w:t>
      </w:r>
    </w:p>
    <w:p w:rsidR="00285A54" w:rsidRPr="00A95ECD" w:rsidRDefault="00285A54" w:rsidP="003A07ED">
      <w:pPr>
        <w:jc w:val="both"/>
        <w:rPr>
          <w:b/>
          <w:u w:val="single"/>
        </w:rPr>
      </w:pPr>
      <w:r w:rsidRPr="00A95ECD">
        <w:rPr>
          <w:b/>
          <w:u w:val="single"/>
        </w:rPr>
        <w:t>Резюме на КИТИ</w:t>
      </w:r>
    </w:p>
    <w:p w:rsidR="00285A54" w:rsidRPr="003A07ED" w:rsidRDefault="00285A54" w:rsidP="003A07ED">
      <w:pPr>
        <w:jc w:val="both"/>
      </w:pPr>
      <w:r w:rsidRPr="003A07ED">
        <w:t>Концепцията за интегрирани териториални инвестиции „Около поречието на река Бели Лом” се основава на резултати от направени предварителни проучвания. Тя представя възможни комбинации между териториален обхват, партньорства, проекти, проектни идеи и различни източници на финансиране.</w:t>
      </w:r>
    </w:p>
    <w:p w:rsidR="00285A54" w:rsidRPr="003A07ED" w:rsidRDefault="00285A54" w:rsidP="003A07ED">
      <w:pPr>
        <w:jc w:val="both"/>
      </w:pPr>
      <w:r w:rsidRPr="003A07ED">
        <w:lastRenderedPageBreak/>
        <w:t>Териториален обхват на концепцията за ИТИ: общините Разград, Лозница и Цар Калоян са разположени на главната урбанизационна ос, преминаваща през територията на област Разград – по трасето на път I-2/Е-70, дублирано от жп линия и поречието на река Бели Лом, има потенциал, териториална и функционална обвързаност. Територията на трите общини е 1064 km2, съставлява над 40% от територията на област Разград и 7,19% от тази на СЦР. В нея живее над 54% от населението на областта и 8% от това на целия СЦР.</w:t>
      </w:r>
    </w:p>
    <w:p w:rsidR="00285A54" w:rsidRPr="003A07ED" w:rsidRDefault="00285A54" w:rsidP="003A07ED">
      <w:pPr>
        <w:jc w:val="both"/>
      </w:pPr>
      <w:r w:rsidRPr="003A07ED">
        <w:t>Осъществяването на проектните идеи ще допринесе за изпълнение на Интегрираната териториална стратегия за развитие на Северен централен регион, съобразно местните специфики на Плановете за интегрирано развитие на партньорските общини (ПИРО), насочено към използване на наличния потенциал.</w:t>
      </w:r>
    </w:p>
    <w:p w:rsidR="006103FB" w:rsidRPr="003A07ED" w:rsidRDefault="00285A54" w:rsidP="003A07ED">
      <w:pPr>
        <w:jc w:val="both"/>
      </w:pPr>
      <w:r w:rsidRPr="003A07ED">
        <w:t>КИТИ „Около поречието на река Бели Лом” включва общо 10 партньори – областната и три общински администрации, частни и общински предприятия, учебни и здравни заведения, Регионалния исторически музей. Планираните интервенции и дейности се очаква да окажат положително влияние върху цялостното развитие на региона, чрез привличане на инвестиции, създаване на качествени работни места, укрепване на регионалната конкурентоспособност чрез устойчиво развитие на туризма и транспортната инфраструктура, опазване на околната среда, развитие на човешкия потенциал, културата и спорта.</w:t>
      </w:r>
    </w:p>
    <w:p w:rsidR="000F54D3" w:rsidRDefault="000F54D3" w:rsidP="003871E2">
      <w:pPr>
        <w:jc w:val="both"/>
      </w:pPr>
    </w:p>
    <w:p w:rsidR="00C62D40" w:rsidRDefault="001955A8" w:rsidP="003871E2">
      <w:pPr>
        <w:jc w:val="both"/>
        <w:rPr>
          <w:lang w:val="en-US"/>
        </w:rPr>
      </w:pPr>
      <w:r>
        <w:t xml:space="preserve">В </w:t>
      </w:r>
      <w:r w:rsidRPr="00823E6E">
        <w:rPr>
          <w:b/>
          <w:u w:val="single"/>
        </w:rPr>
        <w:t>Плана за интегрирано развитие на Община Разград за периода 2021-2027</w:t>
      </w:r>
      <w:r w:rsidR="004017FB" w:rsidRPr="00823E6E">
        <w:rPr>
          <w:b/>
          <w:u w:val="single"/>
        </w:rPr>
        <w:t xml:space="preserve"> г</w:t>
      </w:r>
      <w:r w:rsidR="00EC7C63">
        <w:rPr>
          <w:rStyle w:val="ac"/>
        </w:rPr>
        <w:footnoteReference w:id="34"/>
      </w:r>
      <w:r w:rsidR="004017FB">
        <w:t>.,</w:t>
      </w:r>
      <w:r w:rsidR="00823E6E">
        <w:t xml:space="preserve"> </w:t>
      </w:r>
      <w:r w:rsidR="00C62D40">
        <w:t xml:space="preserve">сред предвидените мерки, дейности и проектни идеи за приоритет </w:t>
      </w:r>
      <w:r w:rsidR="00823E6E">
        <w:t>Жилищни условия</w:t>
      </w:r>
      <w:r w:rsidR="00C62D40">
        <w:t xml:space="preserve"> се отличават:</w:t>
      </w:r>
    </w:p>
    <w:p w:rsidR="005E7A98" w:rsidRPr="005E7A98" w:rsidRDefault="005E7A98" w:rsidP="003871E2">
      <w:pPr>
        <w:jc w:val="both"/>
        <w:rPr>
          <w:lang w:val="en-US"/>
        </w:rPr>
      </w:pPr>
    </w:p>
    <w:p w:rsidR="005E7A98" w:rsidRDefault="004017FB" w:rsidP="003871E2">
      <w:pPr>
        <w:jc w:val="both"/>
        <w:rPr>
          <w:lang w:val="en-US"/>
        </w:rPr>
      </w:pPr>
      <w:r>
        <w:t xml:space="preserve">Приложение №1 – Описание на предвидените мерки и дейности в </w:t>
      </w:r>
      <w:r w:rsidR="00550AE1">
        <w:t>програмата за реализация</w:t>
      </w:r>
      <w:r w:rsidR="00AB1A91">
        <w:t>,</w:t>
      </w:r>
      <w:r w:rsidR="00CC4132">
        <w:t xml:space="preserve"> </w:t>
      </w:r>
    </w:p>
    <w:p w:rsidR="005E7A98" w:rsidRDefault="005E7A98" w:rsidP="003871E2">
      <w:pPr>
        <w:jc w:val="both"/>
        <w:rPr>
          <w:lang w:val="en-US"/>
        </w:rPr>
      </w:pPr>
    </w:p>
    <w:p w:rsidR="00F4160B" w:rsidRDefault="00CC4132" w:rsidP="003871E2">
      <w:pPr>
        <w:jc w:val="both"/>
      </w:pPr>
      <w:r>
        <w:t xml:space="preserve">Приоритет </w:t>
      </w:r>
      <w:r w:rsidR="007C5DC7">
        <w:t xml:space="preserve">2.1. Подобряване на здравеопазването, образованието, социалните дейности, </w:t>
      </w:r>
      <w:r w:rsidR="0015219F">
        <w:t>културата и административното обслужване,</w:t>
      </w:r>
      <w:r w:rsidR="00AB1A91">
        <w:t xml:space="preserve"> </w:t>
      </w:r>
    </w:p>
    <w:p w:rsidR="00F4160B" w:rsidRDefault="00AB1A91" w:rsidP="003871E2">
      <w:pPr>
        <w:jc w:val="both"/>
      </w:pPr>
      <w:r>
        <w:t>М</w:t>
      </w:r>
      <w:r w:rsidR="00917592">
        <w:t>ярка 2.1.6</w:t>
      </w:r>
      <w:r w:rsidR="00862039">
        <w:t>.</w:t>
      </w:r>
      <w:r w:rsidR="00917592">
        <w:t xml:space="preserve"> Доизграждане на системата от обекти за предоставяне на </w:t>
      </w:r>
      <w:r w:rsidR="00E51D6A">
        <w:t xml:space="preserve">социални грижи в общността </w:t>
      </w:r>
    </w:p>
    <w:p w:rsidR="00F4160B" w:rsidRDefault="0008769D" w:rsidP="003871E2">
      <w:pPr>
        <w:jc w:val="both"/>
      </w:pPr>
      <w:r>
        <w:t xml:space="preserve">Дейност 2.1.6.1 Подкрепа за осигуряване на жилища </w:t>
      </w:r>
      <w:r w:rsidR="00945E47">
        <w:t>(Социални жилища и общински) за уязвими групи от населението и други групи в неравностойно положение</w:t>
      </w:r>
      <w:r w:rsidR="003151CE">
        <w:t xml:space="preserve">. </w:t>
      </w:r>
    </w:p>
    <w:p w:rsidR="004B646C" w:rsidRDefault="003151CE" w:rsidP="003871E2">
      <w:pPr>
        <w:jc w:val="both"/>
      </w:pPr>
      <w:r>
        <w:t>Бюджета на дейността е 3 500,00 хил. лв.</w:t>
      </w:r>
      <w:r w:rsidR="000C76CD">
        <w:t xml:space="preserve"> </w:t>
      </w:r>
    </w:p>
    <w:p w:rsidR="00DC6E84" w:rsidRDefault="000C76CD" w:rsidP="003871E2">
      <w:pPr>
        <w:jc w:val="both"/>
        <w:rPr>
          <w:lang w:val="en-US"/>
        </w:rPr>
      </w:pPr>
      <w:r>
        <w:t>Финансирането е от ИТИ, Об</w:t>
      </w:r>
      <w:r w:rsidR="004B646C">
        <w:t>щински бюджет, Централен бюджет</w:t>
      </w:r>
      <w:r w:rsidR="00DC6E84">
        <w:t xml:space="preserve">. </w:t>
      </w:r>
    </w:p>
    <w:p w:rsidR="0041279E" w:rsidRPr="0041279E" w:rsidRDefault="0041279E" w:rsidP="003871E2">
      <w:pPr>
        <w:jc w:val="both"/>
        <w:rPr>
          <w:lang w:val="en-US"/>
        </w:rPr>
      </w:pPr>
    </w:p>
    <w:p w:rsidR="00E51D6A" w:rsidRDefault="00E51D6A" w:rsidP="003871E2">
      <w:pPr>
        <w:jc w:val="both"/>
      </w:pPr>
      <w:r>
        <w:t xml:space="preserve">Дейност 2.1.6.6. Предоставяне и развитие на </w:t>
      </w:r>
      <w:r w:rsidR="00812DF8">
        <w:t>социални и интегрирани социално-здравни услуги за деца, хора с увреждания, възрастни хора и хора в невъзможност за самообслужване.</w:t>
      </w:r>
    </w:p>
    <w:p w:rsidR="00812DF8" w:rsidRDefault="00A03787" w:rsidP="003871E2">
      <w:pPr>
        <w:jc w:val="both"/>
      </w:pPr>
      <w:r>
        <w:t>Бюджет: 5 100,00 хил. лв.</w:t>
      </w:r>
    </w:p>
    <w:p w:rsidR="00F42DEC" w:rsidRDefault="008B375E" w:rsidP="003871E2">
      <w:pPr>
        <w:jc w:val="both"/>
      </w:pPr>
      <w:r>
        <w:t>Финансиране: ПРЧР 2021-2027, ПВУ</w:t>
      </w:r>
      <w:r w:rsidR="00F42DEC">
        <w:t>.</w:t>
      </w:r>
    </w:p>
    <w:p w:rsidR="0041279E" w:rsidRDefault="0041279E" w:rsidP="003871E2">
      <w:pPr>
        <w:jc w:val="both"/>
        <w:rPr>
          <w:lang w:val="en-US"/>
        </w:rPr>
      </w:pPr>
    </w:p>
    <w:p w:rsidR="00935B5B" w:rsidRDefault="00DC6E84" w:rsidP="003871E2">
      <w:pPr>
        <w:jc w:val="both"/>
        <w:rPr>
          <w:lang w:val="en-US"/>
        </w:rPr>
      </w:pPr>
      <w:r>
        <w:t>Приложение №1А – Индикативен списък на важни проекти</w:t>
      </w:r>
      <w:r w:rsidR="00862039">
        <w:t>,</w:t>
      </w:r>
      <w:r w:rsidR="004159DA">
        <w:t xml:space="preserve"> </w:t>
      </w:r>
    </w:p>
    <w:p w:rsidR="0041279E" w:rsidRPr="0041279E" w:rsidRDefault="0041279E" w:rsidP="003871E2">
      <w:pPr>
        <w:jc w:val="both"/>
        <w:rPr>
          <w:lang w:val="en-US"/>
        </w:rPr>
      </w:pPr>
    </w:p>
    <w:p w:rsidR="004B646C" w:rsidRDefault="004159DA" w:rsidP="003871E2">
      <w:pPr>
        <w:jc w:val="both"/>
      </w:pPr>
      <w:r>
        <w:t>Приоритет 3.2. Интегрирано развитие и обновяване на град Разград,</w:t>
      </w:r>
      <w:r w:rsidR="00862039">
        <w:t xml:space="preserve"> </w:t>
      </w:r>
    </w:p>
    <w:p w:rsidR="00AB58DD" w:rsidRDefault="00862039" w:rsidP="003871E2">
      <w:pPr>
        <w:jc w:val="both"/>
        <w:rPr>
          <w:lang w:val="en-US"/>
        </w:rPr>
      </w:pPr>
      <w:r>
        <w:t>Мярка 3.2.3. Развитие от система от открити публични пространства и „зелени“ коридори при обвързването им с и</w:t>
      </w:r>
      <w:r w:rsidR="00217D13">
        <w:t xml:space="preserve">звънградските населени територии </w:t>
      </w:r>
    </w:p>
    <w:p w:rsidR="00987BA7" w:rsidRPr="00987BA7" w:rsidRDefault="00987BA7" w:rsidP="003871E2">
      <w:pPr>
        <w:jc w:val="both"/>
        <w:rPr>
          <w:lang w:val="en-US"/>
        </w:rPr>
      </w:pPr>
    </w:p>
    <w:p w:rsidR="00AB58DD" w:rsidRDefault="00AB58DD" w:rsidP="003871E2">
      <w:pPr>
        <w:jc w:val="both"/>
      </w:pPr>
      <w:r>
        <w:t>П</w:t>
      </w:r>
      <w:r w:rsidR="00217D13">
        <w:t>роект</w:t>
      </w:r>
      <w:r w:rsidR="00771654">
        <w:t>/</w:t>
      </w:r>
      <w:r>
        <w:t>П</w:t>
      </w:r>
      <w:r w:rsidR="00771654">
        <w:t>роектна идея</w:t>
      </w:r>
      <w:r w:rsidR="00217D13">
        <w:t xml:space="preserve"> „Благоустрояване прилежаща територия около </w:t>
      </w:r>
      <w:r w:rsidR="00514A43">
        <w:t>„Социални жилища“ в ЖК „Орел</w:t>
      </w:r>
      <w:r w:rsidR="00771654">
        <w:t>“</w:t>
      </w:r>
      <w:r w:rsidR="00514A43">
        <w:t>.</w:t>
      </w:r>
      <w:r w:rsidR="00771654">
        <w:t xml:space="preserve"> </w:t>
      </w:r>
    </w:p>
    <w:p w:rsidR="00AB58DD" w:rsidRDefault="00771654" w:rsidP="003871E2">
      <w:pPr>
        <w:jc w:val="both"/>
      </w:pPr>
      <w:r>
        <w:t>Индикативни</w:t>
      </w:r>
      <w:r w:rsidR="00892359">
        <w:t xml:space="preserve">я срок за изпълнение е 24 месеца, </w:t>
      </w:r>
    </w:p>
    <w:p w:rsidR="001955A8" w:rsidRDefault="00AB58DD" w:rsidP="003871E2">
      <w:pPr>
        <w:jc w:val="both"/>
        <w:rPr>
          <w:lang w:val="en-US"/>
        </w:rPr>
      </w:pPr>
      <w:r>
        <w:t>И</w:t>
      </w:r>
      <w:r w:rsidR="00892359">
        <w:t>ндикативен бюджет на проектната идея 450,00 хил. лв.</w:t>
      </w:r>
      <w:r w:rsidR="00514A43">
        <w:t xml:space="preserve"> </w:t>
      </w:r>
    </w:p>
    <w:p w:rsidR="00732969" w:rsidRPr="00732969" w:rsidRDefault="00732969" w:rsidP="003871E2">
      <w:pPr>
        <w:jc w:val="both"/>
        <w:rPr>
          <w:lang w:val="en-US"/>
        </w:rPr>
      </w:pPr>
    </w:p>
    <w:p w:rsidR="00B06F04" w:rsidRDefault="00D361EC" w:rsidP="003871E2">
      <w:pPr>
        <w:jc w:val="both"/>
      </w:pPr>
      <w:r>
        <w:lastRenderedPageBreak/>
        <w:t>Приоритет 3.1. Обновяване на техническата инфраструктура и намаля</w:t>
      </w:r>
      <w:r w:rsidR="00176CA7">
        <w:t xml:space="preserve">ване на териториалните различия, </w:t>
      </w:r>
    </w:p>
    <w:p w:rsidR="009D331A" w:rsidRDefault="00176CA7" w:rsidP="003871E2">
      <w:pPr>
        <w:jc w:val="both"/>
        <w:rPr>
          <w:lang w:val="en-US"/>
        </w:rPr>
      </w:pPr>
      <w:r>
        <w:t>Мярка 3.1.2. Поетапно обновяване на ВиК инфраструктурата и съоръженията</w:t>
      </w:r>
      <w:r w:rsidR="00B06F04">
        <w:t xml:space="preserve"> за пречистване на отпадни</w:t>
      </w:r>
      <w:r w:rsidR="00987BA7">
        <w:t>те</w:t>
      </w:r>
      <w:r w:rsidR="00B06F04">
        <w:t xml:space="preserve"> води</w:t>
      </w:r>
    </w:p>
    <w:p w:rsidR="00987BA7" w:rsidRPr="00987BA7" w:rsidRDefault="00987BA7" w:rsidP="003871E2">
      <w:pPr>
        <w:jc w:val="both"/>
        <w:rPr>
          <w:lang w:val="en-US"/>
        </w:rPr>
      </w:pPr>
    </w:p>
    <w:p w:rsidR="00B06F04" w:rsidRDefault="009D331A" w:rsidP="003871E2">
      <w:pPr>
        <w:jc w:val="both"/>
      </w:pPr>
      <w:r>
        <w:t>Проект</w:t>
      </w:r>
      <w:r w:rsidR="00195270">
        <w:t>/Проектна идея</w:t>
      </w:r>
      <w:r>
        <w:t xml:space="preserve"> „Изграждане на канализационни мрежи и пречиствателни станции в населени места с над 2000 е.ж. (еквивалент жители) </w:t>
      </w:r>
      <w:r w:rsidR="00195270">
        <w:t>– с. Ясеновец, с. Дянково и с. Раковски</w:t>
      </w:r>
      <w:r>
        <w:t>“</w:t>
      </w:r>
      <w:r w:rsidR="00195270">
        <w:t xml:space="preserve">. Индикативен срок на изпълнение 24 месеца. </w:t>
      </w:r>
    </w:p>
    <w:p w:rsidR="00B57569" w:rsidRDefault="00195270" w:rsidP="003871E2">
      <w:pPr>
        <w:jc w:val="both"/>
      </w:pPr>
      <w:r>
        <w:t>Индикативен</w:t>
      </w:r>
      <w:r w:rsidR="00B57569">
        <w:t xml:space="preserve"> бюджет на проектната идея: 21 000,00 хил. лв.</w:t>
      </w:r>
    </w:p>
    <w:p w:rsidR="00D837A8" w:rsidRDefault="00D837A8" w:rsidP="003871E2">
      <w:pPr>
        <w:jc w:val="both"/>
      </w:pPr>
    </w:p>
    <w:p w:rsidR="0060006E" w:rsidRDefault="00B57569" w:rsidP="005D1832">
      <w:pPr>
        <w:jc w:val="both"/>
      </w:pPr>
      <w:r>
        <w:t>Проект/Проектна идея</w:t>
      </w:r>
      <w:r w:rsidR="0002622E">
        <w:t xml:space="preserve"> „</w:t>
      </w:r>
      <w:r w:rsidR="00482982">
        <w:t>Изграждане на канализационни мрежи в населените места с. Гецово и с. Стражец и довеждащ</w:t>
      </w:r>
      <w:r w:rsidR="00634AF8">
        <w:t>и</w:t>
      </w:r>
      <w:r w:rsidR="00482982">
        <w:t xml:space="preserve"> колектор</w:t>
      </w:r>
      <w:r w:rsidR="00634AF8">
        <w:t>и</w:t>
      </w:r>
      <w:r w:rsidR="00482982">
        <w:t xml:space="preserve"> до ГПСОВ гр. Разград</w:t>
      </w:r>
      <w:r w:rsidR="0002622E">
        <w:t>“</w:t>
      </w:r>
      <w:r w:rsidR="005D1832">
        <w:t xml:space="preserve">. </w:t>
      </w:r>
    </w:p>
    <w:p w:rsidR="0060006E" w:rsidRDefault="005D1832" w:rsidP="005D1832">
      <w:pPr>
        <w:jc w:val="both"/>
      </w:pPr>
      <w:r>
        <w:t xml:space="preserve">Индикативен срок на изпълнение 24 месеца. </w:t>
      </w:r>
    </w:p>
    <w:p w:rsidR="005D1832" w:rsidRDefault="005D1832" w:rsidP="005D1832">
      <w:pPr>
        <w:jc w:val="both"/>
      </w:pPr>
      <w:r>
        <w:t>Индикативен бюджет на проектната идея: 12 000,00 хил. лв.</w:t>
      </w:r>
    </w:p>
    <w:p w:rsidR="00B57569" w:rsidRDefault="005D1832" w:rsidP="003871E2">
      <w:pPr>
        <w:jc w:val="both"/>
      </w:pPr>
      <w:r>
        <w:t xml:space="preserve"> </w:t>
      </w:r>
    </w:p>
    <w:p w:rsidR="005F75CC" w:rsidRDefault="009D331A" w:rsidP="003871E2">
      <w:pPr>
        <w:jc w:val="both"/>
      </w:pPr>
      <w:r>
        <w:t xml:space="preserve"> </w:t>
      </w:r>
      <w:r w:rsidR="00176CA7">
        <w:t xml:space="preserve"> </w:t>
      </w:r>
    </w:p>
    <w:bookmarkStart w:id="107" w:name="_Заетост"/>
    <w:bookmarkEnd w:id="107"/>
    <w:p w:rsidR="000E70E3" w:rsidRDefault="00725171" w:rsidP="00DC014A">
      <w:pPr>
        <w:pStyle w:val="3"/>
        <w:tabs>
          <w:tab w:val="clear" w:pos="1800"/>
          <w:tab w:val="num" w:pos="567"/>
        </w:tabs>
        <w:ind w:left="0"/>
        <w:rPr>
          <w:rFonts w:ascii="Times New Roman" w:hAnsi="Times New Roman" w:cs="Times New Roman"/>
          <w:i/>
          <w:color w:val="000000" w:themeColor="text1"/>
          <w:sz w:val="28"/>
          <w:szCs w:val="28"/>
          <w:u w:val="single"/>
        </w:rPr>
      </w:pPr>
      <w:r w:rsidRPr="003D6DDE">
        <w:rPr>
          <w:rFonts w:ascii="Times New Roman" w:hAnsi="Times New Roman" w:cs="Times New Roman"/>
          <w:i/>
          <w:color w:val="000000" w:themeColor="text1"/>
          <w:sz w:val="28"/>
          <w:szCs w:val="28"/>
          <w:u w:val="single"/>
        </w:rPr>
        <w:fldChar w:fldCharType="begin"/>
      </w:r>
      <w:r w:rsidRPr="003D6DDE">
        <w:rPr>
          <w:rFonts w:ascii="Times New Roman" w:hAnsi="Times New Roman" w:cs="Times New Roman"/>
          <w:i/>
          <w:color w:val="000000" w:themeColor="text1"/>
          <w:sz w:val="28"/>
          <w:szCs w:val="28"/>
          <w:u w:val="single"/>
        </w:rPr>
        <w:instrText xml:space="preserve"> HYPERLINK  \l "_top" </w:instrText>
      </w:r>
      <w:r w:rsidRPr="003D6DDE">
        <w:rPr>
          <w:rFonts w:ascii="Times New Roman" w:hAnsi="Times New Roman" w:cs="Times New Roman"/>
          <w:i/>
          <w:color w:val="000000" w:themeColor="text1"/>
          <w:sz w:val="28"/>
          <w:szCs w:val="28"/>
          <w:u w:val="single"/>
        </w:rPr>
        <w:fldChar w:fldCharType="separate"/>
      </w:r>
      <w:bookmarkStart w:id="108" w:name="_Toc168930007"/>
      <w:r w:rsidR="000E70E3" w:rsidRPr="003D6DDE">
        <w:rPr>
          <w:rStyle w:val="ad"/>
          <w:rFonts w:ascii="Times New Roman" w:hAnsi="Times New Roman" w:cs="Times New Roman"/>
          <w:i/>
          <w:color w:val="000000" w:themeColor="text1"/>
          <w:sz w:val="28"/>
          <w:szCs w:val="28"/>
        </w:rPr>
        <w:t>Заетост</w:t>
      </w:r>
      <w:bookmarkEnd w:id="108"/>
      <w:r w:rsidRPr="003D6DDE">
        <w:rPr>
          <w:rFonts w:ascii="Times New Roman" w:hAnsi="Times New Roman" w:cs="Times New Roman"/>
          <w:i/>
          <w:color w:val="000000" w:themeColor="text1"/>
          <w:sz w:val="28"/>
          <w:szCs w:val="28"/>
          <w:u w:val="single"/>
        </w:rPr>
        <w:fldChar w:fldCharType="end"/>
      </w:r>
    </w:p>
    <w:p w:rsidR="003D6DDE" w:rsidRPr="003D6DDE" w:rsidRDefault="003D6DDE" w:rsidP="003D6DDE"/>
    <w:p w:rsidR="00553393" w:rsidRDefault="00D71DAF" w:rsidP="00EB57A4">
      <w:pPr>
        <w:spacing w:after="200" w:line="276" w:lineRule="auto"/>
        <w:jc w:val="both"/>
        <w:rPr>
          <w:b/>
        </w:rPr>
      </w:pPr>
      <w:r>
        <w:rPr>
          <w:b/>
        </w:rPr>
        <w:t>Обобщение</w:t>
      </w:r>
      <w:r w:rsidR="00553393">
        <w:rPr>
          <w:b/>
        </w:rPr>
        <w:t xml:space="preserve"> от фокус-групи за приоритет Заетост</w:t>
      </w:r>
    </w:p>
    <w:p w:rsidR="00553393" w:rsidRDefault="00B84B66" w:rsidP="00EB57A4">
      <w:pPr>
        <w:spacing w:after="200" w:line="276" w:lineRule="auto"/>
        <w:jc w:val="both"/>
      </w:pPr>
      <w:r>
        <w:t xml:space="preserve">     </w:t>
      </w:r>
      <w:r w:rsidR="00C77E26">
        <w:t>За с. Ясеновец местната общност сподели: „</w:t>
      </w:r>
      <w:r w:rsidR="00EB57A4" w:rsidRPr="00EB57A4">
        <w:rPr>
          <w:i/>
        </w:rPr>
        <w:t>Според присъстващите около 60 % от населението в селото е без постоянна заетост</w:t>
      </w:r>
      <w:r w:rsidR="003D6DDE">
        <w:rPr>
          <w:i/>
        </w:rPr>
        <w:t>. Х</w:t>
      </w:r>
      <w:r w:rsidR="00EB57A4" w:rsidRPr="00EB57A4">
        <w:rPr>
          <w:i/>
        </w:rPr>
        <w:t xml:space="preserve">ората предпочитат работа на надница и не биха желали да работят на пълен работен ден на минимална работна заплата. </w:t>
      </w:r>
      <w:r>
        <w:rPr>
          <w:i/>
        </w:rPr>
        <w:t>П</w:t>
      </w:r>
      <w:r w:rsidR="00EB57A4" w:rsidRPr="00EB57A4">
        <w:rPr>
          <w:i/>
        </w:rPr>
        <w:t>редпочитат работа в селото, а не в града, заради разходите за транспорт. Голяма част от хората в селото се занимават с бизнес – изкупуване на билки и др. Няма особен интерес към курсове за повишаване на квалификацията.</w:t>
      </w:r>
      <w:r w:rsidR="00C77E26">
        <w:t>“</w:t>
      </w:r>
    </w:p>
    <w:p w:rsidR="00EB57A4" w:rsidRDefault="00B84B66" w:rsidP="00EB57A4">
      <w:pPr>
        <w:spacing w:after="200" w:line="276" w:lineRule="auto"/>
        <w:jc w:val="both"/>
      </w:pPr>
      <w:r>
        <w:t xml:space="preserve">     </w:t>
      </w:r>
      <w:r w:rsidR="00EB57A4">
        <w:t xml:space="preserve">За гр. Разград участниците в проучването </w:t>
      </w:r>
      <w:r w:rsidR="008970E4">
        <w:t>изтъкнаха: „</w:t>
      </w:r>
      <w:r w:rsidR="008970E4" w:rsidRPr="008970E4">
        <w:rPr>
          <w:i/>
        </w:rPr>
        <w:t>Участниците във фокус групата споделиха, че една част от безработните не желаят да работят за минимална работна заплата на пълен работен ден и предпочитат работа на надница. Други от безработните не се регистрират в Бюро по труда, защото не вярват, че там биха си намерили подходяща работа. Споделиха още, че съществуват отделни случаи на дискриминация на трудовия пазар.</w:t>
      </w:r>
      <w:r w:rsidR="008970E4">
        <w:t>“</w:t>
      </w:r>
    </w:p>
    <w:p w:rsidR="00D354BD" w:rsidRPr="00F81A4D" w:rsidRDefault="00D354BD" w:rsidP="00EB57A4">
      <w:pPr>
        <w:spacing w:after="200" w:line="276" w:lineRule="auto"/>
        <w:jc w:val="both"/>
        <w:rPr>
          <w:b/>
        </w:rPr>
      </w:pPr>
      <w:r w:rsidRPr="00F81A4D">
        <w:rPr>
          <w:b/>
        </w:rPr>
        <w:t>Препоръчителните мерки, които се дават:</w:t>
      </w:r>
    </w:p>
    <w:p w:rsidR="00B84B66" w:rsidRDefault="00F81A4D" w:rsidP="00FA13EC">
      <w:pPr>
        <w:pStyle w:val="affc"/>
        <w:numPr>
          <w:ilvl w:val="0"/>
          <w:numId w:val="23"/>
        </w:numPr>
        <w:spacing w:line="276" w:lineRule="auto"/>
        <w:jc w:val="both"/>
      </w:pPr>
      <w:r>
        <w:t xml:space="preserve">Активиране на  икономически неактивни лица за регистрация в Дирекция „Бюро по </w:t>
      </w:r>
    </w:p>
    <w:p w:rsidR="00F81A4D" w:rsidRDefault="00F81A4D" w:rsidP="00B84B66">
      <w:pPr>
        <w:spacing w:line="276" w:lineRule="auto"/>
        <w:jc w:val="both"/>
      </w:pPr>
      <w:r>
        <w:t>труда” – Разград, с цел ползване услугите, предлагани от Агенция по заетостта</w:t>
      </w:r>
      <w:r w:rsidR="00B84B66">
        <w:t>;</w:t>
      </w:r>
    </w:p>
    <w:p w:rsidR="00B84B66" w:rsidRDefault="00F81A4D" w:rsidP="00FA13EC">
      <w:pPr>
        <w:pStyle w:val="affc"/>
        <w:numPr>
          <w:ilvl w:val="0"/>
          <w:numId w:val="23"/>
        </w:numPr>
        <w:spacing w:line="276" w:lineRule="auto"/>
        <w:jc w:val="both"/>
      </w:pPr>
      <w:r>
        <w:t xml:space="preserve">Провеждане на информационни срещи в с. Ясеновец, целящи повишаване на </w:t>
      </w:r>
    </w:p>
    <w:p w:rsidR="00F81A4D" w:rsidRDefault="00F81A4D" w:rsidP="00B84B66">
      <w:pPr>
        <w:spacing w:line="276" w:lineRule="auto"/>
        <w:jc w:val="both"/>
      </w:pPr>
      <w:r>
        <w:t>информираността на населението за предлаганите от Дирекция „Бюро по труда” – Разград услуги и възможности за реализация, включително стартиране на самостоятелен бизнес</w:t>
      </w:r>
      <w:r w:rsidR="00B84B66">
        <w:t>;</w:t>
      </w:r>
    </w:p>
    <w:p w:rsidR="00B84B66" w:rsidRDefault="00F81A4D" w:rsidP="00FA13EC">
      <w:pPr>
        <w:pStyle w:val="affc"/>
        <w:numPr>
          <w:ilvl w:val="0"/>
          <w:numId w:val="23"/>
        </w:numPr>
        <w:spacing w:line="276" w:lineRule="auto"/>
        <w:jc w:val="both"/>
      </w:pPr>
      <w:r>
        <w:t xml:space="preserve">Развиване на подходящи проекти за включване в заетост, квалификация и </w:t>
      </w:r>
    </w:p>
    <w:p w:rsidR="00D354BD" w:rsidRDefault="00F81A4D" w:rsidP="00B84B66">
      <w:pPr>
        <w:spacing w:line="276" w:lineRule="auto"/>
        <w:jc w:val="both"/>
      </w:pPr>
      <w:r>
        <w:t>преквалификация, съобразени с трудовия пазар в региона</w:t>
      </w:r>
      <w:r w:rsidR="00B84B66">
        <w:t>.</w:t>
      </w:r>
    </w:p>
    <w:p w:rsidR="00B84B66" w:rsidRPr="00553393" w:rsidRDefault="00B84B66" w:rsidP="00B84B66">
      <w:pPr>
        <w:spacing w:line="276" w:lineRule="auto"/>
        <w:jc w:val="both"/>
      </w:pPr>
    </w:p>
    <w:p w:rsidR="00714487" w:rsidRDefault="00714487" w:rsidP="00714487">
      <w:pPr>
        <w:spacing w:after="200" w:line="276" w:lineRule="auto"/>
        <w:rPr>
          <w:b/>
          <w:u w:val="single"/>
        </w:rPr>
      </w:pPr>
      <w:r w:rsidRPr="00874877">
        <w:rPr>
          <w:b/>
          <w:u w:val="single"/>
        </w:rPr>
        <w:t>Данни на А</w:t>
      </w:r>
      <w:r w:rsidR="00237BD8" w:rsidRPr="00874877">
        <w:rPr>
          <w:b/>
          <w:u w:val="single"/>
        </w:rPr>
        <w:t>генция по заетостта</w:t>
      </w:r>
      <w:r w:rsidRPr="007558C8">
        <w:rPr>
          <w:b/>
          <w:u w:val="single"/>
        </w:rPr>
        <w:t xml:space="preserve"> </w:t>
      </w:r>
    </w:p>
    <w:p w:rsidR="00EF110E" w:rsidRDefault="00714487" w:rsidP="003107AE">
      <w:pPr>
        <w:spacing w:after="200" w:line="276" w:lineRule="auto"/>
        <w:jc w:val="both"/>
        <w:rPr>
          <w:lang w:val="en-US"/>
        </w:rPr>
      </w:pPr>
      <w:r>
        <w:lastRenderedPageBreak/>
        <w:t>Данните за равнища</w:t>
      </w:r>
      <w:r w:rsidR="001C1C8B">
        <w:t>та на безработица в периода 202</w:t>
      </w:r>
      <w:r w:rsidR="00D249B0">
        <w:rPr>
          <w:lang w:val="en-US"/>
        </w:rPr>
        <w:t>2</w:t>
      </w:r>
      <w:r>
        <w:t>-201</w:t>
      </w:r>
      <w:r w:rsidR="00456065">
        <w:rPr>
          <w:lang w:val="en-US"/>
        </w:rPr>
        <w:t>6</w:t>
      </w:r>
      <w:r>
        <w:t xml:space="preserve"> г., в област Разград показват низходяща градация и спад на регистрираните в ДБТ (</w:t>
      </w:r>
      <w:r>
        <w:fldChar w:fldCharType="begin"/>
      </w:r>
      <w:r>
        <w:instrText xml:space="preserve"> REF _Ref73449174 \h </w:instrText>
      </w:r>
      <w:r w:rsidR="00A3659E">
        <w:instrText xml:space="preserve"> \* MERGEFORMAT </w:instrText>
      </w:r>
      <w:r>
        <w:fldChar w:fldCharType="separate"/>
      </w:r>
      <w:r w:rsidR="00497083">
        <w:t xml:space="preserve">фигура </w:t>
      </w:r>
      <w:r w:rsidR="00497083">
        <w:rPr>
          <w:noProof/>
        </w:rPr>
        <w:t>14</w:t>
      </w:r>
      <w:r>
        <w:fldChar w:fldCharType="end"/>
      </w:r>
      <w:r>
        <w:t xml:space="preserve">). През 2020 г. се наблюдава леко покачване на равнищата на безработица във всички общини на област Разград, което вероятно е следствие от пандемията </w:t>
      </w:r>
      <w:r w:rsidR="00AE5055">
        <w:t xml:space="preserve">с </w:t>
      </w:r>
      <w:r w:rsidR="00B84B66">
        <w:rPr>
          <w:lang w:val="en-US"/>
        </w:rPr>
        <w:t>Covid</w:t>
      </w:r>
      <w:r w:rsidR="00AE5055">
        <w:t xml:space="preserve"> 19 и наложените противо</w:t>
      </w:r>
      <w:r>
        <w:t>епидемични мерки.</w:t>
      </w:r>
      <w:r w:rsidR="00D249B0">
        <w:t xml:space="preserve"> През 202</w:t>
      </w:r>
      <w:r w:rsidR="00D249B0">
        <w:rPr>
          <w:lang w:val="en-US"/>
        </w:rPr>
        <w:t>2</w:t>
      </w:r>
      <w:r w:rsidR="00BB1F48">
        <w:t xml:space="preserve"> г. </w:t>
      </w:r>
      <w:r w:rsidR="004C673D">
        <w:t>равнището на безработица</w:t>
      </w:r>
      <w:r w:rsidR="000327DC">
        <w:t xml:space="preserve"> в община Разград </w:t>
      </w:r>
      <w:r w:rsidR="00020A88">
        <w:t>е със</w:t>
      </w:r>
      <w:r w:rsidR="000327DC">
        <w:t xml:space="preserve"> стойност от </w:t>
      </w:r>
      <w:r w:rsidR="0091487D">
        <w:t>4,</w:t>
      </w:r>
      <w:r w:rsidR="0079287A">
        <w:t>6</w:t>
      </w:r>
      <w:r w:rsidR="0091487D">
        <w:t xml:space="preserve"> </w:t>
      </w:r>
      <w:r w:rsidR="006A2E31">
        <w:t>с прираст спрямо 202</w:t>
      </w:r>
      <w:r w:rsidR="0079287A">
        <w:t>1 г. от 0</w:t>
      </w:r>
      <w:r w:rsidR="006A2E31">
        <w:t xml:space="preserve">,3 п.п. </w:t>
      </w:r>
    </w:p>
    <w:p w:rsidR="0023218C" w:rsidRDefault="0023218C" w:rsidP="003107AE">
      <w:pPr>
        <w:spacing w:after="200" w:line="276" w:lineRule="auto"/>
        <w:jc w:val="both"/>
      </w:pPr>
      <w:r>
        <w:t>Сравнителен анализ</w:t>
      </w:r>
      <w:r w:rsidR="00611353">
        <w:t xml:space="preserve"> за 2022, 2021, 2020</w:t>
      </w:r>
      <w:r w:rsidR="00195F00">
        <w:t xml:space="preserve"> г.</w:t>
      </w:r>
      <w:r>
        <w:t xml:space="preserve"> </w:t>
      </w:r>
      <w:r w:rsidR="00611353">
        <w:t xml:space="preserve">– </w:t>
      </w:r>
      <w:r w:rsidR="003804D8">
        <w:t xml:space="preserve">през 2022 г. </w:t>
      </w:r>
      <w:r w:rsidR="00611353">
        <w:t xml:space="preserve">увеличаване на равнището на </w:t>
      </w:r>
      <w:r w:rsidR="00A91436">
        <w:t xml:space="preserve">безработица се наблюдава в общините Исперих (+0,7 п.п.), Кубрат (+0,7 п.п.), </w:t>
      </w:r>
      <w:r w:rsidR="003804D8">
        <w:t>Разград (+0,3 п.п.)</w:t>
      </w:r>
      <w:r w:rsidR="004027BC">
        <w:t xml:space="preserve">, Цар Калоян (+5,1 п.п.). Намаление на равнището на безработица </w:t>
      </w:r>
      <w:r w:rsidR="000E2196">
        <w:t>се отчита в общините Завет (1,6 п.п.</w:t>
      </w:r>
      <w:r w:rsidR="00195F00">
        <w:t>), Самуил (2,8</w:t>
      </w:r>
      <w:r w:rsidR="00A52A52">
        <w:t xml:space="preserve"> п.п.). Установява се сравнително постоянно равнище на безработица без значителни колебания на нивата</w:t>
      </w:r>
      <w:r w:rsidR="00006ACC">
        <w:t>, с изключение на О</w:t>
      </w:r>
      <w:r w:rsidR="00B06CBF">
        <w:t>бщина Цар Калоян</w:t>
      </w:r>
      <w:r w:rsidR="00C85AC9">
        <w:t>.</w:t>
      </w:r>
      <w:r w:rsidR="00342DC5">
        <w:t xml:space="preserve"> Община Самуил е сред общините с най-високо средногодишно равнище на безработицата (над 4 пъти по – високо от средното за страната)</w:t>
      </w:r>
      <w:r w:rsidR="00EF2568">
        <w:t>, намаляването на нивото на безработица с 2,8 п.п. е положителен факт.</w:t>
      </w:r>
    </w:p>
    <w:p w:rsidR="00027AF3" w:rsidRPr="0023218C" w:rsidRDefault="00027AF3" w:rsidP="003107AE">
      <w:pPr>
        <w:spacing w:after="200" w:line="276" w:lineRule="auto"/>
        <w:jc w:val="both"/>
      </w:pPr>
      <w:r>
        <w:t>Всички действия, следва да бъдат насочени към намаляване равнището на безработица във всички общини на територията на област Разград.</w:t>
      </w:r>
    </w:p>
    <w:p w:rsidR="00714487" w:rsidRPr="0068221C" w:rsidRDefault="00714487" w:rsidP="00714487">
      <w:pPr>
        <w:pStyle w:val="af0"/>
        <w:keepNext/>
        <w:rPr>
          <w:lang w:val="en-US"/>
        </w:rPr>
      </w:pPr>
      <w:bookmarkStart w:id="109" w:name="_Toc84332556"/>
      <w:bookmarkStart w:id="110" w:name="_Toc168930065"/>
      <w:r>
        <w:t xml:space="preserve">таблица </w:t>
      </w:r>
      <w:fldSimple w:instr=" SEQ таблица \* ARABIC ">
        <w:r w:rsidR="00497083">
          <w:rPr>
            <w:noProof/>
          </w:rPr>
          <w:t>31</w:t>
        </w:r>
      </w:fldSimple>
      <w:r w:rsidR="003E6330">
        <w:rPr>
          <w:noProof/>
        </w:rPr>
        <w:t xml:space="preserve">. </w:t>
      </w:r>
      <w:r>
        <w:t>Равнище на безработицата</w:t>
      </w:r>
      <w:r w:rsidR="00A96F8B">
        <w:rPr>
          <w:rStyle w:val="ac"/>
        </w:rPr>
        <w:footnoteReference w:id="35"/>
      </w:r>
      <w:r>
        <w:t xml:space="preserve"> </w:t>
      </w:r>
      <w:r w:rsidR="00544F4B">
        <w:t>по общини в област Разград (202</w:t>
      </w:r>
      <w:r w:rsidR="00456065">
        <w:rPr>
          <w:lang w:val="en-US"/>
        </w:rPr>
        <w:t>2</w:t>
      </w:r>
      <w:r w:rsidR="00A97DBF">
        <w:t>-201</w:t>
      </w:r>
      <w:r w:rsidR="00456065">
        <w:rPr>
          <w:lang w:val="en-US"/>
        </w:rPr>
        <w:t>6</w:t>
      </w:r>
      <w:r>
        <w:t>)</w:t>
      </w:r>
      <w:bookmarkEnd w:id="109"/>
      <w:bookmarkEnd w:id="110"/>
    </w:p>
    <w:tbl>
      <w:tblPr>
        <w:tblW w:w="5000" w:type="pct"/>
        <w:tblCellMar>
          <w:left w:w="70" w:type="dxa"/>
          <w:right w:w="70" w:type="dxa"/>
        </w:tblCellMar>
        <w:tblLook w:val="04A0" w:firstRow="1" w:lastRow="0" w:firstColumn="1" w:lastColumn="0" w:noHBand="0" w:noVBand="1"/>
      </w:tblPr>
      <w:tblGrid>
        <w:gridCol w:w="155"/>
        <w:gridCol w:w="1598"/>
        <w:gridCol w:w="155"/>
        <w:gridCol w:w="754"/>
        <w:gridCol w:w="157"/>
        <w:gridCol w:w="442"/>
        <w:gridCol w:w="157"/>
        <w:gridCol w:w="442"/>
        <w:gridCol w:w="157"/>
        <w:gridCol w:w="875"/>
        <w:gridCol w:w="154"/>
        <w:gridCol w:w="1743"/>
        <w:gridCol w:w="901"/>
        <w:gridCol w:w="591"/>
        <w:gridCol w:w="591"/>
        <w:gridCol w:w="1020"/>
      </w:tblGrid>
      <w:tr w:rsidR="00AE2B1F" w:rsidTr="00456065">
        <w:trPr>
          <w:trHeight w:val="645"/>
        </w:trPr>
        <w:tc>
          <w:tcPr>
            <w:tcW w:w="88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ПОКАЗАТЕЛИ</w:t>
            </w:r>
          </w:p>
        </w:tc>
        <w:tc>
          <w:tcPr>
            <w:tcW w:w="457"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color w:val="000000"/>
                <w:sz w:val="20"/>
                <w:szCs w:val="20"/>
              </w:rPr>
            </w:pPr>
            <w:r>
              <w:rPr>
                <w:color w:val="000000"/>
                <w:sz w:val="20"/>
                <w:szCs w:val="20"/>
              </w:rPr>
              <w:t> </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2022 г.</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2021 г.</w:t>
            </w:r>
          </w:p>
        </w:tc>
        <w:tc>
          <w:tcPr>
            <w:tcW w:w="519"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Прираст /п.п./</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ПОКАЗАТЕЛИ</w:t>
            </w:r>
          </w:p>
        </w:tc>
        <w:tc>
          <w:tcPr>
            <w:tcW w:w="458"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color w:val="000000"/>
                <w:sz w:val="20"/>
                <w:szCs w:val="20"/>
              </w:rPr>
            </w:pPr>
            <w:r>
              <w:rPr>
                <w:color w:val="000000"/>
                <w:sz w:val="20"/>
                <w:szCs w:val="20"/>
              </w:rPr>
              <w:t> </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2021 г.</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2020 г.</w:t>
            </w:r>
          </w:p>
        </w:tc>
        <w:tc>
          <w:tcPr>
            <w:tcW w:w="519"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Прираст /п.п./</w:t>
            </w:r>
          </w:p>
        </w:tc>
      </w:tr>
      <w:tr w:rsidR="00200926" w:rsidTr="00456065">
        <w:trPr>
          <w:trHeight w:val="330"/>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jc w:val="center"/>
              <w:rPr>
                <w:b/>
                <w:bCs/>
                <w:color w:val="000000"/>
                <w:u w:val="single"/>
              </w:rPr>
            </w:pPr>
            <w:r>
              <w:rPr>
                <w:b/>
                <w:bCs/>
                <w:color w:val="000000"/>
                <w:u w:val="single"/>
              </w:rPr>
              <w:t>Област</w:t>
            </w:r>
          </w:p>
        </w:tc>
        <w:tc>
          <w:tcPr>
            <w:tcW w:w="1577" w:type="pct"/>
            <w:gridSpan w:val="8"/>
            <w:tcBorders>
              <w:top w:val="single" w:sz="8" w:space="0" w:color="auto"/>
              <w:left w:val="nil"/>
              <w:bottom w:val="single" w:sz="8" w:space="0" w:color="auto"/>
              <w:right w:val="single" w:sz="8" w:space="0" w:color="000000"/>
            </w:tcBorders>
            <w:shd w:val="clear" w:color="auto" w:fill="auto"/>
            <w:vAlign w:val="center"/>
            <w:hideMark/>
          </w:tcPr>
          <w:p w:rsidR="00200926" w:rsidRDefault="00200926">
            <w:pPr>
              <w:jc w:val="center"/>
              <w:rPr>
                <w:b/>
                <w:bCs/>
                <w:color w:val="000000"/>
                <w:u w:val="single"/>
              </w:rPr>
            </w:pPr>
            <w:r>
              <w:rPr>
                <w:b/>
                <w:bCs/>
                <w:color w:val="000000"/>
                <w:u w:val="single"/>
              </w:rPr>
              <w:t>Разград</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jc w:val="center"/>
              <w:rPr>
                <w:b/>
                <w:bCs/>
                <w:color w:val="000000"/>
                <w:u w:val="single"/>
              </w:rPr>
            </w:pPr>
            <w:r>
              <w:rPr>
                <w:b/>
                <w:bCs/>
                <w:color w:val="000000"/>
                <w:u w:val="single"/>
              </w:rPr>
              <w:t>Област</w:t>
            </w:r>
          </w:p>
        </w:tc>
        <w:tc>
          <w:tcPr>
            <w:tcW w:w="1577" w:type="pct"/>
            <w:gridSpan w:val="4"/>
            <w:tcBorders>
              <w:top w:val="single" w:sz="8" w:space="0" w:color="auto"/>
              <w:left w:val="nil"/>
              <w:bottom w:val="single" w:sz="8" w:space="0" w:color="auto"/>
              <w:right w:val="single" w:sz="8" w:space="0" w:color="000000"/>
            </w:tcBorders>
            <w:shd w:val="clear" w:color="auto" w:fill="auto"/>
            <w:vAlign w:val="center"/>
            <w:hideMark/>
          </w:tcPr>
          <w:p w:rsidR="00200926" w:rsidRDefault="00200926">
            <w:pPr>
              <w:jc w:val="center"/>
              <w:rPr>
                <w:b/>
                <w:bCs/>
                <w:color w:val="000000"/>
                <w:u w:val="single"/>
              </w:rPr>
            </w:pPr>
            <w:r>
              <w:rPr>
                <w:b/>
                <w:bCs/>
                <w:color w:val="000000"/>
                <w:u w:val="single"/>
              </w:rPr>
              <w:t>Разград</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Завет</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9,9</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11,5</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-1,6</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Завет</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11,5</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14,5</w:t>
            </w:r>
          </w:p>
        </w:tc>
        <w:tc>
          <w:tcPr>
            <w:tcW w:w="519" w:type="pct"/>
            <w:tcBorders>
              <w:top w:val="nil"/>
              <w:left w:val="nil"/>
              <w:bottom w:val="single" w:sz="8" w:space="0" w:color="auto"/>
              <w:right w:val="single" w:sz="8" w:space="0" w:color="auto"/>
            </w:tcBorders>
            <w:shd w:val="clear" w:color="auto" w:fill="auto"/>
            <w:vAlign w:val="center"/>
            <w:hideMark/>
          </w:tcPr>
          <w:p w:rsidR="00200926" w:rsidRPr="00296AB3" w:rsidRDefault="00200926" w:rsidP="00296AB3">
            <w:pPr>
              <w:jc w:val="right"/>
              <w:rPr>
                <w:color w:val="000000"/>
                <w:sz w:val="22"/>
                <w:szCs w:val="22"/>
                <w:lang w:val="en-US"/>
              </w:rPr>
            </w:pPr>
            <w:r>
              <w:rPr>
                <w:color w:val="000000"/>
                <w:sz w:val="22"/>
                <w:szCs w:val="22"/>
              </w:rPr>
              <w:t>-3,</w:t>
            </w:r>
            <w:r w:rsidR="00296AB3">
              <w:rPr>
                <w:color w:val="000000"/>
                <w:sz w:val="22"/>
                <w:szCs w:val="22"/>
                <w:lang w:val="en-US"/>
              </w:rPr>
              <w:t>0</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Исперих</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10,9</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10,2</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0,7</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Исперих</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10,2</w:t>
            </w:r>
          </w:p>
        </w:tc>
        <w:tc>
          <w:tcPr>
            <w:tcW w:w="300" w:type="pct"/>
            <w:tcBorders>
              <w:top w:val="nil"/>
              <w:left w:val="nil"/>
              <w:bottom w:val="single" w:sz="8" w:space="0" w:color="auto"/>
              <w:right w:val="single" w:sz="8" w:space="0" w:color="auto"/>
            </w:tcBorders>
            <w:shd w:val="clear" w:color="auto" w:fill="auto"/>
            <w:vAlign w:val="center"/>
            <w:hideMark/>
          </w:tcPr>
          <w:p w:rsidR="00200926" w:rsidRPr="00C0295A" w:rsidRDefault="00200926">
            <w:pPr>
              <w:jc w:val="right"/>
              <w:rPr>
                <w:color w:val="000000"/>
                <w:sz w:val="22"/>
                <w:szCs w:val="22"/>
                <w:lang w:val="en-US"/>
              </w:rPr>
            </w:pPr>
            <w:r>
              <w:rPr>
                <w:color w:val="000000"/>
                <w:sz w:val="22"/>
                <w:szCs w:val="22"/>
              </w:rPr>
              <w:t>13</w:t>
            </w:r>
            <w:r w:rsidR="00C0295A">
              <w:rPr>
                <w:color w:val="000000"/>
                <w:sz w:val="22"/>
                <w:szCs w:val="22"/>
                <w:lang w:val="en-US"/>
              </w:rPr>
              <w:t>,0</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-2,8</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Кубрат</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12,7</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12,0</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0,7</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Кубрат</w:t>
            </w:r>
          </w:p>
        </w:tc>
        <w:tc>
          <w:tcPr>
            <w:tcW w:w="300" w:type="pct"/>
            <w:tcBorders>
              <w:top w:val="nil"/>
              <w:left w:val="nil"/>
              <w:bottom w:val="single" w:sz="8" w:space="0" w:color="auto"/>
              <w:right w:val="single" w:sz="8" w:space="0" w:color="auto"/>
            </w:tcBorders>
            <w:shd w:val="clear" w:color="auto" w:fill="auto"/>
            <w:vAlign w:val="center"/>
            <w:hideMark/>
          </w:tcPr>
          <w:p w:rsidR="00200926" w:rsidRPr="00C0295A" w:rsidRDefault="00200926">
            <w:pPr>
              <w:jc w:val="right"/>
              <w:rPr>
                <w:color w:val="000000"/>
                <w:sz w:val="22"/>
                <w:szCs w:val="22"/>
                <w:lang w:val="en-US"/>
              </w:rPr>
            </w:pPr>
            <w:r>
              <w:rPr>
                <w:color w:val="000000"/>
                <w:sz w:val="22"/>
                <w:szCs w:val="22"/>
              </w:rPr>
              <w:t>12</w:t>
            </w:r>
            <w:r w:rsidR="00C0295A">
              <w:rPr>
                <w:color w:val="000000"/>
                <w:sz w:val="22"/>
                <w:szCs w:val="22"/>
                <w:lang w:val="en-US"/>
              </w:rPr>
              <w:t>,0</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15,4</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-3,4</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Лозница</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15,8</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12,0</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3,8</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Лозница</w:t>
            </w:r>
          </w:p>
        </w:tc>
        <w:tc>
          <w:tcPr>
            <w:tcW w:w="300" w:type="pct"/>
            <w:tcBorders>
              <w:top w:val="nil"/>
              <w:left w:val="nil"/>
              <w:bottom w:val="single" w:sz="8" w:space="0" w:color="auto"/>
              <w:right w:val="single" w:sz="8" w:space="0" w:color="auto"/>
            </w:tcBorders>
            <w:shd w:val="clear" w:color="auto" w:fill="auto"/>
            <w:vAlign w:val="center"/>
            <w:hideMark/>
          </w:tcPr>
          <w:p w:rsidR="00200926" w:rsidRPr="00C0295A" w:rsidRDefault="00200926">
            <w:pPr>
              <w:jc w:val="right"/>
              <w:rPr>
                <w:color w:val="000000"/>
                <w:sz w:val="22"/>
                <w:szCs w:val="22"/>
                <w:lang w:val="en-US"/>
              </w:rPr>
            </w:pPr>
            <w:r>
              <w:rPr>
                <w:color w:val="000000"/>
                <w:sz w:val="22"/>
                <w:szCs w:val="22"/>
              </w:rPr>
              <w:t>12</w:t>
            </w:r>
            <w:r w:rsidR="00C0295A">
              <w:rPr>
                <w:color w:val="000000"/>
                <w:sz w:val="22"/>
                <w:szCs w:val="22"/>
                <w:lang w:val="en-US"/>
              </w:rPr>
              <w:t>,0</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14,6</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-2,6</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Разград</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4,6</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4,3</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0,3</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Разград</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4,3</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5,6</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-1,3</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Самуил</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25,3</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28,1</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-2,8</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Самуил</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28,1</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27,2</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0,9</w:t>
            </w:r>
          </w:p>
        </w:tc>
      </w:tr>
      <w:tr w:rsidR="00AE2B1F" w:rsidTr="00456065">
        <w:trPr>
          <w:trHeight w:val="6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Цар Калоян</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15,7</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10,6</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5,1</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Цар Калоян</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10,6</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12,5</w:t>
            </w:r>
          </w:p>
        </w:tc>
        <w:tc>
          <w:tcPr>
            <w:tcW w:w="519" w:type="pct"/>
            <w:tcBorders>
              <w:top w:val="nil"/>
              <w:left w:val="nil"/>
              <w:bottom w:val="single" w:sz="8" w:space="0" w:color="auto"/>
              <w:right w:val="single" w:sz="8" w:space="0" w:color="auto"/>
            </w:tcBorders>
            <w:shd w:val="clear" w:color="auto" w:fill="auto"/>
            <w:vAlign w:val="center"/>
            <w:hideMark/>
          </w:tcPr>
          <w:p w:rsidR="00200926" w:rsidRPr="00296AB3" w:rsidRDefault="00200926" w:rsidP="00296AB3">
            <w:pPr>
              <w:jc w:val="right"/>
              <w:rPr>
                <w:color w:val="000000"/>
                <w:sz w:val="22"/>
                <w:szCs w:val="22"/>
                <w:lang w:val="en-US"/>
              </w:rPr>
            </w:pPr>
            <w:r>
              <w:rPr>
                <w:color w:val="000000"/>
                <w:sz w:val="22"/>
                <w:szCs w:val="22"/>
              </w:rPr>
              <w:t>-1,</w:t>
            </w:r>
            <w:r w:rsidR="00296AB3">
              <w:rPr>
                <w:color w:val="000000"/>
                <w:sz w:val="22"/>
                <w:szCs w:val="22"/>
                <w:lang w:val="en-US"/>
              </w:rPr>
              <w:t>9</w:t>
            </w:r>
          </w:p>
        </w:tc>
      </w:tr>
      <w:tr w:rsidR="00AE2B1F" w:rsidTr="00456065">
        <w:trPr>
          <w:trHeight w:val="315"/>
        </w:trPr>
        <w:tc>
          <w:tcPr>
            <w:tcW w:w="886"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457"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519"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458"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519" w:type="pct"/>
            <w:tcBorders>
              <w:top w:val="nil"/>
              <w:left w:val="nil"/>
              <w:bottom w:val="nil"/>
              <w:right w:val="nil"/>
            </w:tcBorders>
            <w:shd w:val="clear" w:color="auto" w:fill="auto"/>
            <w:vAlign w:val="bottom"/>
            <w:hideMark/>
          </w:tcPr>
          <w:p w:rsidR="00200926" w:rsidRDefault="00200926">
            <w:pPr>
              <w:rPr>
                <w:color w:val="000000"/>
                <w:sz w:val="20"/>
                <w:szCs w:val="20"/>
              </w:rPr>
            </w:pPr>
          </w:p>
        </w:tc>
      </w:tr>
      <w:tr w:rsidR="00AE2B1F" w:rsidTr="00456065">
        <w:trPr>
          <w:trHeight w:val="645"/>
        </w:trPr>
        <w:tc>
          <w:tcPr>
            <w:tcW w:w="886"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ПОКАЗАТЕЛИ</w:t>
            </w:r>
          </w:p>
        </w:tc>
        <w:tc>
          <w:tcPr>
            <w:tcW w:w="457"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 </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2020 г.</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2019 г.</w:t>
            </w:r>
          </w:p>
        </w:tc>
        <w:tc>
          <w:tcPr>
            <w:tcW w:w="519" w:type="pct"/>
            <w:gridSpan w:val="2"/>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Прираст /п.п./</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ПОКАЗАТЕЛИ</w:t>
            </w:r>
          </w:p>
        </w:tc>
        <w:tc>
          <w:tcPr>
            <w:tcW w:w="458"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color w:val="000000"/>
                <w:sz w:val="20"/>
                <w:szCs w:val="20"/>
              </w:rPr>
            </w:pPr>
            <w:r>
              <w:rPr>
                <w:color w:val="000000"/>
                <w:sz w:val="20"/>
                <w:szCs w:val="20"/>
              </w:rPr>
              <w:t> </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2018 г.</w:t>
            </w:r>
          </w:p>
        </w:tc>
        <w:tc>
          <w:tcPr>
            <w:tcW w:w="300"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2017 г.</w:t>
            </w:r>
          </w:p>
        </w:tc>
        <w:tc>
          <w:tcPr>
            <w:tcW w:w="519" w:type="pct"/>
            <w:tcBorders>
              <w:top w:val="single" w:sz="8" w:space="0" w:color="auto"/>
              <w:left w:val="nil"/>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Прираст /п.п./</w:t>
            </w:r>
          </w:p>
        </w:tc>
      </w:tr>
      <w:tr w:rsidR="00200926" w:rsidTr="00456065">
        <w:trPr>
          <w:trHeight w:val="330"/>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Област</w:t>
            </w:r>
          </w:p>
        </w:tc>
        <w:tc>
          <w:tcPr>
            <w:tcW w:w="1577" w:type="pct"/>
            <w:gridSpan w:val="8"/>
            <w:tcBorders>
              <w:top w:val="single" w:sz="8" w:space="0" w:color="auto"/>
              <w:left w:val="nil"/>
              <w:bottom w:val="single" w:sz="8" w:space="0" w:color="auto"/>
              <w:right w:val="single" w:sz="8" w:space="0" w:color="000000"/>
            </w:tcBorders>
            <w:shd w:val="clear" w:color="auto" w:fill="auto"/>
            <w:vAlign w:val="center"/>
            <w:hideMark/>
          </w:tcPr>
          <w:p w:rsidR="00200926" w:rsidRDefault="00200926">
            <w:pPr>
              <w:jc w:val="center"/>
              <w:rPr>
                <w:b/>
                <w:bCs/>
                <w:color w:val="000000"/>
                <w:u w:val="single"/>
              </w:rPr>
            </w:pPr>
            <w:r>
              <w:rPr>
                <w:b/>
                <w:bCs/>
                <w:color w:val="000000"/>
                <w:u w:val="single"/>
              </w:rPr>
              <w:t>Разград</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u w:val="single"/>
              </w:rPr>
            </w:pPr>
            <w:r>
              <w:rPr>
                <w:b/>
                <w:bCs/>
                <w:color w:val="000000"/>
                <w:u w:val="single"/>
              </w:rPr>
              <w:t>Област</w:t>
            </w:r>
          </w:p>
        </w:tc>
        <w:tc>
          <w:tcPr>
            <w:tcW w:w="1577" w:type="pct"/>
            <w:gridSpan w:val="4"/>
            <w:tcBorders>
              <w:top w:val="single" w:sz="8" w:space="0" w:color="auto"/>
              <w:left w:val="nil"/>
              <w:bottom w:val="single" w:sz="8" w:space="0" w:color="auto"/>
              <w:right w:val="single" w:sz="8" w:space="0" w:color="000000"/>
            </w:tcBorders>
            <w:shd w:val="clear" w:color="auto" w:fill="auto"/>
            <w:vAlign w:val="center"/>
            <w:hideMark/>
          </w:tcPr>
          <w:p w:rsidR="00200926" w:rsidRDefault="00200926">
            <w:pPr>
              <w:jc w:val="center"/>
              <w:rPr>
                <w:b/>
                <w:bCs/>
                <w:color w:val="000000"/>
                <w:u w:val="single"/>
              </w:rPr>
            </w:pPr>
            <w:r>
              <w:rPr>
                <w:b/>
                <w:bCs/>
                <w:color w:val="000000"/>
                <w:u w:val="single"/>
              </w:rPr>
              <w:t>Разград</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Завет</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14,5</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12,1</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2,4</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Завет</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14,3</w:t>
            </w:r>
          </w:p>
        </w:tc>
        <w:tc>
          <w:tcPr>
            <w:tcW w:w="300" w:type="pct"/>
            <w:tcBorders>
              <w:top w:val="nil"/>
              <w:left w:val="nil"/>
              <w:bottom w:val="single" w:sz="8" w:space="0" w:color="auto"/>
              <w:right w:val="single" w:sz="8" w:space="0" w:color="auto"/>
            </w:tcBorders>
            <w:shd w:val="clear" w:color="auto" w:fill="auto"/>
            <w:vAlign w:val="center"/>
            <w:hideMark/>
          </w:tcPr>
          <w:p w:rsidR="00200926" w:rsidRPr="003B6D62" w:rsidRDefault="00200926">
            <w:pPr>
              <w:jc w:val="right"/>
              <w:rPr>
                <w:color w:val="000000"/>
                <w:sz w:val="22"/>
                <w:szCs w:val="22"/>
                <w:lang w:val="en-US"/>
              </w:rPr>
            </w:pPr>
            <w:r>
              <w:rPr>
                <w:color w:val="000000"/>
                <w:sz w:val="22"/>
                <w:szCs w:val="22"/>
              </w:rPr>
              <w:t>16</w:t>
            </w:r>
            <w:r w:rsidR="003B6D62">
              <w:rPr>
                <w:color w:val="000000"/>
                <w:sz w:val="22"/>
                <w:szCs w:val="22"/>
                <w:lang w:val="en-US"/>
              </w:rPr>
              <w:t>,0</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-1,7</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Исперих</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Pr="00947D82" w:rsidRDefault="00200926">
            <w:pPr>
              <w:jc w:val="right"/>
              <w:rPr>
                <w:color w:val="000000"/>
                <w:sz w:val="22"/>
                <w:szCs w:val="22"/>
                <w:lang w:val="en-US"/>
              </w:rPr>
            </w:pPr>
            <w:r>
              <w:rPr>
                <w:color w:val="000000"/>
                <w:sz w:val="22"/>
                <w:szCs w:val="22"/>
              </w:rPr>
              <w:t>13</w:t>
            </w:r>
            <w:r w:rsidR="00947D82">
              <w:rPr>
                <w:color w:val="000000"/>
                <w:sz w:val="22"/>
                <w:szCs w:val="22"/>
                <w:lang w:val="en-US"/>
              </w:rPr>
              <w:t>,0</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12,2</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0,8</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Исперих</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13,3</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14,9</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-1,6</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Кубрат</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15,4</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13,2</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2,2</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Кубрат</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13,3</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15,2</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-1,9</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Лозница</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14,6</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Pr="00947D82" w:rsidRDefault="00200926">
            <w:pPr>
              <w:jc w:val="right"/>
              <w:rPr>
                <w:color w:val="000000"/>
                <w:sz w:val="22"/>
                <w:szCs w:val="22"/>
                <w:lang w:val="en-US"/>
              </w:rPr>
            </w:pPr>
            <w:r>
              <w:rPr>
                <w:color w:val="000000"/>
                <w:sz w:val="22"/>
                <w:szCs w:val="22"/>
              </w:rPr>
              <w:t>14</w:t>
            </w:r>
            <w:r w:rsidR="00947D82">
              <w:rPr>
                <w:color w:val="000000"/>
                <w:sz w:val="22"/>
                <w:szCs w:val="22"/>
                <w:lang w:val="en-US"/>
              </w:rPr>
              <w:t>,0</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0,5</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Лозница</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14,2</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17,8</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-3,6</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Разгра</w:t>
            </w:r>
            <w:r>
              <w:rPr>
                <w:b/>
                <w:bCs/>
                <w:color w:val="000000"/>
                <w:sz w:val="22"/>
                <w:szCs w:val="22"/>
                <w:u w:val="single"/>
              </w:rPr>
              <w:lastRenderedPageBreak/>
              <w:t>д</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lastRenderedPageBreak/>
              <w:t>5,6</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4,9</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0,7</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b/>
                <w:bCs/>
                <w:color w:val="000000"/>
                <w:sz w:val="22"/>
                <w:szCs w:val="22"/>
                <w:u w:val="single"/>
              </w:rPr>
            </w:pPr>
            <w:r>
              <w:rPr>
                <w:b/>
                <w:bCs/>
                <w:color w:val="000000"/>
                <w:sz w:val="22"/>
                <w:szCs w:val="22"/>
                <w:u w:val="single"/>
              </w:rPr>
              <w:t>Разгра</w:t>
            </w:r>
            <w:r>
              <w:rPr>
                <w:b/>
                <w:bCs/>
                <w:color w:val="000000"/>
                <w:sz w:val="22"/>
                <w:szCs w:val="22"/>
                <w:u w:val="single"/>
              </w:rPr>
              <w:lastRenderedPageBreak/>
              <w:t>д</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lastRenderedPageBreak/>
              <w:t>5,4</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6,2</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b/>
                <w:bCs/>
                <w:color w:val="000000"/>
                <w:sz w:val="22"/>
                <w:szCs w:val="22"/>
                <w:u w:val="single"/>
              </w:rPr>
            </w:pPr>
            <w:r>
              <w:rPr>
                <w:b/>
                <w:bCs/>
                <w:color w:val="000000"/>
                <w:sz w:val="22"/>
                <w:szCs w:val="22"/>
                <w:u w:val="single"/>
              </w:rPr>
              <w:t>-0,8</w:t>
            </w:r>
          </w:p>
        </w:tc>
      </w:tr>
      <w:tr w:rsidR="00AE2B1F" w:rsidTr="00456065">
        <w:trPr>
          <w:trHeight w:val="3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lastRenderedPageBreak/>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Самуил</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27,2</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24,2</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Pr="00947D82" w:rsidRDefault="00200926">
            <w:pPr>
              <w:jc w:val="right"/>
              <w:rPr>
                <w:color w:val="000000"/>
                <w:sz w:val="22"/>
                <w:szCs w:val="22"/>
                <w:lang w:val="en-US"/>
              </w:rPr>
            </w:pPr>
            <w:r>
              <w:rPr>
                <w:color w:val="000000"/>
                <w:sz w:val="22"/>
                <w:szCs w:val="22"/>
              </w:rPr>
              <w:t>3</w:t>
            </w:r>
            <w:r w:rsidR="00947D82">
              <w:rPr>
                <w:color w:val="000000"/>
                <w:sz w:val="22"/>
                <w:szCs w:val="22"/>
                <w:lang w:val="en-US"/>
              </w:rPr>
              <w:t>,0</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Самуил</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24,4</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28,2</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-3,8</w:t>
            </w:r>
          </w:p>
        </w:tc>
      </w:tr>
      <w:tr w:rsidR="00AE2B1F" w:rsidTr="00456065">
        <w:trPr>
          <w:trHeight w:val="615"/>
        </w:trPr>
        <w:tc>
          <w:tcPr>
            <w:tcW w:w="886" w:type="pct"/>
            <w:gridSpan w:val="2"/>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7" w:type="pct"/>
            <w:gridSpan w:val="2"/>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Цар Калоян</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12,5</w:t>
            </w:r>
          </w:p>
        </w:tc>
        <w:tc>
          <w:tcPr>
            <w:tcW w:w="300"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12,2</w:t>
            </w:r>
          </w:p>
        </w:tc>
        <w:tc>
          <w:tcPr>
            <w:tcW w:w="519" w:type="pct"/>
            <w:gridSpan w:val="2"/>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0,3</w:t>
            </w: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single" w:sz="8" w:space="0" w:color="auto"/>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Община</w:t>
            </w:r>
          </w:p>
        </w:tc>
        <w:tc>
          <w:tcPr>
            <w:tcW w:w="458" w:type="pct"/>
            <w:tcBorders>
              <w:top w:val="nil"/>
              <w:left w:val="nil"/>
              <w:bottom w:val="single" w:sz="8" w:space="0" w:color="auto"/>
              <w:right w:val="single" w:sz="8" w:space="0" w:color="auto"/>
            </w:tcBorders>
            <w:shd w:val="clear" w:color="auto" w:fill="auto"/>
            <w:vAlign w:val="center"/>
            <w:hideMark/>
          </w:tcPr>
          <w:p w:rsidR="00200926" w:rsidRDefault="00200926">
            <w:pPr>
              <w:rPr>
                <w:color w:val="000000"/>
                <w:sz w:val="22"/>
                <w:szCs w:val="22"/>
              </w:rPr>
            </w:pPr>
            <w:r>
              <w:rPr>
                <w:color w:val="000000"/>
                <w:sz w:val="22"/>
                <w:szCs w:val="22"/>
              </w:rPr>
              <w:t>Цар Калоян</w:t>
            </w:r>
          </w:p>
        </w:tc>
        <w:tc>
          <w:tcPr>
            <w:tcW w:w="300"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12,3</w:t>
            </w:r>
          </w:p>
        </w:tc>
        <w:tc>
          <w:tcPr>
            <w:tcW w:w="300" w:type="pct"/>
            <w:tcBorders>
              <w:top w:val="nil"/>
              <w:left w:val="nil"/>
              <w:bottom w:val="single" w:sz="8" w:space="0" w:color="auto"/>
              <w:right w:val="single" w:sz="8" w:space="0" w:color="auto"/>
            </w:tcBorders>
            <w:shd w:val="clear" w:color="auto" w:fill="auto"/>
            <w:vAlign w:val="center"/>
            <w:hideMark/>
          </w:tcPr>
          <w:p w:rsidR="00200926" w:rsidRPr="003B6D62" w:rsidRDefault="00200926">
            <w:pPr>
              <w:jc w:val="right"/>
              <w:rPr>
                <w:color w:val="000000"/>
                <w:sz w:val="22"/>
                <w:szCs w:val="22"/>
                <w:lang w:val="en-US"/>
              </w:rPr>
            </w:pPr>
            <w:r>
              <w:rPr>
                <w:color w:val="000000"/>
                <w:sz w:val="22"/>
                <w:szCs w:val="22"/>
              </w:rPr>
              <w:t>15</w:t>
            </w:r>
            <w:r w:rsidR="003B6D62">
              <w:rPr>
                <w:color w:val="000000"/>
                <w:sz w:val="22"/>
                <w:szCs w:val="22"/>
                <w:lang w:val="en-US"/>
              </w:rPr>
              <w:t>,0</w:t>
            </w:r>
          </w:p>
        </w:tc>
        <w:tc>
          <w:tcPr>
            <w:tcW w:w="519" w:type="pct"/>
            <w:tcBorders>
              <w:top w:val="nil"/>
              <w:left w:val="nil"/>
              <w:bottom w:val="single" w:sz="8" w:space="0" w:color="auto"/>
              <w:right w:val="single" w:sz="8" w:space="0" w:color="auto"/>
            </w:tcBorders>
            <w:shd w:val="clear" w:color="auto" w:fill="auto"/>
            <w:vAlign w:val="center"/>
            <w:hideMark/>
          </w:tcPr>
          <w:p w:rsidR="00200926" w:rsidRDefault="00200926">
            <w:pPr>
              <w:jc w:val="right"/>
              <w:rPr>
                <w:color w:val="000000"/>
                <w:sz w:val="22"/>
                <w:szCs w:val="22"/>
              </w:rPr>
            </w:pPr>
            <w:r>
              <w:rPr>
                <w:color w:val="000000"/>
                <w:sz w:val="22"/>
                <w:szCs w:val="22"/>
              </w:rPr>
              <w:t>-2,7</w:t>
            </w:r>
          </w:p>
        </w:tc>
      </w:tr>
      <w:tr w:rsidR="00AE2B1F" w:rsidTr="00456065">
        <w:trPr>
          <w:trHeight w:val="315"/>
        </w:trPr>
        <w:tc>
          <w:tcPr>
            <w:tcW w:w="886"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457"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519" w:type="pct"/>
            <w:gridSpan w:val="2"/>
            <w:tcBorders>
              <w:top w:val="nil"/>
              <w:left w:val="nil"/>
              <w:bottom w:val="nil"/>
              <w:right w:val="nil"/>
            </w:tcBorders>
            <w:shd w:val="clear" w:color="auto" w:fill="auto"/>
            <w:vAlign w:val="bottom"/>
            <w:hideMark/>
          </w:tcPr>
          <w:p w:rsidR="00200926" w:rsidRDefault="00200926">
            <w:pPr>
              <w:rPr>
                <w:color w:val="000000"/>
                <w:sz w:val="20"/>
                <w:szCs w:val="20"/>
              </w:rPr>
            </w:pPr>
          </w:p>
        </w:tc>
        <w:tc>
          <w:tcPr>
            <w:tcW w:w="74"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887"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458"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300" w:type="pct"/>
            <w:tcBorders>
              <w:top w:val="nil"/>
              <w:left w:val="nil"/>
              <w:bottom w:val="nil"/>
              <w:right w:val="nil"/>
            </w:tcBorders>
            <w:shd w:val="clear" w:color="auto" w:fill="auto"/>
            <w:vAlign w:val="bottom"/>
            <w:hideMark/>
          </w:tcPr>
          <w:p w:rsidR="00200926" w:rsidRDefault="00200926">
            <w:pPr>
              <w:rPr>
                <w:color w:val="000000"/>
                <w:sz w:val="20"/>
                <w:szCs w:val="20"/>
              </w:rPr>
            </w:pPr>
          </w:p>
        </w:tc>
        <w:tc>
          <w:tcPr>
            <w:tcW w:w="519" w:type="pct"/>
            <w:tcBorders>
              <w:top w:val="nil"/>
              <w:left w:val="nil"/>
              <w:bottom w:val="nil"/>
              <w:right w:val="nil"/>
            </w:tcBorders>
            <w:shd w:val="clear" w:color="auto" w:fill="auto"/>
            <w:vAlign w:val="bottom"/>
            <w:hideMark/>
          </w:tcPr>
          <w:p w:rsidR="00200926" w:rsidRDefault="00200926">
            <w:pPr>
              <w:rPr>
                <w:color w:val="000000"/>
                <w:sz w:val="20"/>
                <w:szCs w:val="20"/>
              </w:rPr>
            </w:pPr>
          </w:p>
        </w:tc>
      </w:tr>
      <w:tr w:rsidR="00456065" w:rsidTr="00456065">
        <w:trPr>
          <w:gridAfter w:val="5"/>
          <w:wAfter w:w="2463" w:type="pct"/>
          <w:trHeight w:val="64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456065" w:rsidRDefault="00456065">
            <w:pPr>
              <w:rPr>
                <w:b/>
                <w:bCs/>
                <w:color w:val="000000"/>
                <w:u w:val="single"/>
              </w:rPr>
            </w:pPr>
            <w:r>
              <w:rPr>
                <w:b/>
                <w:bCs/>
                <w:color w:val="000000"/>
                <w:u w:val="single"/>
              </w:rPr>
              <w:t>ПОКАЗАТЕЛИ</w:t>
            </w:r>
          </w:p>
        </w:tc>
        <w:tc>
          <w:tcPr>
            <w:tcW w:w="458" w:type="pct"/>
            <w:gridSpan w:val="2"/>
            <w:tcBorders>
              <w:top w:val="single" w:sz="8" w:space="0" w:color="auto"/>
              <w:left w:val="nil"/>
              <w:bottom w:val="single" w:sz="8" w:space="0" w:color="auto"/>
              <w:right w:val="single" w:sz="8" w:space="0" w:color="auto"/>
            </w:tcBorders>
            <w:shd w:val="clear" w:color="auto" w:fill="auto"/>
            <w:vAlign w:val="center"/>
            <w:hideMark/>
          </w:tcPr>
          <w:p w:rsidR="00456065" w:rsidRDefault="00456065">
            <w:pPr>
              <w:rPr>
                <w:color w:val="000000"/>
                <w:sz w:val="20"/>
                <w:szCs w:val="20"/>
              </w:rPr>
            </w:pPr>
            <w:r>
              <w:rPr>
                <w:color w:val="000000"/>
                <w:sz w:val="20"/>
                <w:szCs w:val="20"/>
              </w:rPr>
              <w:t> </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456065" w:rsidRDefault="00456065">
            <w:pPr>
              <w:rPr>
                <w:b/>
                <w:bCs/>
                <w:color w:val="000000"/>
                <w:u w:val="single"/>
              </w:rPr>
            </w:pPr>
            <w:r>
              <w:rPr>
                <w:b/>
                <w:bCs/>
                <w:color w:val="000000"/>
                <w:u w:val="single"/>
              </w:rPr>
              <w:t>2017 г.</w:t>
            </w:r>
          </w:p>
        </w:tc>
        <w:tc>
          <w:tcPr>
            <w:tcW w:w="300" w:type="pct"/>
            <w:gridSpan w:val="2"/>
            <w:tcBorders>
              <w:top w:val="single" w:sz="8" w:space="0" w:color="auto"/>
              <w:left w:val="nil"/>
              <w:bottom w:val="single" w:sz="8" w:space="0" w:color="auto"/>
              <w:right w:val="single" w:sz="8" w:space="0" w:color="auto"/>
            </w:tcBorders>
            <w:shd w:val="clear" w:color="auto" w:fill="auto"/>
            <w:vAlign w:val="center"/>
            <w:hideMark/>
          </w:tcPr>
          <w:p w:rsidR="00456065" w:rsidRDefault="00456065">
            <w:pPr>
              <w:rPr>
                <w:b/>
                <w:bCs/>
                <w:color w:val="000000"/>
                <w:u w:val="single"/>
              </w:rPr>
            </w:pPr>
            <w:r>
              <w:rPr>
                <w:b/>
                <w:bCs/>
                <w:color w:val="000000"/>
                <w:u w:val="single"/>
              </w:rPr>
              <w:t>2016 г.</w:t>
            </w:r>
          </w:p>
        </w:tc>
        <w:tc>
          <w:tcPr>
            <w:tcW w:w="519" w:type="pct"/>
            <w:gridSpan w:val="2"/>
            <w:tcBorders>
              <w:top w:val="single" w:sz="8" w:space="0" w:color="auto"/>
              <w:left w:val="nil"/>
              <w:bottom w:val="single" w:sz="8" w:space="0" w:color="auto"/>
              <w:right w:val="single" w:sz="8" w:space="0" w:color="auto"/>
            </w:tcBorders>
            <w:shd w:val="clear" w:color="auto" w:fill="auto"/>
            <w:vAlign w:val="center"/>
            <w:hideMark/>
          </w:tcPr>
          <w:p w:rsidR="00456065" w:rsidRDefault="00456065">
            <w:pPr>
              <w:rPr>
                <w:b/>
                <w:bCs/>
                <w:color w:val="000000"/>
                <w:u w:val="single"/>
              </w:rPr>
            </w:pPr>
            <w:r>
              <w:rPr>
                <w:b/>
                <w:bCs/>
                <w:color w:val="000000"/>
                <w:u w:val="single"/>
              </w:rPr>
              <w:t>Прираст /п.п./</w:t>
            </w:r>
          </w:p>
        </w:tc>
      </w:tr>
      <w:tr w:rsidR="00456065" w:rsidTr="00456065">
        <w:trPr>
          <w:gridAfter w:val="5"/>
          <w:wAfter w:w="2463" w:type="pct"/>
          <w:trHeight w:val="330"/>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b/>
                <w:bCs/>
                <w:color w:val="000000"/>
                <w:u w:val="single"/>
              </w:rPr>
            </w:pPr>
            <w:r>
              <w:rPr>
                <w:b/>
                <w:bCs/>
                <w:color w:val="000000"/>
                <w:u w:val="single"/>
              </w:rPr>
              <w:t>Област</w:t>
            </w:r>
          </w:p>
        </w:tc>
        <w:tc>
          <w:tcPr>
            <w:tcW w:w="1577" w:type="pct"/>
            <w:gridSpan w:val="8"/>
            <w:tcBorders>
              <w:top w:val="single" w:sz="8" w:space="0" w:color="auto"/>
              <w:left w:val="nil"/>
              <w:bottom w:val="single" w:sz="8" w:space="0" w:color="auto"/>
              <w:right w:val="single" w:sz="8" w:space="0" w:color="000000"/>
            </w:tcBorders>
            <w:shd w:val="clear" w:color="auto" w:fill="auto"/>
            <w:vAlign w:val="center"/>
            <w:hideMark/>
          </w:tcPr>
          <w:p w:rsidR="00456065" w:rsidRDefault="00456065">
            <w:pPr>
              <w:jc w:val="center"/>
              <w:rPr>
                <w:b/>
                <w:bCs/>
                <w:color w:val="000000"/>
                <w:u w:val="single"/>
              </w:rPr>
            </w:pPr>
            <w:r>
              <w:rPr>
                <w:b/>
                <w:bCs/>
                <w:color w:val="000000"/>
                <w:u w:val="single"/>
              </w:rPr>
              <w:t>Разград</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Завет</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Pr="004C1125" w:rsidRDefault="00456065">
            <w:pPr>
              <w:jc w:val="right"/>
              <w:rPr>
                <w:color w:val="000000"/>
                <w:sz w:val="22"/>
                <w:szCs w:val="22"/>
                <w:lang w:val="en-US"/>
              </w:rPr>
            </w:pPr>
            <w:r>
              <w:rPr>
                <w:color w:val="000000"/>
                <w:sz w:val="22"/>
                <w:szCs w:val="22"/>
              </w:rPr>
              <w:t>16</w:t>
            </w:r>
            <w:r>
              <w:rPr>
                <w:color w:val="000000"/>
                <w:sz w:val="22"/>
                <w:szCs w:val="22"/>
                <w:lang w:val="en-US"/>
              </w:rPr>
              <w:t>,0</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20,5</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-4,5</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Исперих</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14,9</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16,8</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-1,9</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Кубрат</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15,2</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18,6</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-3,4</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Лозница</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17,8</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21,7</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-3,9</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b/>
                <w:bCs/>
                <w:color w:val="000000"/>
                <w:sz w:val="22"/>
                <w:szCs w:val="22"/>
                <w:u w:val="single"/>
              </w:rPr>
            </w:pPr>
            <w:r>
              <w:rPr>
                <w:b/>
                <w:bCs/>
                <w:color w:val="000000"/>
                <w:sz w:val="22"/>
                <w:szCs w:val="22"/>
                <w:u w:val="single"/>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b/>
                <w:bCs/>
                <w:color w:val="000000"/>
                <w:sz w:val="22"/>
                <w:szCs w:val="22"/>
                <w:u w:val="single"/>
              </w:rPr>
            </w:pPr>
            <w:r>
              <w:rPr>
                <w:b/>
                <w:bCs/>
                <w:color w:val="000000"/>
                <w:sz w:val="22"/>
                <w:szCs w:val="22"/>
                <w:u w:val="single"/>
              </w:rPr>
              <w:t>Разград</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b/>
                <w:bCs/>
                <w:color w:val="000000"/>
                <w:sz w:val="22"/>
                <w:szCs w:val="22"/>
                <w:u w:val="single"/>
              </w:rPr>
            </w:pPr>
            <w:r>
              <w:rPr>
                <w:b/>
                <w:bCs/>
                <w:color w:val="000000"/>
                <w:sz w:val="22"/>
                <w:szCs w:val="22"/>
                <w:u w:val="single"/>
              </w:rPr>
              <w:t>6,2</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b/>
                <w:bCs/>
                <w:color w:val="000000"/>
                <w:sz w:val="22"/>
                <w:szCs w:val="22"/>
                <w:u w:val="single"/>
              </w:rPr>
            </w:pPr>
            <w:r>
              <w:rPr>
                <w:b/>
                <w:bCs/>
                <w:color w:val="000000"/>
                <w:sz w:val="22"/>
                <w:szCs w:val="22"/>
                <w:u w:val="single"/>
              </w:rPr>
              <w:t>7,6</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b/>
                <w:bCs/>
                <w:color w:val="000000"/>
                <w:sz w:val="22"/>
                <w:szCs w:val="22"/>
                <w:u w:val="single"/>
              </w:rPr>
            </w:pPr>
            <w:r>
              <w:rPr>
                <w:b/>
                <w:bCs/>
                <w:color w:val="000000"/>
                <w:sz w:val="22"/>
                <w:szCs w:val="22"/>
                <w:u w:val="single"/>
              </w:rPr>
              <w:t>-1,4</w:t>
            </w:r>
          </w:p>
        </w:tc>
      </w:tr>
      <w:tr w:rsidR="00456065" w:rsidTr="00456065">
        <w:trPr>
          <w:gridAfter w:val="5"/>
          <w:wAfter w:w="2463" w:type="pct"/>
          <w:trHeight w:val="3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Самуил</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28,2</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32,5</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-4,3</w:t>
            </w:r>
          </w:p>
        </w:tc>
      </w:tr>
      <w:tr w:rsidR="00456065" w:rsidTr="00456065">
        <w:trPr>
          <w:gridAfter w:val="5"/>
          <w:wAfter w:w="2463" w:type="pct"/>
          <w:trHeight w:val="615"/>
        </w:trPr>
        <w:tc>
          <w:tcPr>
            <w:tcW w:w="74" w:type="pct"/>
            <w:tcBorders>
              <w:top w:val="nil"/>
              <w:left w:val="nil"/>
              <w:bottom w:val="nil"/>
              <w:right w:val="nil"/>
            </w:tcBorders>
            <w:shd w:val="clear" w:color="auto" w:fill="auto"/>
            <w:vAlign w:val="bottom"/>
            <w:hideMark/>
          </w:tcPr>
          <w:p w:rsidR="00456065" w:rsidRDefault="00456065">
            <w:pPr>
              <w:rPr>
                <w:color w:val="000000"/>
                <w:sz w:val="20"/>
                <w:szCs w:val="20"/>
              </w:rPr>
            </w:pPr>
          </w:p>
        </w:tc>
        <w:tc>
          <w:tcPr>
            <w:tcW w:w="887" w:type="pct"/>
            <w:gridSpan w:val="2"/>
            <w:tcBorders>
              <w:top w:val="nil"/>
              <w:left w:val="single" w:sz="8" w:space="0" w:color="auto"/>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Община</w:t>
            </w:r>
          </w:p>
        </w:tc>
        <w:tc>
          <w:tcPr>
            <w:tcW w:w="458" w:type="pct"/>
            <w:gridSpan w:val="2"/>
            <w:tcBorders>
              <w:top w:val="nil"/>
              <w:left w:val="nil"/>
              <w:bottom w:val="single" w:sz="8" w:space="0" w:color="auto"/>
              <w:right w:val="single" w:sz="8" w:space="0" w:color="auto"/>
            </w:tcBorders>
            <w:shd w:val="clear" w:color="auto" w:fill="auto"/>
            <w:vAlign w:val="center"/>
            <w:hideMark/>
          </w:tcPr>
          <w:p w:rsidR="00456065" w:rsidRDefault="00456065">
            <w:pPr>
              <w:rPr>
                <w:color w:val="000000"/>
                <w:sz w:val="22"/>
                <w:szCs w:val="22"/>
              </w:rPr>
            </w:pPr>
            <w:r>
              <w:rPr>
                <w:color w:val="000000"/>
                <w:sz w:val="22"/>
                <w:szCs w:val="22"/>
              </w:rPr>
              <w:t>Цар Калоян</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Pr="004F75F6" w:rsidRDefault="00456065">
            <w:pPr>
              <w:jc w:val="right"/>
              <w:rPr>
                <w:color w:val="000000"/>
                <w:sz w:val="22"/>
                <w:szCs w:val="22"/>
                <w:lang w:val="en-US"/>
              </w:rPr>
            </w:pPr>
            <w:r>
              <w:rPr>
                <w:color w:val="000000"/>
                <w:sz w:val="22"/>
                <w:szCs w:val="22"/>
              </w:rPr>
              <w:t>15</w:t>
            </w:r>
            <w:r>
              <w:rPr>
                <w:color w:val="000000"/>
                <w:sz w:val="22"/>
                <w:szCs w:val="22"/>
                <w:lang w:val="en-US"/>
              </w:rPr>
              <w:t>,0</w:t>
            </w:r>
          </w:p>
        </w:tc>
        <w:tc>
          <w:tcPr>
            <w:tcW w:w="300" w:type="pct"/>
            <w:gridSpan w:val="2"/>
            <w:tcBorders>
              <w:top w:val="nil"/>
              <w:left w:val="nil"/>
              <w:bottom w:val="single" w:sz="8" w:space="0" w:color="auto"/>
              <w:right w:val="single" w:sz="8" w:space="0" w:color="auto"/>
            </w:tcBorders>
            <w:shd w:val="clear" w:color="auto" w:fill="auto"/>
            <w:vAlign w:val="center"/>
            <w:hideMark/>
          </w:tcPr>
          <w:p w:rsidR="00456065" w:rsidRPr="004F75F6" w:rsidRDefault="00456065">
            <w:pPr>
              <w:jc w:val="right"/>
              <w:rPr>
                <w:color w:val="000000"/>
                <w:sz w:val="22"/>
                <w:szCs w:val="22"/>
                <w:lang w:val="en-US"/>
              </w:rPr>
            </w:pPr>
            <w:r>
              <w:rPr>
                <w:color w:val="000000"/>
                <w:sz w:val="22"/>
                <w:szCs w:val="22"/>
              </w:rPr>
              <w:t>17</w:t>
            </w:r>
            <w:r>
              <w:rPr>
                <w:color w:val="000000"/>
                <w:sz w:val="22"/>
                <w:szCs w:val="22"/>
                <w:lang w:val="en-US"/>
              </w:rPr>
              <w:t>,0</w:t>
            </w:r>
          </w:p>
        </w:tc>
        <w:tc>
          <w:tcPr>
            <w:tcW w:w="519" w:type="pct"/>
            <w:gridSpan w:val="2"/>
            <w:tcBorders>
              <w:top w:val="nil"/>
              <w:left w:val="nil"/>
              <w:bottom w:val="single" w:sz="8" w:space="0" w:color="auto"/>
              <w:right w:val="single" w:sz="8" w:space="0" w:color="auto"/>
            </w:tcBorders>
            <w:shd w:val="clear" w:color="auto" w:fill="auto"/>
            <w:vAlign w:val="center"/>
            <w:hideMark/>
          </w:tcPr>
          <w:p w:rsidR="00456065" w:rsidRDefault="00456065">
            <w:pPr>
              <w:jc w:val="right"/>
              <w:rPr>
                <w:color w:val="000000"/>
                <w:sz w:val="22"/>
                <w:szCs w:val="22"/>
              </w:rPr>
            </w:pPr>
            <w:r>
              <w:rPr>
                <w:color w:val="000000"/>
                <w:sz w:val="22"/>
                <w:szCs w:val="22"/>
              </w:rPr>
              <w:t>-2</w:t>
            </w:r>
          </w:p>
        </w:tc>
      </w:tr>
    </w:tbl>
    <w:p w:rsidR="003E6FBB" w:rsidRDefault="003E6FBB"/>
    <w:p w:rsidR="00BF4E17" w:rsidRDefault="005F42CD" w:rsidP="00714487">
      <w:pPr>
        <w:spacing w:after="200" w:line="276" w:lineRule="auto"/>
      </w:pPr>
      <w:r>
        <w:rPr>
          <w:noProof/>
        </w:rPr>
        <w:drawing>
          <wp:inline distT="0" distB="0" distL="0" distR="0" wp14:anchorId="4CA88AB5" wp14:editId="78DE2029">
            <wp:extent cx="5005916" cy="2755900"/>
            <wp:effectExtent l="0" t="0" r="23495" b="25400"/>
            <wp:docPr id="12" name="Ди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4487" w:rsidRDefault="00714487" w:rsidP="00714487">
      <w:pPr>
        <w:pStyle w:val="af0"/>
      </w:pPr>
      <w:bookmarkStart w:id="111" w:name="_Ref73449174"/>
      <w:bookmarkStart w:id="112" w:name="_Toc84332506"/>
      <w:bookmarkStart w:id="113" w:name="_Toc168930029"/>
      <w:r>
        <w:t xml:space="preserve">фигура </w:t>
      </w:r>
      <w:fldSimple w:instr=" SEQ фигура \* ARABIC ">
        <w:r w:rsidR="00497083">
          <w:rPr>
            <w:noProof/>
          </w:rPr>
          <w:t>14</w:t>
        </w:r>
      </w:fldSimple>
      <w:bookmarkEnd w:id="111"/>
      <w:r w:rsidR="008A30D7">
        <w:rPr>
          <w:noProof/>
        </w:rPr>
        <w:t xml:space="preserve">. </w:t>
      </w:r>
      <w:r>
        <w:t>Равнище на безработицата в обл. Р-д, 20</w:t>
      </w:r>
      <w:r w:rsidR="005F42CD">
        <w:t>1</w:t>
      </w:r>
      <w:r w:rsidR="005F42CD">
        <w:rPr>
          <w:lang w:val="en-US"/>
        </w:rPr>
        <w:t>6</w:t>
      </w:r>
      <w:r>
        <w:t>-20</w:t>
      </w:r>
      <w:bookmarkEnd w:id="112"/>
      <w:r w:rsidR="00C73C68">
        <w:t>22</w:t>
      </w:r>
      <w:bookmarkEnd w:id="113"/>
    </w:p>
    <w:p w:rsidR="004A5E97" w:rsidRDefault="004A5E97" w:rsidP="00714487">
      <w:pPr>
        <w:pStyle w:val="af0"/>
        <w:keepNext/>
      </w:pPr>
      <w:bookmarkStart w:id="114" w:name="_Toc84332557"/>
    </w:p>
    <w:p w:rsidR="00B632DD" w:rsidRPr="002C580B" w:rsidRDefault="00714487" w:rsidP="00E1690D">
      <w:pPr>
        <w:pStyle w:val="af0"/>
        <w:keepNext/>
        <w:rPr>
          <w:lang w:val="en-US"/>
        </w:rPr>
      </w:pPr>
      <w:bookmarkStart w:id="115" w:name="_Toc168930066"/>
      <w:r>
        <w:t xml:space="preserve">таблица </w:t>
      </w:r>
      <w:fldSimple w:instr=" SEQ таблица \* ARABIC ">
        <w:r w:rsidR="00497083">
          <w:rPr>
            <w:noProof/>
          </w:rPr>
          <w:t>32</w:t>
        </w:r>
      </w:fldSimple>
      <w:r w:rsidR="008A30D7">
        <w:rPr>
          <w:noProof/>
        </w:rPr>
        <w:t xml:space="preserve">. </w:t>
      </w:r>
      <w:r>
        <w:t>Равнище на без</w:t>
      </w:r>
      <w:r w:rsidR="002C580B">
        <w:t>работицата в община Разград, 20</w:t>
      </w:r>
      <w:r w:rsidR="002C580B">
        <w:rPr>
          <w:lang w:val="en-US"/>
        </w:rPr>
        <w:t>1</w:t>
      </w:r>
      <w:r w:rsidR="00204686">
        <w:rPr>
          <w:lang w:val="en-US"/>
        </w:rPr>
        <w:t>6</w:t>
      </w:r>
      <w:r>
        <w:t>-20</w:t>
      </w:r>
      <w:bookmarkEnd w:id="114"/>
      <w:r w:rsidR="002C580B">
        <w:rPr>
          <w:lang w:val="en-US"/>
        </w:rPr>
        <w:t>22</w:t>
      </w:r>
      <w:bookmarkEnd w:id="115"/>
    </w:p>
    <w:tbl>
      <w:tblPr>
        <w:tblW w:w="7744" w:type="dxa"/>
        <w:tblInd w:w="55" w:type="dxa"/>
        <w:tblCellMar>
          <w:left w:w="70" w:type="dxa"/>
          <w:right w:w="70" w:type="dxa"/>
        </w:tblCellMar>
        <w:tblLook w:val="04A0" w:firstRow="1" w:lastRow="0" w:firstColumn="1" w:lastColumn="0" w:noHBand="0" w:noVBand="1"/>
      </w:tblPr>
      <w:tblGrid>
        <w:gridCol w:w="1472"/>
        <w:gridCol w:w="896"/>
        <w:gridCol w:w="896"/>
        <w:gridCol w:w="896"/>
        <w:gridCol w:w="896"/>
        <w:gridCol w:w="896"/>
        <w:gridCol w:w="896"/>
        <w:gridCol w:w="896"/>
      </w:tblGrid>
      <w:tr w:rsidR="00361715" w:rsidTr="0062082B">
        <w:trPr>
          <w:trHeight w:val="330"/>
        </w:trPr>
        <w:tc>
          <w:tcPr>
            <w:tcW w:w="774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361715" w:rsidRDefault="00361715" w:rsidP="00361715">
            <w:pPr>
              <w:jc w:val="center"/>
              <w:rPr>
                <w:color w:val="000000"/>
                <w:sz w:val="22"/>
                <w:szCs w:val="22"/>
              </w:rPr>
            </w:pPr>
            <w:r>
              <w:rPr>
                <w:b/>
                <w:bCs/>
                <w:color w:val="000000"/>
                <w:sz w:val="22"/>
                <w:szCs w:val="22"/>
                <w:u w:val="single"/>
              </w:rPr>
              <w:t>Равнище на безработицата в община Разград (20</w:t>
            </w:r>
            <w:r>
              <w:rPr>
                <w:b/>
                <w:bCs/>
                <w:color w:val="000000"/>
                <w:sz w:val="22"/>
                <w:szCs w:val="22"/>
                <w:u w:val="single"/>
                <w:lang w:val="en-US"/>
              </w:rPr>
              <w:t>16</w:t>
            </w:r>
            <w:r>
              <w:rPr>
                <w:b/>
                <w:bCs/>
                <w:color w:val="000000"/>
                <w:sz w:val="22"/>
                <w:szCs w:val="22"/>
                <w:u w:val="single"/>
              </w:rPr>
              <w:t>-20</w:t>
            </w:r>
            <w:r>
              <w:rPr>
                <w:b/>
                <w:bCs/>
                <w:color w:val="000000"/>
                <w:sz w:val="22"/>
                <w:szCs w:val="22"/>
                <w:u w:val="single"/>
                <w:lang w:val="en-US"/>
              </w:rPr>
              <w:t>22</w:t>
            </w:r>
            <w:r>
              <w:rPr>
                <w:b/>
                <w:bCs/>
                <w:color w:val="000000"/>
                <w:sz w:val="22"/>
                <w:szCs w:val="22"/>
                <w:u w:val="single"/>
              </w:rPr>
              <w:t>)</w:t>
            </w:r>
          </w:p>
        </w:tc>
      </w:tr>
      <w:tr w:rsidR="00361715" w:rsidTr="0062082B">
        <w:trPr>
          <w:trHeight w:val="330"/>
        </w:trPr>
        <w:tc>
          <w:tcPr>
            <w:tcW w:w="147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61715" w:rsidRDefault="00361715">
            <w:pPr>
              <w:rPr>
                <w:b/>
                <w:bCs/>
                <w:color w:val="000000"/>
                <w:sz w:val="22"/>
                <w:szCs w:val="22"/>
                <w:u w:val="single"/>
              </w:rPr>
            </w:pPr>
            <w:r>
              <w:rPr>
                <w:b/>
                <w:bCs/>
                <w:color w:val="000000"/>
                <w:sz w:val="22"/>
                <w:szCs w:val="22"/>
                <w:u w:val="single"/>
              </w:rPr>
              <w:t>%</w:t>
            </w:r>
          </w:p>
        </w:tc>
        <w:tc>
          <w:tcPr>
            <w:tcW w:w="896" w:type="dxa"/>
            <w:tcBorders>
              <w:top w:val="single" w:sz="4" w:space="0" w:color="auto"/>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7,6</w:t>
            </w:r>
          </w:p>
        </w:tc>
        <w:tc>
          <w:tcPr>
            <w:tcW w:w="896" w:type="dxa"/>
            <w:tcBorders>
              <w:top w:val="single" w:sz="4" w:space="0" w:color="auto"/>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6,2</w:t>
            </w:r>
          </w:p>
        </w:tc>
        <w:tc>
          <w:tcPr>
            <w:tcW w:w="896" w:type="dxa"/>
            <w:tcBorders>
              <w:top w:val="single" w:sz="4" w:space="0" w:color="auto"/>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5,4</w:t>
            </w:r>
          </w:p>
        </w:tc>
        <w:tc>
          <w:tcPr>
            <w:tcW w:w="896" w:type="dxa"/>
            <w:tcBorders>
              <w:top w:val="single" w:sz="4" w:space="0" w:color="auto"/>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4,9</w:t>
            </w:r>
          </w:p>
        </w:tc>
        <w:tc>
          <w:tcPr>
            <w:tcW w:w="896" w:type="dxa"/>
            <w:tcBorders>
              <w:top w:val="single" w:sz="4" w:space="0" w:color="auto"/>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5,6</w:t>
            </w:r>
          </w:p>
        </w:tc>
        <w:tc>
          <w:tcPr>
            <w:tcW w:w="896" w:type="dxa"/>
            <w:tcBorders>
              <w:top w:val="single" w:sz="4" w:space="0" w:color="auto"/>
              <w:left w:val="nil"/>
              <w:bottom w:val="single" w:sz="8" w:space="0" w:color="auto"/>
              <w:right w:val="single" w:sz="4"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4,3</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4,6</w:t>
            </w:r>
          </w:p>
        </w:tc>
      </w:tr>
      <w:tr w:rsidR="00361715" w:rsidTr="00361715">
        <w:trPr>
          <w:trHeight w:val="315"/>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rsidR="00361715" w:rsidRDefault="00361715">
            <w:pPr>
              <w:rPr>
                <w:b/>
                <w:bCs/>
                <w:color w:val="000000"/>
                <w:sz w:val="22"/>
                <w:szCs w:val="22"/>
                <w:u w:val="single"/>
              </w:rPr>
            </w:pPr>
            <w:r>
              <w:rPr>
                <w:b/>
                <w:bCs/>
                <w:color w:val="000000"/>
                <w:sz w:val="22"/>
                <w:szCs w:val="22"/>
                <w:u w:val="single"/>
              </w:rPr>
              <w:t>Години</w:t>
            </w:r>
          </w:p>
        </w:tc>
        <w:tc>
          <w:tcPr>
            <w:tcW w:w="896" w:type="dxa"/>
            <w:tcBorders>
              <w:top w:val="nil"/>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2016</w:t>
            </w:r>
          </w:p>
        </w:tc>
        <w:tc>
          <w:tcPr>
            <w:tcW w:w="896" w:type="dxa"/>
            <w:tcBorders>
              <w:top w:val="nil"/>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2017</w:t>
            </w:r>
          </w:p>
        </w:tc>
        <w:tc>
          <w:tcPr>
            <w:tcW w:w="896" w:type="dxa"/>
            <w:tcBorders>
              <w:top w:val="nil"/>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2018</w:t>
            </w:r>
          </w:p>
        </w:tc>
        <w:tc>
          <w:tcPr>
            <w:tcW w:w="896" w:type="dxa"/>
            <w:tcBorders>
              <w:top w:val="nil"/>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2019</w:t>
            </w:r>
          </w:p>
        </w:tc>
        <w:tc>
          <w:tcPr>
            <w:tcW w:w="896" w:type="dxa"/>
            <w:tcBorders>
              <w:top w:val="nil"/>
              <w:left w:val="nil"/>
              <w:bottom w:val="single" w:sz="8" w:space="0" w:color="auto"/>
              <w:right w:val="single" w:sz="8"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2020</w:t>
            </w:r>
          </w:p>
        </w:tc>
        <w:tc>
          <w:tcPr>
            <w:tcW w:w="896" w:type="dxa"/>
            <w:tcBorders>
              <w:top w:val="nil"/>
              <w:left w:val="nil"/>
              <w:bottom w:val="single" w:sz="8" w:space="0" w:color="auto"/>
              <w:right w:val="single" w:sz="4"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2021</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715" w:rsidRDefault="00361715" w:rsidP="0023218C">
            <w:pPr>
              <w:jc w:val="right"/>
              <w:rPr>
                <w:color w:val="000000"/>
                <w:sz w:val="22"/>
                <w:szCs w:val="22"/>
              </w:rPr>
            </w:pPr>
            <w:r>
              <w:rPr>
                <w:color w:val="000000"/>
                <w:sz w:val="22"/>
                <w:szCs w:val="22"/>
              </w:rPr>
              <w:t>2022</w:t>
            </w:r>
          </w:p>
        </w:tc>
      </w:tr>
    </w:tbl>
    <w:p w:rsidR="00B632DD" w:rsidRDefault="00B632DD" w:rsidP="00B632DD"/>
    <w:p w:rsidR="00B632DD" w:rsidRPr="00B632DD" w:rsidRDefault="00B632DD" w:rsidP="00B632DD"/>
    <w:p w:rsidR="00B632DD" w:rsidRDefault="006145CA" w:rsidP="00714487">
      <w:pPr>
        <w:spacing w:after="200" w:line="276" w:lineRule="auto"/>
      </w:pPr>
      <w:r>
        <w:rPr>
          <w:noProof/>
        </w:rPr>
        <w:lastRenderedPageBreak/>
        <w:drawing>
          <wp:inline distT="0" distB="0" distL="0" distR="0" wp14:anchorId="7C84C000" wp14:editId="0BC6AAA0">
            <wp:extent cx="4572000" cy="2743200"/>
            <wp:effectExtent l="0" t="0" r="19050" b="19050"/>
            <wp:docPr id="11"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4487" w:rsidRPr="002C580B" w:rsidRDefault="00714487" w:rsidP="00714487">
      <w:pPr>
        <w:pStyle w:val="af0"/>
        <w:rPr>
          <w:lang w:val="en-US"/>
        </w:rPr>
      </w:pPr>
      <w:bookmarkStart w:id="116" w:name="_Toc84332507"/>
      <w:bookmarkStart w:id="117" w:name="_Toc168930030"/>
      <w:r>
        <w:t xml:space="preserve">фигура </w:t>
      </w:r>
      <w:fldSimple w:instr=" SEQ фигура \* ARABIC ">
        <w:r w:rsidR="00497083">
          <w:rPr>
            <w:noProof/>
          </w:rPr>
          <w:t>15</w:t>
        </w:r>
      </w:fldSimple>
      <w:r w:rsidR="00E1690D">
        <w:rPr>
          <w:noProof/>
        </w:rPr>
        <w:t xml:space="preserve">. </w:t>
      </w:r>
      <w:r>
        <w:t>Равнище на безр</w:t>
      </w:r>
      <w:r w:rsidR="002C580B">
        <w:t>аботицата в община Разград, 20</w:t>
      </w:r>
      <w:r w:rsidR="00BA3EC3">
        <w:t>1</w:t>
      </w:r>
      <w:r w:rsidR="006145CA">
        <w:rPr>
          <w:lang w:val="en-US"/>
        </w:rPr>
        <w:t>6</w:t>
      </w:r>
      <w:r>
        <w:t>-20</w:t>
      </w:r>
      <w:bookmarkEnd w:id="116"/>
      <w:r w:rsidR="002C580B">
        <w:rPr>
          <w:lang w:val="en-US"/>
        </w:rPr>
        <w:t>22</w:t>
      </w:r>
      <w:bookmarkEnd w:id="117"/>
    </w:p>
    <w:p w:rsidR="006504F3" w:rsidRPr="002A4DD9" w:rsidRDefault="006504F3" w:rsidP="00F4401E">
      <w:pPr>
        <w:jc w:val="both"/>
      </w:pPr>
    </w:p>
    <w:p w:rsidR="00CE69DE" w:rsidRPr="002A4DD9" w:rsidRDefault="00FB096D" w:rsidP="00F4401E">
      <w:pPr>
        <w:jc w:val="both"/>
      </w:pPr>
      <w:r>
        <w:rPr>
          <w:lang w:val="en-US"/>
        </w:rPr>
        <w:tab/>
      </w:r>
      <w:r w:rsidRPr="002A4DD9">
        <w:t>Да</w:t>
      </w:r>
      <w:r w:rsidR="00DD0D13" w:rsidRPr="002A4DD9">
        <w:t>нни</w:t>
      </w:r>
      <w:r w:rsidR="00F27059" w:rsidRPr="002A4DD9">
        <w:t>те</w:t>
      </w:r>
      <w:r w:rsidR="00DD0D13" w:rsidRPr="002A4DD9">
        <w:t xml:space="preserve"> на Дирекция „Бюро по труда“</w:t>
      </w:r>
      <w:r w:rsidR="000B6630" w:rsidRPr="002A4DD9">
        <w:t xml:space="preserve"> (ДБТ)</w:t>
      </w:r>
      <w:r w:rsidR="00866F1B" w:rsidRPr="002A4DD9">
        <w:t xml:space="preserve"> гр. Разград, към 01</w:t>
      </w:r>
      <w:r w:rsidR="00DD0D13" w:rsidRPr="002A4DD9">
        <w:t>.0</w:t>
      </w:r>
      <w:r w:rsidR="00866F1B" w:rsidRPr="002A4DD9">
        <w:t>4.2024</w:t>
      </w:r>
      <w:r w:rsidR="00DD0D13" w:rsidRPr="002A4DD9">
        <w:t xml:space="preserve"> г. </w:t>
      </w:r>
      <w:r w:rsidR="000B6630" w:rsidRPr="002A4DD9">
        <w:t xml:space="preserve">показват, </w:t>
      </w:r>
      <w:r w:rsidR="0067494C" w:rsidRPr="002A4DD9">
        <w:t xml:space="preserve">че общият брой безработни лица, регистрирани в </w:t>
      </w:r>
      <w:r w:rsidR="00283724" w:rsidRPr="002A4DD9">
        <w:t>ДБТ е 8</w:t>
      </w:r>
      <w:r w:rsidR="00B92D74" w:rsidRPr="002A4DD9">
        <w:t>66</w:t>
      </w:r>
      <w:r w:rsidR="00283724" w:rsidRPr="002A4DD9">
        <w:t xml:space="preserve"> лица</w:t>
      </w:r>
      <w:r w:rsidR="00C36EAF" w:rsidRPr="002A4DD9">
        <w:rPr>
          <w:lang w:val="en-US"/>
        </w:rPr>
        <w:t xml:space="preserve">. </w:t>
      </w:r>
      <w:r w:rsidR="00B92D74" w:rsidRPr="002A4DD9">
        <w:t>От тях 32</w:t>
      </w:r>
      <w:r w:rsidR="00C36EAF" w:rsidRPr="002A4DD9">
        <w:t xml:space="preserve"> лица са </w:t>
      </w:r>
      <w:r w:rsidR="00BC2268" w:rsidRPr="002A4DD9">
        <w:t>от ромски произход, което е</w:t>
      </w:r>
      <w:r w:rsidR="00EB572B" w:rsidRPr="002A4DD9">
        <w:t xml:space="preserve"> около 4 </w:t>
      </w:r>
      <w:r w:rsidR="00BC2268" w:rsidRPr="002A4DD9">
        <w:t>%</w:t>
      </w:r>
      <w:r w:rsidR="00CE69DE" w:rsidRPr="002A4DD9">
        <w:t xml:space="preserve"> от общия брой безработни лица</w:t>
      </w:r>
      <w:r w:rsidR="00FD6AFB" w:rsidRPr="002A4DD9">
        <w:t xml:space="preserve"> (</w:t>
      </w:r>
      <w:r w:rsidR="00FD6AFB" w:rsidRPr="002A4DD9">
        <w:fldChar w:fldCharType="begin"/>
      </w:r>
      <w:r w:rsidR="00FD6AFB" w:rsidRPr="002A4DD9">
        <w:instrText xml:space="preserve"> REF _Ref116560529 \h </w:instrText>
      </w:r>
      <w:r w:rsidR="00205540" w:rsidRPr="002A4DD9">
        <w:instrText xml:space="preserve"> \* MERGEFORMAT </w:instrText>
      </w:r>
      <w:r w:rsidR="00FD6AFB" w:rsidRPr="002A4DD9">
        <w:fldChar w:fldCharType="separate"/>
      </w:r>
      <w:r w:rsidR="00497083">
        <w:t xml:space="preserve">фигура </w:t>
      </w:r>
      <w:r w:rsidR="00497083">
        <w:rPr>
          <w:noProof/>
        </w:rPr>
        <w:t>17</w:t>
      </w:r>
      <w:r w:rsidR="00FD6AFB" w:rsidRPr="002A4DD9">
        <w:fldChar w:fldCharType="end"/>
      </w:r>
      <w:r w:rsidR="00FD6AFB" w:rsidRPr="002A4DD9">
        <w:t>)</w:t>
      </w:r>
      <w:r w:rsidR="00BC2268" w:rsidRPr="002A4DD9">
        <w:t>.</w:t>
      </w:r>
    </w:p>
    <w:p w:rsidR="00E5074B" w:rsidRPr="002A4DD9" w:rsidRDefault="006A1B41" w:rsidP="002A4DD9">
      <w:pPr>
        <w:ind w:firstLine="709"/>
        <w:jc w:val="both"/>
      </w:pPr>
      <w:r w:rsidRPr="002A4DD9">
        <w:t xml:space="preserve">Общият брой на безработните лица до 29 </w:t>
      </w:r>
      <w:r w:rsidR="00D73155" w:rsidRPr="002A4DD9">
        <w:t>годишна</w:t>
      </w:r>
      <w:r w:rsidR="00453D6F" w:rsidRPr="002A4DD9">
        <w:t xml:space="preserve"> възраст е 77</w:t>
      </w:r>
      <w:r w:rsidRPr="002A4DD9">
        <w:t xml:space="preserve"> </w:t>
      </w:r>
      <w:r w:rsidR="00EC4F0F" w:rsidRPr="002A4DD9">
        <w:t>търсещи работа лица (ТРЛ)</w:t>
      </w:r>
      <w:r w:rsidR="00330654" w:rsidRPr="002A4DD9">
        <w:t>, което е</w:t>
      </w:r>
      <w:r w:rsidR="00A862E4" w:rsidRPr="002A4DD9">
        <w:t xml:space="preserve"> около</w:t>
      </w:r>
      <w:r w:rsidR="00330654" w:rsidRPr="002A4DD9">
        <w:t xml:space="preserve"> </w:t>
      </w:r>
      <w:r w:rsidR="005A4D6E" w:rsidRPr="002A4DD9">
        <w:t xml:space="preserve">9 </w:t>
      </w:r>
      <w:r w:rsidR="00330654" w:rsidRPr="002A4DD9">
        <w:t xml:space="preserve">% от общият </w:t>
      </w:r>
      <w:r w:rsidR="00E37A33" w:rsidRPr="002A4DD9">
        <w:t>брой безработни лица</w:t>
      </w:r>
      <w:r w:rsidR="007E0E1E" w:rsidRPr="002A4DD9">
        <w:t xml:space="preserve"> (</w:t>
      </w:r>
      <w:r w:rsidR="007E0E1E" w:rsidRPr="002A4DD9">
        <w:fldChar w:fldCharType="begin"/>
      </w:r>
      <w:r w:rsidR="007E0E1E" w:rsidRPr="002A4DD9">
        <w:instrText xml:space="preserve"> REF _Ref116560674 \h </w:instrText>
      </w:r>
      <w:r w:rsidR="00205540" w:rsidRPr="002A4DD9">
        <w:instrText xml:space="preserve"> \* MERGEFORMAT </w:instrText>
      </w:r>
      <w:r w:rsidR="007E0E1E" w:rsidRPr="002A4DD9">
        <w:fldChar w:fldCharType="separate"/>
      </w:r>
      <w:r w:rsidR="00497083">
        <w:t xml:space="preserve">фигура </w:t>
      </w:r>
      <w:r w:rsidR="00497083">
        <w:rPr>
          <w:noProof/>
        </w:rPr>
        <w:t>18</w:t>
      </w:r>
      <w:r w:rsidR="007E0E1E" w:rsidRPr="002A4DD9">
        <w:fldChar w:fldCharType="end"/>
      </w:r>
      <w:r w:rsidR="007E0E1E" w:rsidRPr="002A4DD9">
        <w:t>)</w:t>
      </w:r>
      <w:r w:rsidR="00E37A33" w:rsidRPr="002A4DD9">
        <w:t xml:space="preserve">. От тях </w:t>
      </w:r>
      <w:r w:rsidR="00A862E4" w:rsidRPr="002A4DD9">
        <w:t>три</w:t>
      </w:r>
      <w:r w:rsidR="00E37A33" w:rsidRPr="002A4DD9">
        <w:t xml:space="preserve"> лиц</w:t>
      </w:r>
      <w:r w:rsidR="00A862E4" w:rsidRPr="002A4DD9">
        <w:t>а са</w:t>
      </w:r>
      <w:r w:rsidR="00E37A33" w:rsidRPr="002A4DD9">
        <w:t xml:space="preserve"> заявил</w:t>
      </w:r>
      <w:r w:rsidR="00A862E4" w:rsidRPr="002A4DD9">
        <w:t>и</w:t>
      </w:r>
      <w:r w:rsidR="00E5074B" w:rsidRPr="002A4DD9">
        <w:t>, че са</w:t>
      </w:r>
      <w:r w:rsidR="00E37A33" w:rsidRPr="002A4DD9">
        <w:t xml:space="preserve"> от ромски произход. </w:t>
      </w:r>
    </w:p>
    <w:p w:rsidR="00150CC6" w:rsidRPr="002A4DD9" w:rsidRDefault="00D51BD5" w:rsidP="002A4DD9">
      <w:pPr>
        <w:ind w:firstLine="709"/>
        <w:jc w:val="both"/>
      </w:pPr>
      <w:r w:rsidRPr="002A4DD9">
        <w:t>Регистрир</w:t>
      </w:r>
      <w:r w:rsidR="00E5074B" w:rsidRPr="002A4DD9">
        <w:t>аните безработни жени общо са 443</w:t>
      </w:r>
      <w:r w:rsidRPr="002A4DD9">
        <w:t xml:space="preserve"> лица, </w:t>
      </w:r>
      <w:r w:rsidR="00E5074B" w:rsidRPr="002A4DD9">
        <w:t xml:space="preserve">което е около 51 </w:t>
      </w:r>
      <w:r w:rsidR="008F6301" w:rsidRPr="002A4DD9">
        <w:t>% от всички регистрирани безработни лица</w:t>
      </w:r>
      <w:r w:rsidR="00242FCF" w:rsidRPr="002A4DD9">
        <w:t xml:space="preserve"> </w:t>
      </w:r>
      <w:r w:rsidR="00416F75" w:rsidRPr="002A4DD9">
        <w:t>(</w:t>
      </w:r>
      <w:r w:rsidR="00242FCF" w:rsidRPr="002A4DD9">
        <w:fldChar w:fldCharType="begin"/>
      </w:r>
      <w:r w:rsidR="00242FCF" w:rsidRPr="002A4DD9">
        <w:instrText xml:space="preserve"> REF _Ref116560368 \h </w:instrText>
      </w:r>
      <w:r w:rsidR="00205540" w:rsidRPr="002A4DD9">
        <w:instrText xml:space="preserve"> \* MERGEFORMAT </w:instrText>
      </w:r>
      <w:r w:rsidR="00242FCF" w:rsidRPr="002A4DD9">
        <w:fldChar w:fldCharType="separate"/>
      </w:r>
      <w:r w:rsidR="00497083">
        <w:t xml:space="preserve">фигура </w:t>
      </w:r>
      <w:r w:rsidR="00497083">
        <w:rPr>
          <w:noProof/>
        </w:rPr>
        <w:t>16</w:t>
      </w:r>
      <w:r w:rsidR="00242FCF" w:rsidRPr="002A4DD9">
        <w:fldChar w:fldCharType="end"/>
      </w:r>
      <w:r w:rsidR="00416F75" w:rsidRPr="002A4DD9">
        <w:t>)</w:t>
      </w:r>
      <w:r w:rsidR="008F6301" w:rsidRPr="002A4DD9">
        <w:t xml:space="preserve">. От </w:t>
      </w:r>
      <w:r w:rsidR="00246FC7" w:rsidRPr="002A4DD9">
        <w:t xml:space="preserve">тях 17 жени са посочили, че са от ромски произход, което е </w:t>
      </w:r>
      <w:r w:rsidR="00150CC6" w:rsidRPr="002A4DD9">
        <w:t xml:space="preserve">около 4 </w:t>
      </w:r>
      <w:r w:rsidR="003B0675" w:rsidRPr="002A4DD9">
        <w:t xml:space="preserve">% от общият брой безработни жени. </w:t>
      </w:r>
    </w:p>
    <w:p w:rsidR="00AD281B" w:rsidRPr="002A4DD9" w:rsidRDefault="003B0675" w:rsidP="00F4401E">
      <w:pPr>
        <w:jc w:val="both"/>
      </w:pPr>
      <w:r w:rsidRPr="002A4DD9">
        <w:t>Регистрираните безработни без квалификация</w:t>
      </w:r>
      <w:r w:rsidR="000A3B2D" w:rsidRPr="002A4DD9">
        <w:t>, общо са 3</w:t>
      </w:r>
      <w:r w:rsidR="00FF6EE1" w:rsidRPr="002A4DD9">
        <w:t>57 лица</w:t>
      </w:r>
      <w:r w:rsidR="000A3B2D" w:rsidRPr="002A4DD9">
        <w:t xml:space="preserve">, </w:t>
      </w:r>
      <w:r w:rsidR="00CB5986" w:rsidRPr="002A4DD9">
        <w:t xml:space="preserve">което е </w:t>
      </w:r>
      <w:r w:rsidR="00FF6EE1" w:rsidRPr="002A4DD9">
        <w:t xml:space="preserve">около 41 </w:t>
      </w:r>
      <w:r w:rsidR="00CB5986" w:rsidRPr="002A4DD9">
        <w:t xml:space="preserve">% от общия брой безработни. </w:t>
      </w:r>
      <w:r w:rsidR="00F07AB9" w:rsidRPr="002A4DD9">
        <w:t>От тях 31</w:t>
      </w:r>
      <w:r w:rsidR="003F7EDC" w:rsidRPr="002A4DD9">
        <w:t xml:space="preserve"> лица от ромски произход са без квалификация или </w:t>
      </w:r>
      <w:r w:rsidR="00CD092F" w:rsidRPr="002A4DD9">
        <w:t>около 9</w:t>
      </w:r>
      <w:r w:rsidR="00380F5A" w:rsidRPr="002A4DD9">
        <w:t>% от общият брой лица без квалификация</w:t>
      </w:r>
      <w:r w:rsidR="00754789" w:rsidRPr="002A4DD9">
        <w:t xml:space="preserve"> (</w:t>
      </w:r>
      <w:r w:rsidR="00754789" w:rsidRPr="002A4DD9">
        <w:fldChar w:fldCharType="begin"/>
      </w:r>
      <w:r w:rsidR="00754789" w:rsidRPr="002A4DD9">
        <w:instrText xml:space="preserve"> REF _Ref116560895 \h </w:instrText>
      </w:r>
      <w:r w:rsidR="00205540" w:rsidRPr="002A4DD9">
        <w:instrText xml:space="preserve"> \* MERGEFORMAT </w:instrText>
      </w:r>
      <w:r w:rsidR="00754789" w:rsidRPr="002A4DD9">
        <w:fldChar w:fldCharType="separate"/>
      </w:r>
      <w:r w:rsidR="00497083">
        <w:t xml:space="preserve">фигура </w:t>
      </w:r>
      <w:r w:rsidR="00497083">
        <w:rPr>
          <w:noProof/>
        </w:rPr>
        <w:t>19</w:t>
      </w:r>
      <w:r w:rsidR="00754789" w:rsidRPr="002A4DD9">
        <w:fldChar w:fldCharType="end"/>
      </w:r>
      <w:r w:rsidR="00754789" w:rsidRPr="002A4DD9">
        <w:t>)</w:t>
      </w:r>
      <w:r w:rsidR="00380F5A" w:rsidRPr="002A4DD9">
        <w:t xml:space="preserve">. </w:t>
      </w:r>
    </w:p>
    <w:p w:rsidR="00BA1B2D" w:rsidRDefault="00834F0A" w:rsidP="000A6CC8">
      <w:pPr>
        <w:jc w:val="both"/>
      </w:pPr>
      <w:r>
        <w:t>Към настоящия момент</w:t>
      </w:r>
      <w:r w:rsidR="00026DAE">
        <w:t>,</w:t>
      </w:r>
      <w:r>
        <w:t xml:space="preserve"> по договори за субсидирана заетост</w:t>
      </w:r>
      <w:r w:rsidR="00040360">
        <w:t>, ДБТ-Разград е оси</w:t>
      </w:r>
      <w:r w:rsidR="00BA1B2D">
        <w:t>гурила следната заетост:</w:t>
      </w:r>
    </w:p>
    <w:p w:rsidR="00C93C2E" w:rsidRPr="0059167B" w:rsidRDefault="00C93C2E" w:rsidP="00FA13EC">
      <w:pPr>
        <w:pStyle w:val="affc"/>
        <w:numPr>
          <w:ilvl w:val="0"/>
          <w:numId w:val="23"/>
        </w:numPr>
        <w:jc w:val="both"/>
      </w:pPr>
      <w:r w:rsidRPr="0059167B">
        <w:t>по Национална програма „Помощ за пенсиониране” -  18 лица;</w:t>
      </w:r>
    </w:p>
    <w:p w:rsidR="00C93C2E" w:rsidRPr="0059167B" w:rsidRDefault="00C93C2E" w:rsidP="00FA13EC">
      <w:pPr>
        <w:pStyle w:val="affc"/>
        <w:numPr>
          <w:ilvl w:val="0"/>
          <w:numId w:val="23"/>
        </w:numPr>
        <w:jc w:val="both"/>
      </w:pPr>
      <w:r w:rsidRPr="0059167B">
        <w:t>по Национална програма за заетост и обучение на хора с трайни увреждания – 19 лица;</w:t>
      </w:r>
    </w:p>
    <w:p w:rsidR="00C93C2E" w:rsidRPr="0059167B" w:rsidRDefault="00C93C2E" w:rsidP="00FA13EC">
      <w:pPr>
        <w:pStyle w:val="affc"/>
        <w:numPr>
          <w:ilvl w:val="0"/>
          <w:numId w:val="23"/>
        </w:numPr>
        <w:jc w:val="both"/>
      </w:pPr>
      <w:r w:rsidRPr="0059167B">
        <w:t>по Национална програма "Мелпомена" –  4 лица;</w:t>
      </w:r>
    </w:p>
    <w:p w:rsidR="00C93C2E" w:rsidRPr="0059167B" w:rsidRDefault="00C93C2E" w:rsidP="00FA13EC">
      <w:pPr>
        <w:pStyle w:val="affc"/>
        <w:numPr>
          <w:ilvl w:val="0"/>
          <w:numId w:val="23"/>
        </w:numPr>
        <w:jc w:val="both"/>
      </w:pPr>
      <w:r w:rsidRPr="0059167B">
        <w:t>по Национална програма "Активиране на неактивни лица" – 3 лица;</w:t>
      </w:r>
    </w:p>
    <w:p w:rsidR="00C93C2E" w:rsidRPr="0059167B" w:rsidRDefault="00C93C2E" w:rsidP="00FA13EC">
      <w:pPr>
        <w:pStyle w:val="affc"/>
        <w:numPr>
          <w:ilvl w:val="0"/>
          <w:numId w:val="23"/>
        </w:numPr>
        <w:jc w:val="both"/>
      </w:pPr>
      <w:r w:rsidRPr="0059167B">
        <w:t>по Насърчителни мерки за заетост и обучение – 7 лица.</w:t>
      </w:r>
    </w:p>
    <w:p w:rsidR="00C93C2E" w:rsidRPr="0059167B" w:rsidRDefault="00C93C2E" w:rsidP="00FA13EC">
      <w:pPr>
        <w:pStyle w:val="affc"/>
        <w:numPr>
          <w:ilvl w:val="0"/>
          <w:numId w:val="23"/>
        </w:numPr>
        <w:jc w:val="both"/>
      </w:pPr>
      <w:r w:rsidRPr="0059167B">
        <w:t>По Проекти по Програма „Развитие на човешките ресурси“ 2021 – 2027год., разпределени както следва: “Младежка заетост +”  - 11 лица; „Родители в заетост“ – 9 лица</w:t>
      </w:r>
      <w:r w:rsidR="0059167B" w:rsidRPr="0059167B">
        <w:t>.</w:t>
      </w:r>
    </w:p>
    <w:p w:rsidR="0038600F" w:rsidRPr="0038600F" w:rsidRDefault="005148FB" w:rsidP="0038600F">
      <w:pPr>
        <w:jc w:val="both"/>
      </w:pPr>
      <w:r w:rsidRPr="0014338C">
        <w:t>Проект „Започвам работа“ – компонент 3, „Заетост“ има за основна цел да осигури мерки, насочени към интеграция на пазара на труда на неактивни безработни лица с акцент върху</w:t>
      </w:r>
      <w:r w:rsidR="0014338C" w:rsidRPr="0014338C">
        <w:t xml:space="preserve"> лицата в неравностойно положение, чрез включване на лицата от целевите групи в заетост при работодател посредством прилагане на индивидуален подход.</w:t>
      </w:r>
      <w:r w:rsidR="0038600F">
        <w:t xml:space="preserve"> </w:t>
      </w:r>
      <w:r w:rsidR="0038600F" w:rsidRPr="0038600F">
        <w:rPr>
          <w:bCs/>
        </w:rPr>
        <w:t>Целевите групи</w:t>
      </w:r>
      <w:r w:rsidR="0038600F" w:rsidRPr="0038600F">
        <w:rPr>
          <w:b/>
          <w:bCs/>
        </w:rPr>
        <w:t> </w:t>
      </w:r>
      <w:r w:rsidR="0038600F" w:rsidRPr="0038600F">
        <w:t>по проекта са неактивни и безработни лица, неактивни и безработни лица в неравностойно положение и неактивни и безработни лица с трайни увреждания (с установена степен на намалена работоспособност/вид и степен на увреждане 75% и над 75%). По проекта са изведени две приоритетни групи лица представители на целевите групи, а именно:</w:t>
      </w:r>
    </w:p>
    <w:p w:rsidR="0038600F" w:rsidRPr="0038600F" w:rsidRDefault="0038600F" w:rsidP="00FA13EC">
      <w:pPr>
        <w:numPr>
          <w:ilvl w:val="0"/>
          <w:numId w:val="28"/>
        </w:numPr>
        <w:ind w:left="709"/>
        <w:jc w:val="both"/>
      </w:pPr>
      <w:r w:rsidRPr="0038600F">
        <w:t>безработни и неактивни лица в неравностойно положение;</w:t>
      </w:r>
    </w:p>
    <w:p w:rsidR="0038600F" w:rsidRPr="0038600F" w:rsidRDefault="0038600F" w:rsidP="00FA13EC">
      <w:pPr>
        <w:numPr>
          <w:ilvl w:val="0"/>
          <w:numId w:val="28"/>
        </w:numPr>
        <w:ind w:left="709"/>
        <w:jc w:val="both"/>
      </w:pPr>
      <w:r w:rsidRPr="0038600F">
        <w:lastRenderedPageBreak/>
        <w:t>безработни и неактивни лица с трайни увреждания (с установена степен на намалена работоспособност/вид и степен на увреждане 75% и над 75%).</w:t>
      </w:r>
    </w:p>
    <w:p w:rsidR="0038600F" w:rsidRPr="00E2217C" w:rsidRDefault="0038600F" w:rsidP="00E2217C">
      <w:pPr>
        <w:jc w:val="both"/>
      </w:pPr>
      <w:r w:rsidRPr="00E2217C">
        <w:t>По посочените проекти и програми, няма наети лица, самоопределили се като роми.</w:t>
      </w:r>
    </w:p>
    <w:p w:rsidR="00E54767" w:rsidRDefault="00E54767" w:rsidP="00E2217C">
      <w:pPr>
        <w:jc w:val="both"/>
      </w:pPr>
      <w:r w:rsidRPr="00E2217C">
        <w:t>Общо включени в субсидирана заетост</w:t>
      </w:r>
      <w:r w:rsidR="00C56BE1" w:rsidRPr="00E2217C">
        <w:t xml:space="preserve"> по </w:t>
      </w:r>
      <w:r w:rsidR="00363CB1" w:rsidRPr="00E2217C">
        <w:t xml:space="preserve">Национален план за действие по </w:t>
      </w:r>
      <w:r w:rsidR="000D0029" w:rsidRPr="00E2217C">
        <w:t>заетостта /НПДЗ/ 2023</w:t>
      </w:r>
      <w:r w:rsidR="003B3444" w:rsidRPr="00E2217C">
        <w:t xml:space="preserve"> – 51 лица, общо включени по Програма Развитие на човешките ресурси  – 20 лица.</w:t>
      </w:r>
    </w:p>
    <w:p w:rsidR="00E2217C" w:rsidRDefault="00411E67" w:rsidP="00E2217C">
      <w:pPr>
        <w:jc w:val="both"/>
      </w:pPr>
      <w:r>
        <w:t>Работата на изпълняващите длъжността „Младежки медиатор“ с уязвимите групи</w:t>
      </w:r>
      <w:r w:rsidR="00AB4D03">
        <w:t xml:space="preserve"> трябва да продължи. Младежките медиатори трябва да</w:t>
      </w:r>
      <w:r w:rsidR="00B55CE0">
        <w:t xml:space="preserve"> </w:t>
      </w:r>
      <w:r w:rsidR="0070779D">
        <w:t>продължат:</w:t>
      </w:r>
    </w:p>
    <w:p w:rsidR="00B55CE0" w:rsidRPr="00B55CE0" w:rsidRDefault="00B55CE0" w:rsidP="00FA13EC">
      <w:pPr>
        <w:numPr>
          <w:ilvl w:val="0"/>
          <w:numId w:val="29"/>
        </w:numPr>
        <w:ind w:left="709"/>
        <w:jc w:val="both"/>
      </w:pPr>
      <w:r w:rsidRPr="00B55CE0">
        <w:t xml:space="preserve">да идентифицират младежи до 29 г., който не работят, не учат и не се обучават и не са регистрирани в бюрата по труда; </w:t>
      </w:r>
    </w:p>
    <w:p w:rsidR="00B55CE0" w:rsidRPr="00B55CE0" w:rsidRDefault="00B55CE0" w:rsidP="00FA13EC">
      <w:pPr>
        <w:numPr>
          <w:ilvl w:val="0"/>
          <w:numId w:val="29"/>
        </w:numPr>
        <w:ind w:left="709"/>
        <w:jc w:val="both"/>
      </w:pPr>
      <w:r w:rsidRPr="00B55CE0">
        <w:t xml:space="preserve">да провеждат срещи с лицата от уязвимите групи за разясняване възможностите за реализацията им на пазара на труда; </w:t>
      </w:r>
    </w:p>
    <w:p w:rsidR="00B55CE0" w:rsidRPr="00B55CE0" w:rsidRDefault="00B55CE0" w:rsidP="00FA13EC">
      <w:pPr>
        <w:numPr>
          <w:ilvl w:val="0"/>
          <w:numId w:val="29"/>
        </w:numPr>
        <w:ind w:left="709"/>
        <w:jc w:val="both"/>
      </w:pPr>
      <w:r w:rsidRPr="00B55CE0">
        <w:t xml:space="preserve">да подпомагат лицата, при регистрирането им в Бюрата по труда; </w:t>
      </w:r>
    </w:p>
    <w:p w:rsidR="00B55CE0" w:rsidRPr="00B55CE0" w:rsidRDefault="00B55CE0" w:rsidP="00FA13EC">
      <w:pPr>
        <w:numPr>
          <w:ilvl w:val="0"/>
          <w:numId w:val="29"/>
        </w:numPr>
        <w:ind w:left="709"/>
        <w:jc w:val="both"/>
      </w:pPr>
      <w:r w:rsidRPr="00B55CE0">
        <w:t xml:space="preserve">да съдействат на лицата при изготвяне на автобиография, необходима за кандидатстване по отворени позиции и обявени свободни работни места. </w:t>
      </w:r>
    </w:p>
    <w:p w:rsidR="00B55CE0" w:rsidRPr="00E2217C" w:rsidRDefault="005F0202" w:rsidP="00E2217C">
      <w:pPr>
        <w:jc w:val="both"/>
      </w:pPr>
      <w:r>
        <w:t>Отчитайки дейността на Младежките медиатори, трудовите посредници добиват представа</w:t>
      </w:r>
      <w:r w:rsidR="007269AE">
        <w:t xml:space="preserve"> за осъществените дейности, </w:t>
      </w:r>
      <w:r w:rsidR="002B707F">
        <w:t>насочват вниманието към необхванати дейности, обсъждат взаимно но</w:t>
      </w:r>
      <w:r w:rsidR="004919B1">
        <w:t xml:space="preserve">ви инициативи. </w:t>
      </w:r>
    </w:p>
    <w:p w:rsidR="00257167" w:rsidRPr="0014338C" w:rsidRDefault="00257167" w:rsidP="0014338C">
      <w:pPr>
        <w:jc w:val="both"/>
      </w:pPr>
    </w:p>
    <w:p w:rsidR="00FA7BBA" w:rsidRDefault="00A50B31" w:rsidP="00FA7BBA">
      <w:pPr>
        <w:keepNext/>
        <w:jc w:val="both"/>
      </w:pPr>
      <w:r>
        <w:rPr>
          <w:noProof/>
        </w:rPr>
        <w:drawing>
          <wp:inline distT="0" distB="0" distL="0" distR="0" wp14:anchorId="5F8C81E2" wp14:editId="2C5F9910">
            <wp:extent cx="3590925" cy="2414588"/>
            <wp:effectExtent l="0" t="0" r="9525" b="2413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7167" w:rsidRDefault="00FA7BBA" w:rsidP="00FA7BBA">
      <w:pPr>
        <w:pStyle w:val="af0"/>
        <w:jc w:val="both"/>
      </w:pPr>
      <w:bookmarkStart w:id="118" w:name="_Ref116560368"/>
      <w:bookmarkStart w:id="119" w:name="_Toc168930031"/>
      <w:r>
        <w:t xml:space="preserve">фигура </w:t>
      </w:r>
      <w:fldSimple w:instr=" SEQ фигура \* ARABIC ">
        <w:r w:rsidR="00497083">
          <w:rPr>
            <w:noProof/>
          </w:rPr>
          <w:t>16</w:t>
        </w:r>
      </w:fldSimple>
      <w:bookmarkEnd w:id="118"/>
      <w:r w:rsidR="00E1690D">
        <w:rPr>
          <w:noProof/>
        </w:rPr>
        <w:t xml:space="preserve">. </w:t>
      </w:r>
      <w:r>
        <w:t>Регистрирани безработни - мъже, жени, ДБТ-Разград</w:t>
      </w:r>
      <w:bookmarkEnd w:id="119"/>
    </w:p>
    <w:p w:rsidR="00416F75" w:rsidRDefault="00416F75" w:rsidP="00416F75"/>
    <w:p w:rsidR="005737FF" w:rsidRDefault="00C404F7" w:rsidP="005737FF">
      <w:pPr>
        <w:keepNext/>
      </w:pPr>
      <w:r>
        <w:rPr>
          <w:noProof/>
        </w:rPr>
        <w:drawing>
          <wp:inline distT="0" distB="0" distL="0" distR="0" wp14:anchorId="6A7FCC1C" wp14:editId="43C62B15">
            <wp:extent cx="3615069" cy="2743200"/>
            <wp:effectExtent l="0" t="0" r="23495" b="19050"/>
            <wp:docPr id="14" name="Ди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6F75" w:rsidRDefault="005737FF" w:rsidP="005737FF">
      <w:pPr>
        <w:pStyle w:val="af0"/>
      </w:pPr>
      <w:bookmarkStart w:id="120" w:name="_Ref116560529"/>
      <w:bookmarkStart w:id="121" w:name="_Toc168930032"/>
      <w:r>
        <w:t xml:space="preserve">фигура </w:t>
      </w:r>
      <w:fldSimple w:instr=" SEQ фигура \* ARABIC ">
        <w:r w:rsidR="00497083">
          <w:rPr>
            <w:noProof/>
          </w:rPr>
          <w:t>17</w:t>
        </w:r>
      </w:fldSimple>
      <w:bookmarkEnd w:id="120"/>
      <w:r w:rsidR="00E1690D">
        <w:rPr>
          <w:noProof/>
        </w:rPr>
        <w:t xml:space="preserve">. </w:t>
      </w:r>
      <w:r>
        <w:t>Регистрирани безработни по етнос, ДБТ-Разград</w:t>
      </w:r>
      <w:bookmarkEnd w:id="121"/>
    </w:p>
    <w:p w:rsidR="00FD6AFB" w:rsidRDefault="00FD6AFB" w:rsidP="00FD6AFB"/>
    <w:p w:rsidR="007E0E1E" w:rsidRDefault="00E01154" w:rsidP="007E0E1E">
      <w:pPr>
        <w:keepNext/>
      </w:pPr>
      <w:r>
        <w:rPr>
          <w:noProof/>
        </w:rPr>
        <w:drawing>
          <wp:inline distT="0" distB="0" distL="0" distR="0" wp14:anchorId="246FA776" wp14:editId="6A7823BF">
            <wp:extent cx="3419476" cy="2452688"/>
            <wp:effectExtent l="0" t="0" r="9525" b="24130"/>
            <wp:docPr id="16" name="Ди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D6AFB" w:rsidRDefault="007E0E1E" w:rsidP="007E0E1E">
      <w:pPr>
        <w:pStyle w:val="af0"/>
      </w:pPr>
      <w:bookmarkStart w:id="122" w:name="_Ref116560674"/>
      <w:bookmarkStart w:id="123" w:name="_Toc168930033"/>
      <w:r>
        <w:t xml:space="preserve">фигура </w:t>
      </w:r>
      <w:fldSimple w:instr=" SEQ фигура \* ARABIC ">
        <w:r w:rsidR="00497083">
          <w:rPr>
            <w:noProof/>
          </w:rPr>
          <w:t>18</w:t>
        </w:r>
      </w:fldSimple>
      <w:bookmarkEnd w:id="122"/>
      <w:r w:rsidR="00E1690D">
        <w:rPr>
          <w:noProof/>
        </w:rPr>
        <w:t xml:space="preserve">. </w:t>
      </w:r>
      <w:r>
        <w:t>Безработни до/над 29 години</w:t>
      </w:r>
      <w:r w:rsidR="002B63F2">
        <w:t>, ДБТ-Разград</w:t>
      </w:r>
      <w:bookmarkEnd w:id="123"/>
    </w:p>
    <w:p w:rsidR="00D15132" w:rsidRDefault="00D15132" w:rsidP="00D15132"/>
    <w:p w:rsidR="00850B51" w:rsidRDefault="0094237E" w:rsidP="00850B51">
      <w:pPr>
        <w:keepNext/>
      </w:pPr>
      <w:r>
        <w:rPr>
          <w:noProof/>
        </w:rPr>
        <w:drawing>
          <wp:inline distT="0" distB="0" distL="0" distR="0" wp14:anchorId="1E0033F9" wp14:editId="08D6AC48">
            <wp:extent cx="3390901" cy="2347913"/>
            <wp:effectExtent l="0" t="0" r="19050" b="14605"/>
            <wp:docPr id="17" name="Ди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50B51" w:rsidRDefault="00850B51" w:rsidP="00850B51">
      <w:pPr>
        <w:pStyle w:val="af0"/>
      </w:pPr>
      <w:bookmarkStart w:id="124" w:name="_Ref116560895"/>
      <w:bookmarkStart w:id="125" w:name="_Toc168930034"/>
      <w:r>
        <w:t xml:space="preserve">фигура </w:t>
      </w:r>
      <w:fldSimple w:instr=" SEQ фигура \* ARABIC ">
        <w:r w:rsidR="00497083">
          <w:rPr>
            <w:noProof/>
          </w:rPr>
          <w:t>19</w:t>
        </w:r>
      </w:fldSimple>
      <w:bookmarkEnd w:id="124"/>
      <w:r w:rsidR="00E1690D">
        <w:rPr>
          <w:noProof/>
        </w:rPr>
        <w:t xml:space="preserve">. </w:t>
      </w:r>
      <w:r>
        <w:t>Безработни лица без квалификация</w:t>
      </w:r>
      <w:r w:rsidR="00586B9E">
        <w:t>, ДБТ-Разград</w:t>
      </w:r>
      <w:bookmarkEnd w:id="125"/>
    </w:p>
    <w:p w:rsidR="00257167" w:rsidRDefault="00257167" w:rsidP="00F4401E">
      <w:pPr>
        <w:jc w:val="both"/>
        <w:rPr>
          <w:lang w:val="en-US"/>
        </w:rPr>
      </w:pPr>
    </w:p>
    <w:p w:rsidR="00BC6427" w:rsidRDefault="00750874" w:rsidP="00BC6427">
      <w:pPr>
        <w:ind w:firstLine="709"/>
        <w:jc w:val="both"/>
        <w:rPr>
          <w:lang w:val="en-US"/>
        </w:rPr>
      </w:pPr>
      <w:r w:rsidRPr="00436631">
        <w:t xml:space="preserve">Община Разград реализира програми насочени към </w:t>
      </w:r>
      <w:r w:rsidR="007E5EA7" w:rsidRPr="00436631">
        <w:t>временната заетост и подпомаган</w:t>
      </w:r>
      <w:r w:rsidR="008B56B9" w:rsidRPr="00436631">
        <w:t xml:space="preserve">е на различни уязвими групи. </w:t>
      </w:r>
    </w:p>
    <w:p w:rsidR="00BC6427" w:rsidRPr="00B14CC5" w:rsidRDefault="00BC6427" w:rsidP="00436631">
      <w:pPr>
        <w:pStyle w:val="affc"/>
        <w:ind w:left="0"/>
        <w:jc w:val="both"/>
        <w:rPr>
          <w:u w:val="single"/>
        </w:rPr>
      </w:pPr>
      <w:r w:rsidRPr="00B14CC5">
        <w:rPr>
          <w:u w:val="single"/>
        </w:rPr>
        <w:t>Списък на програмите за временна заетост, по които Общината е работила през 2023 година.</w:t>
      </w:r>
    </w:p>
    <w:p w:rsidR="00BC6427" w:rsidRDefault="00BC6427" w:rsidP="00436631">
      <w:pPr>
        <w:pStyle w:val="affc"/>
        <w:ind w:left="0"/>
        <w:jc w:val="both"/>
      </w:pPr>
      <w:r>
        <w:t>Младежка заетост – обхванати 18 участника;</w:t>
      </w:r>
    </w:p>
    <w:p w:rsidR="00BC6427" w:rsidRDefault="00BC6427" w:rsidP="00436631">
      <w:pPr>
        <w:pStyle w:val="affc"/>
        <w:ind w:left="0"/>
        <w:jc w:val="both"/>
      </w:pPr>
      <w:r>
        <w:t>Старт в кариерата – обхванат 1 участник;</w:t>
      </w:r>
    </w:p>
    <w:p w:rsidR="00BC6427" w:rsidRDefault="00BC6427" w:rsidP="00436631">
      <w:pPr>
        <w:pStyle w:val="affc"/>
        <w:ind w:left="0"/>
        <w:jc w:val="both"/>
      </w:pPr>
      <w:r>
        <w:t>Помощ за пенсиониране – обхванати 2 участника;</w:t>
      </w:r>
    </w:p>
    <w:p w:rsidR="00BC6427" w:rsidRDefault="00BC6427" w:rsidP="00436631">
      <w:pPr>
        <w:pStyle w:val="affc"/>
        <w:ind w:left="0"/>
        <w:jc w:val="both"/>
      </w:pPr>
      <w:r>
        <w:t>Заетост и обучение на хора с трайни увреждания – обхванати 3 участника;</w:t>
      </w:r>
    </w:p>
    <w:p w:rsidR="00BC6427" w:rsidRDefault="00BC6427" w:rsidP="00436631">
      <w:pPr>
        <w:pStyle w:val="affc"/>
        <w:ind w:left="0"/>
        <w:jc w:val="both"/>
      </w:pPr>
      <w:r>
        <w:t>Аварийни дейности – обхванати 19 участника;</w:t>
      </w:r>
    </w:p>
    <w:p w:rsidR="00BC6427" w:rsidRPr="005533D7" w:rsidRDefault="00BC6427" w:rsidP="00436631">
      <w:pPr>
        <w:pStyle w:val="affc"/>
        <w:ind w:left="0"/>
        <w:jc w:val="both"/>
      </w:pPr>
      <w:r>
        <w:t>Активиране на неактивните лица – обхванат 1 участник.</w:t>
      </w:r>
    </w:p>
    <w:p w:rsidR="00BC6427" w:rsidRDefault="00BC6427" w:rsidP="00B84B66">
      <w:pPr>
        <w:jc w:val="both"/>
        <w:rPr>
          <w:lang w:val="en-US"/>
        </w:rPr>
      </w:pPr>
    </w:p>
    <w:p w:rsidR="00B84B66" w:rsidRDefault="00B84B66" w:rsidP="00B84B66">
      <w:pPr>
        <w:jc w:val="both"/>
      </w:pPr>
      <w:r w:rsidRPr="00931BCC">
        <w:t xml:space="preserve">        </w:t>
      </w:r>
      <w:r w:rsidR="00F12D39" w:rsidRPr="00931BCC">
        <w:t xml:space="preserve">В </w:t>
      </w:r>
      <w:r w:rsidR="00FB1C0B" w:rsidRPr="00931BCC">
        <w:t>Община Разград</w:t>
      </w:r>
      <w:r w:rsidR="00D36DAC" w:rsidRPr="00931BCC">
        <w:t xml:space="preserve"> от 2015 г. до </w:t>
      </w:r>
      <w:r w:rsidR="0034603A" w:rsidRPr="00931BCC">
        <w:t xml:space="preserve">текущият момент </w:t>
      </w:r>
      <w:r w:rsidR="005010E9" w:rsidRPr="00931BCC">
        <w:t>функционира длъжността „Младежки медиатор“.</w:t>
      </w:r>
      <w:r w:rsidR="009D1A6C">
        <w:rPr>
          <w:lang w:val="en-US"/>
        </w:rPr>
        <w:t xml:space="preserve"> </w:t>
      </w:r>
      <w:r w:rsidR="009D1A6C">
        <w:t>Младежки</w:t>
      </w:r>
      <w:r w:rsidR="00C331BC">
        <w:t>ят медиатор работи по Националната програма „Активиране на неактивни лица“</w:t>
      </w:r>
      <w:r w:rsidR="00593622">
        <w:t xml:space="preserve">. Програмата се осъществява от </w:t>
      </w:r>
      <w:r w:rsidR="00484CC4">
        <w:t>Дирекция „Бюро по труда“</w:t>
      </w:r>
      <w:r w:rsidR="00CC2A2D">
        <w:t xml:space="preserve"> и се реализира от младежките медиатори.</w:t>
      </w:r>
      <w:r w:rsidR="005010E9" w:rsidRPr="00931BCC">
        <w:t xml:space="preserve"> </w:t>
      </w:r>
      <w:r w:rsidR="005C2CF6" w:rsidRPr="00931BCC">
        <w:t>Основната цел е да</w:t>
      </w:r>
      <w:r w:rsidR="000B5F25">
        <w:t xml:space="preserve"> се</w:t>
      </w:r>
      <w:r w:rsidR="005C2CF6" w:rsidRPr="00931BCC">
        <w:t xml:space="preserve"> идентифицира</w:t>
      </w:r>
      <w:r w:rsidR="000B5F25">
        <w:t>т</w:t>
      </w:r>
      <w:r w:rsidR="005C2CF6" w:rsidRPr="00931BCC">
        <w:t xml:space="preserve"> младежи до 29 г., който </w:t>
      </w:r>
      <w:r w:rsidR="001B5C73" w:rsidRPr="00931BCC">
        <w:t xml:space="preserve"> не</w:t>
      </w:r>
      <w:r w:rsidRPr="00931BCC">
        <w:t xml:space="preserve"> </w:t>
      </w:r>
      <w:r w:rsidR="007F202D" w:rsidRPr="00931BCC">
        <w:t>работят</w:t>
      </w:r>
      <w:r w:rsidR="001B5C73" w:rsidRPr="00931BCC">
        <w:t>, не</w:t>
      </w:r>
      <w:r w:rsidRPr="00931BCC">
        <w:t xml:space="preserve"> </w:t>
      </w:r>
      <w:r w:rsidR="001B5C73" w:rsidRPr="00931BCC">
        <w:t>учат</w:t>
      </w:r>
      <w:r w:rsidR="00C23894" w:rsidRPr="00931BCC">
        <w:t xml:space="preserve"> и не се обучават (т.нар. NEET</w:t>
      </w:r>
      <w:r w:rsidR="005004BB" w:rsidRPr="00931BCC">
        <w:t>)</w:t>
      </w:r>
      <w:r w:rsidR="00C23894" w:rsidRPr="00931BCC">
        <w:t xml:space="preserve"> </w:t>
      </w:r>
      <w:r w:rsidR="007F202D" w:rsidRPr="00931BCC">
        <w:t xml:space="preserve"> и не са записани в бюрата по труда</w:t>
      </w:r>
      <w:r w:rsidR="00937AFF">
        <w:t>, или са застрашени от отпадане от образователната система</w:t>
      </w:r>
      <w:r w:rsidR="005004BB" w:rsidRPr="00931BCC">
        <w:t>.</w:t>
      </w:r>
    </w:p>
    <w:p w:rsidR="00942B20" w:rsidRDefault="00942B20" w:rsidP="00942B20">
      <w:pPr>
        <w:jc w:val="both"/>
      </w:pPr>
      <w:r>
        <w:t>Младежкият медиатор е ангажиран:</w:t>
      </w:r>
    </w:p>
    <w:p w:rsidR="00942B20" w:rsidRDefault="00942B20" w:rsidP="00942B20">
      <w:pPr>
        <w:jc w:val="both"/>
      </w:pPr>
    </w:p>
    <w:p w:rsidR="00942B20" w:rsidRDefault="00942B20" w:rsidP="00FA13EC">
      <w:pPr>
        <w:pStyle w:val="affc"/>
        <w:numPr>
          <w:ilvl w:val="0"/>
          <w:numId w:val="27"/>
        </w:numPr>
        <w:jc w:val="both"/>
      </w:pPr>
      <w:r>
        <w:lastRenderedPageBreak/>
        <w:t>Да провежда трудови консултации във връзка с успешното реализиране на младежите на пазара на труда.</w:t>
      </w:r>
    </w:p>
    <w:p w:rsidR="00942B20" w:rsidRDefault="00942B20" w:rsidP="00FA13EC">
      <w:pPr>
        <w:pStyle w:val="affc"/>
        <w:numPr>
          <w:ilvl w:val="0"/>
          <w:numId w:val="27"/>
        </w:numPr>
        <w:jc w:val="both"/>
      </w:pPr>
      <w:r>
        <w:t>Да предоставя информация за актуалните програми за безработни лица и за свободните работни места.</w:t>
      </w:r>
    </w:p>
    <w:p w:rsidR="00942B20" w:rsidRDefault="00942B20" w:rsidP="00FA13EC">
      <w:pPr>
        <w:pStyle w:val="affc"/>
        <w:numPr>
          <w:ilvl w:val="0"/>
          <w:numId w:val="27"/>
        </w:numPr>
        <w:jc w:val="both"/>
      </w:pPr>
      <w:r>
        <w:t>Да предлага добри практики за представяне на интервю и подпомага оформянето на документи за кандидатстване на работа</w:t>
      </w:r>
    </w:p>
    <w:p w:rsidR="00942B20" w:rsidRDefault="00942B20" w:rsidP="00FA13EC">
      <w:pPr>
        <w:pStyle w:val="affc"/>
        <w:numPr>
          <w:ilvl w:val="0"/>
          <w:numId w:val="27"/>
        </w:numPr>
        <w:jc w:val="both"/>
      </w:pPr>
      <w:r>
        <w:t>Информира и консултира за подходящите работни места и/или включване в програми и мерки за заетост и обучение на младежи;</w:t>
      </w:r>
    </w:p>
    <w:p w:rsidR="00942B20" w:rsidRDefault="00942B20" w:rsidP="00FA13EC">
      <w:pPr>
        <w:pStyle w:val="affc"/>
        <w:numPr>
          <w:ilvl w:val="0"/>
          <w:numId w:val="27"/>
        </w:numPr>
        <w:jc w:val="both"/>
      </w:pPr>
      <w:r>
        <w:t>Работи активно на различни места, на местно ниво като средища за събиране на млади хора – читалища, библиотеки, кафенета и др.</w:t>
      </w:r>
    </w:p>
    <w:p w:rsidR="00942B20" w:rsidRPr="00931BCC" w:rsidRDefault="00942B20" w:rsidP="00FA13EC">
      <w:pPr>
        <w:pStyle w:val="affc"/>
        <w:numPr>
          <w:ilvl w:val="0"/>
          <w:numId w:val="27"/>
        </w:numPr>
        <w:jc w:val="both"/>
      </w:pPr>
      <w:r>
        <w:t xml:space="preserve">Сътрудничи с представители на местната власт, училища, работодатели, НПО и установяване на контакти и работа с младежи до 29 г.,които не работят, не </w:t>
      </w:r>
      <w:r w:rsidR="00E47206">
        <w:t>учат и не са регистрирани в ДБТ.</w:t>
      </w:r>
    </w:p>
    <w:p w:rsidR="00E64023" w:rsidRPr="00931BCC" w:rsidRDefault="00490434" w:rsidP="00F4401E">
      <w:pPr>
        <w:jc w:val="both"/>
        <w:rPr>
          <w:lang w:val="en-US"/>
        </w:rPr>
      </w:pPr>
      <w:r w:rsidRPr="00931BCC">
        <w:t>В края на</w:t>
      </w:r>
      <w:r w:rsidR="00B34A91" w:rsidRPr="00931BCC">
        <w:t xml:space="preserve"> всеки месец изпраща отчет за работата към ДБТ-Разград.</w:t>
      </w:r>
    </w:p>
    <w:p w:rsidR="00D43EA4" w:rsidRDefault="00D43EA4" w:rsidP="00F4401E">
      <w:pPr>
        <w:jc w:val="both"/>
        <w:rPr>
          <w:lang w:val="en-US"/>
        </w:rPr>
      </w:pPr>
    </w:p>
    <w:p w:rsidR="00A31E4C" w:rsidRDefault="00F4401E" w:rsidP="00F4401E">
      <w:pPr>
        <w:jc w:val="both"/>
      </w:pPr>
      <w:r w:rsidRPr="00513BAF">
        <w:rPr>
          <w:b/>
          <w:u w:val="single"/>
        </w:rPr>
        <w:t>В Плана за интегрирано развитие на Община Разград за периода 2021-2027 г</w:t>
      </w:r>
      <w:r>
        <w:rPr>
          <w:rStyle w:val="ac"/>
        </w:rPr>
        <w:footnoteReference w:id="36"/>
      </w:r>
      <w:r>
        <w:t xml:space="preserve">., </w:t>
      </w:r>
      <w:r w:rsidR="00A31E4C">
        <w:t>сред предвидените мерки, дейности, за приоритет Заетост се отличават:</w:t>
      </w:r>
    </w:p>
    <w:p w:rsidR="00634AF8" w:rsidRDefault="00634AF8" w:rsidP="00F4401E">
      <w:pPr>
        <w:jc w:val="both"/>
        <w:rPr>
          <w:lang w:val="en-US"/>
        </w:rPr>
      </w:pPr>
    </w:p>
    <w:p w:rsidR="00C923CE" w:rsidRDefault="00F4401E" w:rsidP="00F4401E">
      <w:pPr>
        <w:jc w:val="both"/>
      </w:pPr>
      <w:r>
        <w:t>Приложение №1 – Описание на предвидените мерки и дейности в програмата за реализация,</w:t>
      </w:r>
    </w:p>
    <w:p w:rsidR="00634AF8" w:rsidRDefault="00F4401E" w:rsidP="00F4401E">
      <w:pPr>
        <w:jc w:val="both"/>
      </w:pPr>
      <w:r>
        <w:t xml:space="preserve"> </w:t>
      </w:r>
    </w:p>
    <w:p w:rsidR="00FE54CB" w:rsidRDefault="00F4401E" w:rsidP="00F4401E">
      <w:pPr>
        <w:jc w:val="both"/>
      </w:pPr>
      <w:r>
        <w:t>Приоритет 2.</w:t>
      </w:r>
      <w:r w:rsidR="003753D4">
        <w:rPr>
          <w:lang w:val="en-US"/>
        </w:rPr>
        <w:t>2</w:t>
      </w:r>
      <w:r>
        <w:t>.</w:t>
      </w:r>
      <w:r w:rsidR="003753D4">
        <w:rPr>
          <w:lang w:val="en-US"/>
        </w:rPr>
        <w:t xml:space="preserve"> </w:t>
      </w:r>
      <w:r w:rsidR="003753D4">
        <w:t>Развитие на дуалното обучение и повишаване потенциала на работната сила</w:t>
      </w:r>
      <w:r>
        <w:t>, М</w:t>
      </w:r>
      <w:r w:rsidR="000C425F">
        <w:t>ярка 2.2.2</w:t>
      </w:r>
      <w:r>
        <w:t>.</w:t>
      </w:r>
      <w:r w:rsidR="000C425F">
        <w:t xml:space="preserve"> Професионална ориентация и привличане на кадри към професии и сектори </w:t>
      </w:r>
      <w:r w:rsidR="0095599C">
        <w:t>с дефицит на кадри</w:t>
      </w:r>
      <w:r>
        <w:t xml:space="preserve"> </w:t>
      </w:r>
    </w:p>
    <w:p w:rsidR="00DF2970" w:rsidRDefault="00DF2970" w:rsidP="00F4401E">
      <w:pPr>
        <w:jc w:val="both"/>
      </w:pPr>
    </w:p>
    <w:p w:rsidR="00FE54CB" w:rsidRDefault="00F4401E" w:rsidP="00F4401E">
      <w:pPr>
        <w:jc w:val="both"/>
      </w:pPr>
      <w:r>
        <w:t>Дейност 2.</w:t>
      </w:r>
      <w:r w:rsidR="0095599C">
        <w:t>2</w:t>
      </w:r>
      <w:r>
        <w:t>.</w:t>
      </w:r>
      <w:r w:rsidR="0095599C">
        <w:t>2</w:t>
      </w:r>
      <w:r>
        <w:t>.1</w:t>
      </w:r>
      <w:r w:rsidR="0095599C">
        <w:t xml:space="preserve"> Консултиране, професионално ориентиране, профилиране и активиране потенциала на </w:t>
      </w:r>
      <w:r w:rsidR="00E46C14">
        <w:t>икономически неактивните, дългосрочно безработните и младежите</w:t>
      </w:r>
      <w:r>
        <w:t xml:space="preserve">. </w:t>
      </w:r>
    </w:p>
    <w:p w:rsidR="00FE54CB" w:rsidRDefault="00F4401E" w:rsidP="00F4401E">
      <w:pPr>
        <w:jc w:val="both"/>
      </w:pPr>
      <w:r>
        <w:t>Бюджет</w:t>
      </w:r>
      <w:r w:rsidR="00737883">
        <w:t>:</w:t>
      </w:r>
      <w:r w:rsidR="008D251E">
        <w:t xml:space="preserve"> 250,00</w:t>
      </w:r>
      <w:r>
        <w:t xml:space="preserve"> хил. лв. </w:t>
      </w:r>
    </w:p>
    <w:p w:rsidR="00F4401E" w:rsidRDefault="00F4401E" w:rsidP="00F4401E">
      <w:pPr>
        <w:jc w:val="both"/>
      </w:pPr>
      <w:r>
        <w:t>Финансирането е от</w:t>
      </w:r>
      <w:r w:rsidR="008D251E">
        <w:t xml:space="preserve"> ПРЧР 2021-2027,</w:t>
      </w:r>
      <w:r w:rsidR="00805710">
        <w:t xml:space="preserve"> ИТИ, Централен бюджет</w:t>
      </w:r>
      <w:r>
        <w:t xml:space="preserve">. </w:t>
      </w:r>
    </w:p>
    <w:p w:rsidR="00696CFC" w:rsidRDefault="00696CFC" w:rsidP="00F4401E">
      <w:pPr>
        <w:jc w:val="both"/>
      </w:pPr>
    </w:p>
    <w:p w:rsidR="00D256D0" w:rsidRDefault="00F611E5" w:rsidP="00F4401E">
      <w:pPr>
        <w:jc w:val="both"/>
      </w:pPr>
      <w:r>
        <w:t xml:space="preserve">Мярка 2.2.3. Активиране на икономически неактивни лица с </w:t>
      </w:r>
      <w:r w:rsidR="00094E42">
        <w:t xml:space="preserve">мотивация, квалификация и осигуряване на заетост </w:t>
      </w:r>
    </w:p>
    <w:p w:rsidR="00D256D0" w:rsidRDefault="00104768" w:rsidP="00F4401E">
      <w:pPr>
        <w:jc w:val="both"/>
      </w:pPr>
      <w:r>
        <w:t>Дейност 2.2.3.1 Интеграция на пазара на труда на икономически неакти</w:t>
      </w:r>
      <w:r w:rsidR="005F1B87">
        <w:t>вни лица чрез идентифициране, активиране, оценка на способностите и регистрация в бюрото по труда</w:t>
      </w:r>
      <w:r w:rsidR="00A33EC9">
        <w:t>. Бюджет: 250,00 хил. лв.</w:t>
      </w:r>
      <w:r w:rsidR="00B20AB0">
        <w:t xml:space="preserve"> </w:t>
      </w:r>
    </w:p>
    <w:p w:rsidR="00F611E5" w:rsidRDefault="00B20AB0" w:rsidP="00F4401E">
      <w:pPr>
        <w:jc w:val="both"/>
      </w:pPr>
      <w:r>
        <w:t xml:space="preserve">Финансирането е от ПРЧР 2021-2027, ИТИ, Централен бюджет. </w:t>
      </w:r>
    </w:p>
    <w:p w:rsidR="004C5DF6" w:rsidRDefault="004C5DF6" w:rsidP="00F4401E">
      <w:pPr>
        <w:jc w:val="both"/>
      </w:pPr>
    </w:p>
    <w:p w:rsidR="001B5E01" w:rsidRDefault="001B5E01" w:rsidP="00F4401E">
      <w:pPr>
        <w:jc w:val="both"/>
      </w:pPr>
      <w:r>
        <w:t>Мярка 2.2.4. Стимулиране на самостоятелната заетост и предприемачество, свързан</w:t>
      </w:r>
      <w:r w:rsidR="004C5DF6">
        <w:t>а</w:t>
      </w:r>
      <w:r>
        <w:t xml:space="preserve"> с предоставяне</w:t>
      </w:r>
      <w:r w:rsidR="00617594">
        <w:t>то</w:t>
      </w:r>
      <w:r>
        <w:t xml:space="preserve"> на обслужващи услуги в населените места</w:t>
      </w:r>
    </w:p>
    <w:p w:rsidR="00617594" w:rsidRDefault="00617594" w:rsidP="00F4401E">
      <w:pPr>
        <w:jc w:val="both"/>
      </w:pPr>
    </w:p>
    <w:p w:rsidR="00496E20" w:rsidRDefault="00246EE9" w:rsidP="00F4401E">
      <w:pPr>
        <w:jc w:val="both"/>
      </w:pPr>
      <w:r>
        <w:t>Дейност 2.2.4.</w:t>
      </w:r>
      <w:r>
        <w:rPr>
          <w:lang w:val="en-US"/>
        </w:rPr>
        <w:t>1</w:t>
      </w:r>
      <w:r>
        <w:t>.</w:t>
      </w:r>
      <w:r>
        <w:rPr>
          <w:lang w:val="en-US"/>
        </w:rPr>
        <w:t xml:space="preserve"> </w:t>
      </w:r>
      <w:r>
        <w:t xml:space="preserve">Подкрепа за предприемачеството на желаещи да стартират </w:t>
      </w:r>
      <w:r w:rsidR="00DB609E">
        <w:t>стопанска дей</w:t>
      </w:r>
      <w:r>
        <w:t>ност</w:t>
      </w:r>
      <w:r w:rsidR="00DB609E">
        <w:t xml:space="preserve">, вкл. </w:t>
      </w:r>
      <w:r w:rsidR="00FA10F2">
        <w:t>о</w:t>
      </w:r>
      <w:r w:rsidR="00DB609E">
        <w:t>бучение</w:t>
      </w:r>
      <w:r w:rsidR="00FA10F2">
        <w:t xml:space="preserve"> и развитие на бизнес идеи и пл</w:t>
      </w:r>
      <w:r w:rsidR="00DB609E">
        <w:t>анове.</w:t>
      </w:r>
    </w:p>
    <w:p w:rsidR="00FA10F2" w:rsidRDefault="00FA10F2" w:rsidP="00FA10F2">
      <w:pPr>
        <w:jc w:val="both"/>
      </w:pPr>
      <w:r>
        <w:t>Бюджет: 200,00 хил. лв.</w:t>
      </w:r>
    </w:p>
    <w:p w:rsidR="00FA10F2" w:rsidRDefault="00FA10F2" w:rsidP="00FA10F2">
      <w:pPr>
        <w:jc w:val="both"/>
      </w:pPr>
      <w:r>
        <w:t xml:space="preserve">Финансирането е от ПРЧР 2021-2027, ИТИ, Централен бюджет. </w:t>
      </w:r>
    </w:p>
    <w:p w:rsidR="002D0588" w:rsidRDefault="002D0588" w:rsidP="00FA10F2">
      <w:pPr>
        <w:jc w:val="both"/>
      </w:pPr>
    </w:p>
    <w:p w:rsidR="002D0588" w:rsidRPr="002D0588" w:rsidRDefault="002D0588" w:rsidP="002D0588">
      <w:pPr>
        <w:jc w:val="both"/>
      </w:pPr>
      <w:r>
        <w:t>Дейност 2.2.4.2.</w:t>
      </w:r>
      <w:r>
        <w:rPr>
          <w:lang w:val="en-US"/>
        </w:rPr>
        <w:t xml:space="preserve"> </w:t>
      </w:r>
      <w:r>
        <w:t xml:space="preserve">Достъп до финансиране за стартиращи предприемачи, вкл. младежи </w:t>
      </w:r>
    </w:p>
    <w:p w:rsidR="002D0588" w:rsidRDefault="002D0588" w:rsidP="002D0588">
      <w:pPr>
        <w:jc w:val="both"/>
      </w:pPr>
      <w:r>
        <w:t xml:space="preserve">Бюджет: </w:t>
      </w:r>
      <w:r w:rsidR="005F1888">
        <w:t>75</w:t>
      </w:r>
      <w:r>
        <w:t>0,00 хил. лв.</w:t>
      </w:r>
    </w:p>
    <w:p w:rsidR="002D0588" w:rsidRDefault="002D0588" w:rsidP="002D0588">
      <w:pPr>
        <w:jc w:val="both"/>
      </w:pPr>
      <w:r>
        <w:t xml:space="preserve">Финансирането е от ПРЧР 2021-2027, ИТИ, Централен бюджет. </w:t>
      </w:r>
    </w:p>
    <w:p w:rsidR="00FA10F2" w:rsidRPr="00246EE9" w:rsidRDefault="00FA10F2" w:rsidP="00F4401E">
      <w:pPr>
        <w:jc w:val="both"/>
      </w:pPr>
    </w:p>
    <w:p w:rsidR="00AE6BF6" w:rsidRDefault="00AE6BF6" w:rsidP="00F4401E">
      <w:pPr>
        <w:jc w:val="both"/>
      </w:pPr>
      <w:r>
        <w:lastRenderedPageBreak/>
        <w:t>Дейност 2.2.4.3. Подкрепа за социално предприемачество</w:t>
      </w:r>
    </w:p>
    <w:p w:rsidR="00706C18" w:rsidRDefault="00706C18" w:rsidP="00F4401E">
      <w:pPr>
        <w:jc w:val="both"/>
      </w:pPr>
      <w:r>
        <w:t>Бюджет: 800,00 хил. лв.</w:t>
      </w:r>
    </w:p>
    <w:p w:rsidR="00706C18" w:rsidRDefault="00706C18" w:rsidP="00706C18">
      <w:pPr>
        <w:jc w:val="both"/>
      </w:pPr>
      <w:r>
        <w:t xml:space="preserve">Финансирането е от ПРЧР 2021-2027, ИТИ, Централен бюджет. </w:t>
      </w:r>
    </w:p>
    <w:p w:rsidR="00EC69C1" w:rsidRDefault="00EC69C1" w:rsidP="00AC099E">
      <w:pPr>
        <w:jc w:val="both"/>
        <w:rPr>
          <w:lang w:val="en-US"/>
        </w:rPr>
      </w:pPr>
    </w:p>
    <w:p w:rsidR="00EC69C1" w:rsidRPr="00EC69C1" w:rsidRDefault="00EC69C1" w:rsidP="00A74ACD">
      <w:pPr>
        <w:rPr>
          <w:lang w:val="en-US"/>
        </w:rPr>
      </w:pPr>
      <w:r>
        <w:rPr>
          <w:lang w:val="en-US"/>
        </w:rPr>
        <w:br w:type="page"/>
      </w:r>
    </w:p>
    <w:bookmarkStart w:id="126" w:name="_Върховенство_на_закона"/>
    <w:bookmarkEnd w:id="126"/>
    <w:p w:rsidR="0019474A" w:rsidRDefault="00725171" w:rsidP="006958ED">
      <w:pPr>
        <w:pStyle w:val="3"/>
        <w:tabs>
          <w:tab w:val="clear" w:pos="1800"/>
          <w:tab w:val="num" w:pos="567"/>
        </w:tabs>
        <w:ind w:left="0"/>
        <w:rPr>
          <w:rFonts w:ascii="Times New Roman" w:hAnsi="Times New Roman" w:cs="Times New Roman"/>
          <w:i/>
          <w:color w:val="000000" w:themeColor="text1"/>
          <w:sz w:val="28"/>
          <w:szCs w:val="28"/>
          <w:u w:val="single"/>
        </w:rPr>
      </w:pPr>
      <w:r w:rsidRPr="00105226">
        <w:rPr>
          <w:rFonts w:ascii="Times New Roman" w:hAnsi="Times New Roman" w:cs="Times New Roman"/>
          <w:i/>
          <w:color w:val="000000" w:themeColor="text1"/>
          <w:sz w:val="28"/>
          <w:szCs w:val="28"/>
          <w:u w:val="single"/>
        </w:rPr>
        <w:lastRenderedPageBreak/>
        <w:fldChar w:fldCharType="begin"/>
      </w:r>
      <w:r w:rsidRPr="00105226">
        <w:rPr>
          <w:rFonts w:ascii="Times New Roman" w:hAnsi="Times New Roman" w:cs="Times New Roman"/>
          <w:i/>
          <w:color w:val="000000" w:themeColor="text1"/>
          <w:sz w:val="28"/>
          <w:szCs w:val="28"/>
          <w:u w:val="single"/>
        </w:rPr>
        <w:instrText xml:space="preserve"> HYPERLINK  \l "_top" </w:instrText>
      </w:r>
      <w:r w:rsidRPr="00105226">
        <w:rPr>
          <w:rFonts w:ascii="Times New Roman" w:hAnsi="Times New Roman" w:cs="Times New Roman"/>
          <w:i/>
          <w:color w:val="000000" w:themeColor="text1"/>
          <w:sz w:val="28"/>
          <w:szCs w:val="28"/>
          <w:u w:val="single"/>
        </w:rPr>
        <w:fldChar w:fldCharType="separate"/>
      </w:r>
      <w:bookmarkStart w:id="127" w:name="_Toc168930008"/>
      <w:r w:rsidR="0019474A" w:rsidRPr="00105226">
        <w:rPr>
          <w:rStyle w:val="ad"/>
          <w:rFonts w:ascii="Times New Roman" w:hAnsi="Times New Roman" w:cs="Times New Roman"/>
          <w:i/>
          <w:color w:val="000000" w:themeColor="text1"/>
          <w:sz w:val="28"/>
          <w:szCs w:val="28"/>
        </w:rPr>
        <w:t>Върховенство на закона и недискриминация</w:t>
      </w:r>
      <w:bookmarkEnd w:id="127"/>
      <w:r w:rsidRPr="00105226">
        <w:rPr>
          <w:rFonts w:ascii="Times New Roman" w:hAnsi="Times New Roman" w:cs="Times New Roman"/>
          <w:i/>
          <w:color w:val="000000" w:themeColor="text1"/>
          <w:sz w:val="28"/>
          <w:szCs w:val="28"/>
          <w:u w:val="single"/>
        </w:rPr>
        <w:fldChar w:fldCharType="end"/>
      </w:r>
    </w:p>
    <w:p w:rsidR="009E43E2" w:rsidRPr="009E43E2" w:rsidRDefault="009E43E2" w:rsidP="009E43E2"/>
    <w:p w:rsidR="00721B04" w:rsidRPr="00891902" w:rsidRDefault="0063107B" w:rsidP="00721B04">
      <w:pPr>
        <w:rPr>
          <w:b/>
        </w:rPr>
      </w:pPr>
      <w:r>
        <w:rPr>
          <w:b/>
        </w:rPr>
        <w:t xml:space="preserve">       </w:t>
      </w:r>
      <w:r w:rsidR="00891902" w:rsidRPr="00891902">
        <w:rPr>
          <w:b/>
        </w:rPr>
        <w:t>Обобщение от фокус-групите за приоритет Върховенство на закона и недискриминация</w:t>
      </w:r>
    </w:p>
    <w:p w:rsidR="00891902" w:rsidRDefault="0024045F" w:rsidP="00891902">
      <w:pPr>
        <w:jc w:val="both"/>
      </w:pPr>
      <w:r>
        <w:t>По този въпрос бе споделено: „</w:t>
      </w:r>
      <w:r w:rsidR="00972B83" w:rsidRPr="00972B83">
        <w:rPr>
          <w:i/>
        </w:rPr>
        <w:t>Голяма част от присъстващите на двете фокус групи споделиха, че се наблюдава различно отношение към ромите в града, включително в някои обществени заведения. Препоръчително е да се планират мерки в областта на антидискриминацията по всички приоритети.</w:t>
      </w:r>
      <w:r>
        <w:t>“</w:t>
      </w:r>
    </w:p>
    <w:p w:rsidR="00972B83" w:rsidRDefault="0063107B" w:rsidP="00891902">
      <w:pPr>
        <w:jc w:val="both"/>
      </w:pPr>
      <w:r>
        <w:rPr>
          <w:b/>
        </w:rPr>
        <w:t xml:space="preserve">     </w:t>
      </w:r>
      <w:r w:rsidR="00972B83" w:rsidRPr="00DF7F44">
        <w:rPr>
          <w:b/>
        </w:rPr>
        <w:t>Препоръчителните мерки</w:t>
      </w:r>
      <w:r w:rsidR="003D330E">
        <w:t>:</w:t>
      </w:r>
    </w:p>
    <w:p w:rsidR="0063107B" w:rsidRDefault="003D330E" w:rsidP="00FA13EC">
      <w:pPr>
        <w:pStyle w:val="affc"/>
        <w:numPr>
          <w:ilvl w:val="0"/>
          <w:numId w:val="24"/>
        </w:numPr>
        <w:jc w:val="both"/>
      </w:pPr>
      <w:r>
        <w:t xml:space="preserve">Провеждане на дейности в детските градини, насочени към повишаване на </w:t>
      </w:r>
    </w:p>
    <w:p w:rsidR="003D330E" w:rsidRDefault="003D330E" w:rsidP="009E43E2">
      <w:pPr>
        <w:jc w:val="both"/>
      </w:pPr>
      <w:r>
        <w:t>толерантността към различните етноси, живеещи на територията на общината</w:t>
      </w:r>
      <w:r w:rsidR="0063107B">
        <w:t>;</w:t>
      </w:r>
    </w:p>
    <w:p w:rsidR="003D330E" w:rsidRDefault="003D330E" w:rsidP="00FA13EC">
      <w:pPr>
        <w:pStyle w:val="affc"/>
        <w:numPr>
          <w:ilvl w:val="0"/>
          <w:numId w:val="24"/>
        </w:numPr>
        <w:jc w:val="both"/>
      </w:pPr>
      <w:r>
        <w:t>Провеждане на обучение по права на човека и права на детето в училище</w:t>
      </w:r>
    </w:p>
    <w:p w:rsidR="0063107B" w:rsidRDefault="003D330E" w:rsidP="00FA13EC">
      <w:pPr>
        <w:pStyle w:val="affc"/>
        <w:numPr>
          <w:ilvl w:val="0"/>
          <w:numId w:val="24"/>
        </w:numPr>
        <w:jc w:val="both"/>
      </w:pPr>
      <w:r>
        <w:t xml:space="preserve">Засилване на ролята на регионалния представител на Комисия за защита от </w:t>
      </w:r>
    </w:p>
    <w:p w:rsidR="003D330E" w:rsidRDefault="003D330E" w:rsidP="009E43E2">
      <w:pPr>
        <w:jc w:val="both"/>
      </w:pPr>
      <w:r>
        <w:t>дискриминация в работата с ромската общност от община Разград</w:t>
      </w:r>
    </w:p>
    <w:p w:rsidR="00792622" w:rsidRDefault="00792622" w:rsidP="00641A4D">
      <w:pPr>
        <w:ind w:firstLine="709"/>
        <w:jc w:val="both"/>
      </w:pPr>
    </w:p>
    <w:p w:rsidR="00641A4D" w:rsidRPr="00792622" w:rsidRDefault="00641A4D" w:rsidP="00641A4D">
      <w:pPr>
        <w:ind w:firstLine="709"/>
        <w:jc w:val="both"/>
      </w:pPr>
      <w:r w:rsidRPr="00792622">
        <w:t>За преодоляване на проблемите и конфликтите със закона на подрастващите, в това число и от ромската общност в община Разград работи Местна комисия за борба срещу противообществените прояви на малолетните и непълнолетните /МКБППМН/. Усилията на екипа и са насочени в две големи направления – индивидуална корекционно-възпитателна работа с проявилите се деца и превантивно-възпитателна сред училищните общности. Екип от юрист, трима психолози и осем педагози ежедневно работят за преодоляване на поведенческите проблемите на правонарушителите и организират различни позитивни, познавателни и развиващи дейности за учащите се. Осигуряват и специализирана подкрепа/консултации/ на родители и семейства нуждаещи се от повишаване на възпитателния си капацитет. През 2023 г. Комисията е работила с 21 проявили се деца и е включила в екипни и индивидуални превантивни дейности голяма част от учениците на общинските училища. Индивидуалната корекционно-възпитателна работа с децата-извършители на противообществени прояви от ромската общност показва, че те произхождат най-вече от необразованите и много бедни и безработни семейства. Тези родители нямат капацитет за правилно и навременно възпитание и контрол над децата си. Често това са деца на осъждани родители. В тези случаи се търси и подкрепата на социалните служби, но положителни резултати се постигат много трудно.</w:t>
      </w:r>
    </w:p>
    <w:p w:rsidR="00143061" w:rsidRPr="00792622" w:rsidRDefault="00143061" w:rsidP="00641A4D">
      <w:pPr>
        <w:ind w:firstLine="709"/>
        <w:jc w:val="both"/>
      </w:pPr>
      <w:r w:rsidRPr="00792622">
        <w:t>Районно управление на МВР – Разград реализира редица превантивни програми /“Полиция в близост до обществото, „Детска полицейска академия“, „Детско полицейско управление“, НП „Работа на полицията в училищата“ и др./, чрез които се наблюдава всеобхватност на разглеждания етнос. Работи се в мултиетническа среда при спазване правата на човека. Вниманието е насочено към уязвимите групи, като се съблюдава тяхната равнопоставеност, с цел преодоляване културните бариери и дискриминационни нагласи.</w:t>
      </w:r>
    </w:p>
    <w:p w:rsidR="00336359" w:rsidRPr="00792622" w:rsidRDefault="0063107B" w:rsidP="00143061">
      <w:pPr>
        <w:jc w:val="both"/>
      </w:pPr>
      <w:r w:rsidRPr="00792622">
        <w:t xml:space="preserve">        </w:t>
      </w:r>
      <w:r w:rsidR="00143061" w:rsidRPr="00792622">
        <w:t>В подрастващите се възпитава толерантно отношение и уважение към различното, чрез беседи както с родители, така и с деца.</w:t>
      </w:r>
    </w:p>
    <w:p w:rsidR="00336359" w:rsidRPr="00792622" w:rsidRDefault="00C25FBA" w:rsidP="0001141A">
      <w:pPr>
        <w:ind w:firstLine="709"/>
        <w:jc w:val="both"/>
      </w:pPr>
      <w:r w:rsidRPr="00792622">
        <w:t>Дирекция „Социално подпомагане“ – гр. Разград, като териториална структура на Агенция за социално подпомагане и</w:t>
      </w:r>
      <w:r w:rsidR="0001141A" w:rsidRPr="00792622">
        <w:t>зпълнява на местно ниво всички</w:t>
      </w:r>
      <w:r w:rsidR="00796D49" w:rsidRPr="00792622">
        <w:t xml:space="preserve"> заложени мерки и дейности при тяхното въвеждане и финансиране.</w:t>
      </w:r>
    </w:p>
    <w:p w:rsidR="00336359" w:rsidRPr="00792622" w:rsidRDefault="000D7C21" w:rsidP="00143061">
      <w:pPr>
        <w:jc w:val="both"/>
      </w:pPr>
      <w:r w:rsidRPr="00792622">
        <w:tab/>
        <w:t xml:space="preserve">В контекста на </w:t>
      </w:r>
      <w:r w:rsidR="008828D9" w:rsidRPr="00792622">
        <w:t xml:space="preserve">„Националния план за действие“ и </w:t>
      </w:r>
      <w:r w:rsidR="000D308F" w:rsidRPr="00792622">
        <w:t>заложените цели и мерки</w:t>
      </w:r>
      <w:r w:rsidR="00CD0057" w:rsidRPr="00792622">
        <w:t xml:space="preserve">, ДСП – Разград </w:t>
      </w:r>
      <w:r w:rsidR="00793CD6" w:rsidRPr="00792622">
        <w:t xml:space="preserve">предоставя хранителни ваучери за детска кухня </w:t>
      </w:r>
      <w:r w:rsidR="00EC7208" w:rsidRPr="00792622">
        <w:t>по Програмата за храни и основно материално подпомагане 2021 – 2027. По</w:t>
      </w:r>
      <w:r w:rsidR="00ED0D2E" w:rsidRPr="00792622">
        <w:t>мощта е с обхват 2024 – 2025 г</w:t>
      </w:r>
      <w:r w:rsidR="00A4573D" w:rsidRPr="00792622">
        <w:t>. До момента са подкрепени 22 бр. деца, при заложени</w:t>
      </w:r>
      <w:r w:rsidR="00B62889" w:rsidRPr="00792622">
        <w:t xml:space="preserve"> за подкрепа</w:t>
      </w:r>
      <w:r w:rsidR="00A4573D" w:rsidRPr="00792622">
        <w:t xml:space="preserve"> до края на </w:t>
      </w:r>
      <w:r w:rsidR="00B62889" w:rsidRPr="00792622">
        <w:t>периода 200 бр. деца.</w:t>
      </w:r>
    </w:p>
    <w:p w:rsidR="00CA7CB6" w:rsidRPr="000D7C21" w:rsidRDefault="00CA7CB6" w:rsidP="00143061">
      <w:pPr>
        <w:jc w:val="both"/>
      </w:pPr>
      <w:r w:rsidRPr="00792622">
        <w:tab/>
        <w:t>Мярката за пакети с необходими базови продукти за новородени деца от бедни и рискови семейства, идентифицирани от</w:t>
      </w:r>
      <w:r w:rsidR="009C0501" w:rsidRPr="00792622">
        <w:t xml:space="preserve"> органите по социално подпомагане все още не е стартирала и няма заложени количествени индикатори за община Разград</w:t>
      </w:r>
      <w:r w:rsidR="0054452A" w:rsidRPr="00792622">
        <w:t>.</w:t>
      </w:r>
    </w:p>
    <w:p w:rsidR="0019474A" w:rsidRPr="00312512" w:rsidRDefault="0019474A" w:rsidP="00AC099E">
      <w:pPr>
        <w:jc w:val="both"/>
        <w:rPr>
          <w:rFonts w:ascii="Verdana" w:hAnsi="Verdana"/>
          <w:sz w:val="20"/>
          <w:szCs w:val="20"/>
        </w:rPr>
      </w:pPr>
      <w:r w:rsidRPr="00312512">
        <w:rPr>
          <w:rFonts w:ascii="Verdana" w:hAnsi="Verdana"/>
          <w:sz w:val="20"/>
          <w:szCs w:val="20"/>
        </w:rPr>
        <w:lastRenderedPageBreak/>
        <w:t xml:space="preserve">   </w:t>
      </w:r>
    </w:p>
    <w:bookmarkStart w:id="128" w:name="_Култура"/>
    <w:bookmarkEnd w:id="128"/>
    <w:p w:rsidR="00721B04" w:rsidRDefault="00725171" w:rsidP="009A794D">
      <w:pPr>
        <w:pStyle w:val="3"/>
        <w:tabs>
          <w:tab w:val="clear" w:pos="1800"/>
          <w:tab w:val="num" w:pos="567"/>
        </w:tabs>
        <w:ind w:left="0"/>
        <w:rPr>
          <w:rFonts w:ascii="Times New Roman" w:hAnsi="Times New Roman" w:cs="Times New Roman"/>
          <w:i/>
          <w:color w:val="000000" w:themeColor="text1"/>
          <w:sz w:val="28"/>
          <w:szCs w:val="28"/>
          <w:u w:val="single"/>
        </w:rPr>
      </w:pPr>
      <w:r w:rsidRPr="00F54762">
        <w:rPr>
          <w:rFonts w:ascii="Times New Roman" w:hAnsi="Times New Roman" w:cs="Times New Roman"/>
          <w:i/>
          <w:color w:val="000000" w:themeColor="text1"/>
          <w:sz w:val="28"/>
          <w:szCs w:val="28"/>
          <w:u w:val="single"/>
        </w:rPr>
        <w:fldChar w:fldCharType="begin"/>
      </w:r>
      <w:r w:rsidRPr="00F54762">
        <w:rPr>
          <w:rFonts w:ascii="Times New Roman" w:hAnsi="Times New Roman" w:cs="Times New Roman"/>
          <w:i/>
          <w:color w:val="000000" w:themeColor="text1"/>
          <w:sz w:val="28"/>
          <w:szCs w:val="28"/>
          <w:u w:val="single"/>
        </w:rPr>
        <w:instrText>HYPERLINK  \l "_top"</w:instrText>
      </w:r>
      <w:r w:rsidRPr="00F54762">
        <w:rPr>
          <w:rFonts w:ascii="Times New Roman" w:hAnsi="Times New Roman" w:cs="Times New Roman"/>
          <w:i/>
          <w:color w:val="000000" w:themeColor="text1"/>
          <w:sz w:val="28"/>
          <w:szCs w:val="28"/>
          <w:u w:val="single"/>
        </w:rPr>
        <w:fldChar w:fldCharType="separate"/>
      </w:r>
      <w:bookmarkStart w:id="129" w:name="_Toc168930009"/>
      <w:r w:rsidR="00D3032C" w:rsidRPr="00F54762">
        <w:rPr>
          <w:rStyle w:val="ad"/>
          <w:rFonts w:ascii="Times New Roman" w:hAnsi="Times New Roman" w:cs="Times New Roman"/>
          <w:i/>
          <w:color w:val="000000" w:themeColor="text1"/>
          <w:sz w:val="28"/>
          <w:szCs w:val="28"/>
        </w:rPr>
        <w:t>Култура</w:t>
      </w:r>
      <w:bookmarkEnd w:id="129"/>
      <w:r w:rsidRPr="00F54762">
        <w:rPr>
          <w:rFonts w:ascii="Times New Roman" w:hAnsi="Times New Roman" w:cs="Times New Roman"/>
          <w:i/>
          <w:color w:val="000000" w:themeColor="text1"/>
          <w:sz w:val="28"/>
          <w:szCs w:val="28"/>
          <w:u w:val="single"/>
        </w:rPr>
        <w:fldChar w:fldCharType="end"/>
      </w:r>
    </w:p>
    <w:p w:rsidR="00B0674C" w:rsidRPr="00B0674C" w:rsidRDefault="00B0674C" w:rsidP="00B0674C"/>
    <w:p w:rsidR="00DF7F44" w:rsidRDefault="00237537" w:rsidP="00DF7F44">
      <w:pPr>
        <w:pStyle w:val="af9"/>
        <w:spacing w:before="99"/>
        <w:ind w:right="231"/>
        <w:jc w:val="both"/>
        <w:rPr>
          <w:b/>
          <w:szCs w:val="22"/>
        </w:rPr>
      </w:pPr>
      <w:r w:rsidRPr="00237537">
        <w:rPr>
          <w:b/>
          <w:szCs w:val="22"/>
        </w:rPr>
        <w:t>Обобщение от фокус-групи за приоритет Култура</w:t>
      </w:r>
    </w:p>
    <w:p w:rsidR="00237537" w:rsidRDefault="007825C3" w:rsidP="00DF7F44">
      <w:pPr>
        <w:pStyle w:val="af9"/>
        <w:spacing w:before="99"/>
        <w:ind w:right="231"/>
        <w:jc w:val="both"/>
        <w:rPr>
          <w:szCs w:val="22"/>
        </w:rPr>
      </w:pPr>
      <w:r>
        <w:rPr>
          <w:szCs w:val="22"/>
        </w:rPr>
        <w:t>Жителите на с. Ясеновец споделиха: „</w:t>
      </w:r>
      <w:r w:rsidR="00F54762">
        <w:rPr>
          <w:szCs w:val="22"/>
        </w:rPr>
        <w:t>В</w:t>
      </w:r>
      <w:r w:rsidRPr="00603485">
        <w:rPr>
          <w:i/>
          <w:szCs w:val="22"/>
        </w:rPr>
        <w:t xml:space="preserve"> селото се събират често, за да обсъждат общностни проблеми. Участниците във фокус – групата споделиха, че местната власт провежда срещи с общността за разискване на общностни проблеми. В селото има читалище, което се нужда от ремонт. Участниците изразиха нужда от създаване на общинска зала за тържества. Участниците споделиха, че в селото има обществено заведение, но не всеки може да си позволи да го наеме.</w:t>
      </w:r>
      <w:r>
        <w:rPr>
          <w:szCs w:val="22"/>
        </w:rPr>
        <w:t>“</w:t>
      </w:r>
    </w:p>
    <w:p w:rsidR="00603485" w:rsidRDefault="00FA0F1D" w:rsidP="00DF7F44">
      <w:pPr>
        <w:pStyle w:val="af9"/>
        <w:spacing w:before="99"/>
        <w:ind w:right="231"/>
        <w:jc w:val="both"/>
        <w:rPr>
          <w:szCs w:val="22"/>
        </w:rPr>
      </w:pPr>
      <w:r>
        <w:rPr>
          <w:szCs w:val="22"/>
        </w:rPr>
        <w:t xml:space="preserve">      </w:t>
      </w:r>
      <w:r w:rsidR="00603485">
        <w:rPr>
          <w:szCs w:val="22"/>
        </w:rPr>
        <w:t>В гр. Разград се изказа мнение, че „</w:t>
      </w:r>
      <w:r w:rsidR="00747351" w:rsidRPr="00747351">
        <w:rPr>
          <w:i/>
          <w:szCs w:val="22"/>
        </w:rPr>
        <w:t>участниците препоръчаха община Разград да отбележи 8-ми април – Международния ден на ромите.</w:t>
      </w:r>
      <w:r w:rsidR="00603485">
        <w:rPr>
          <w:szCs w:val="22"/>
        </w:rPr>
        <w:t>“</w:t>
      </w:r>
    </w:p>
    <w:p w:rsidR="00747351" w:rsidRDefault="00747351" w:rsidP="00DF7F44">
      <w:pPr>
        <w:pStyle w:val="af9"/>
        <w:spacing w:before="99"/>
        <w:ind w:right="231"/>
        <w:jc w:val="both"/>
        <w:rPr>
          <w:szCs w:val="22"/>
        </w:rPr>
      </w:pPr>
      <w:r w:rsidRPr="0047218D">
        <w:rPr>
          <w:b/>
          <w:szCs w:val="22"/>
        </w:rPr>
        <w:t>Препоръчаните мерки</w:t>
      </w:r>
      <w:r w:rsidR="0047218D">
        <w:rPr>
          <w:szCs w:val="22"/>
        </w:rPr>
        <w:t>:</w:t>
      </w:r>
    </w:p>
    <w:p w:rsidR="0047218D" w:rsidRPr="0047218D" w:rsidRDefault="0047218D" w:rsidP="00FA13EC">
      <w:pPr>
        <w:pStyle w:val="af9"/>
        <w:numPr>
          <w:ilvl w:val="0"/>
          <w:numId w:val="25"/>
        </w:numPr>
        <w:spacing w:before="99" w:after="0"/>
        <w:ind w:right="231"/>
        <w:jc w:val="both"/>
        <w:rPr>
          <w:szCs w:val="22"/>
        </w:rPr>
      </w:pPr>
      <w:r w:rsidRPr="0047218D">
        <w:rPr>
          <w:szCs w:val="22"/>
        </w:rPr>
        <w:t>Ремонт на читалището в с. Ясеновец</w:t>
      </w:r>
      <w:r w:rsidR="00FA0F1D">
        <w:rPr>
          <w:szCs w:val="22"/>
        </w:rPr>
        <w:t>;</w:t>
      </w:r>
    </w:p>
    <w:p w:rsidR="0047218D" w:rsidRPr="0047218D" w:rsidRDefault="0047218D" w:rsidP="00FA13EC">
      <w:pPr>
        <w:pStyle w:val="af9"/>
        <w:numPr>
          <w:ilvl w:val="0"/>
          <w:numId w:val="25"/>
        </w:numPr>
        <w:spacing w:before="99" w:after="0"/>
        <w:ind w:right="231"/>
        <w:jc w:val="both"/>
        <w:rPr>
          <w:szCs w:val="22"/>
        </w:rPr>
      </w:pPr>
      <w:r w:rsidRPr="0047218D">
        <w:rPr>
          <w:szCs w:val="22"/>
        </w:rPr>
        <w:t>Създаване на общинска зала за провеждане на тържества в с. Ясеновец</w:t>
      </w:r>
      <w:r w:rsidR="00FA0F1D">
        <w:rPr>
          <w:szCs w:val="22"/>
        </w:rPr>
        <w:t>;</w:t>
      </w:r>
      <w:r w:rsidRPr="0047218D">
        <w:rPr>
          <w:szCs w:val="22"/>
        </w:rPr>
        <w:t xml:space="preserve"> </w:t>
      </w:r>
    </w:p>
    <w:p w:rsidR="00FA0F1D" w:rsidRDefault="0047218D" w:rsidP="00FA13EC">
      <w:pPr>
        <w:pStyle w:val="af9"/>
        <w:numPr>
          <w:ilvl w:val="0"/>
          <w:numId w:val="25"/>
        </w:numPr>
        <w:spacing w:before="99" w:after="0"/>
        <w:ind w:right="231"/>
        <w:jc w:val="both"/>
        <w:rPr>
          <w:szCs w:val="22"/>
        </w:rPr>
      </w:pPr>
      <w:r w:rsidRPr="0047218D">
        <w:rPr>
          <w:szCs w:val="22"/>
        </w:rPr>
        <w:t xml:space="preserve">Отбелязване на 8-ми април – Международния ден на ромите – мероприятие, което да </w:t>
      </w:r>
    </w:p>
    <w:p w:rsidR="0047218D" w:rsidRPr="0047218D" w:rsidRDefault="0047218D" w:rsidP="00FA0F1D">
      <w:pPr>
        <w:pStyle w:val="af9"/>
        <w:spacing w:before="99" w:after="0"/>
        <w:ind w:right="231"/>
        <w:jc w:val="both"/>
        <w:rPr>
          <w:szCs w:val="22"/>
        </w:rPr>
      </w:pPr>
      <w:r w:rsidRPr="0047218D">
        <w:rPr>
          <w:szCs w:val="22"/>
        </w:rPr>
        <w:t>се организира от община Разград.</w:t>
      </w:r>
      <w:r w:rsidR="002A4E34">
        <w:rPr>
          <w:szCs w:val="22"/>
        </w:rPr>
        <w:t xml:space="preserve"> </w:t>
      </w:r>
    </w:p>
    <w:p w:rsidR="0047218D" w:rsidRPr="008D571F" w:rsidRDefault="00F51754" w:rsidP="0047218D">
      <w:pPr>
        <w:pStyle w:val="af9"/>
        <w:spacing w:before="99"/>
        <w:ind w:right="231"/>
        <w:jc w:val="both"/>
        <w:rPr>
          <w:i/>
          <w:szCs w:val="22"/>
        </w:rPr>
      </w:pPr>
      <w:r>
        <w:rPr>
          <w:i/>
          <w:szCs w:val="22"/>
        </w:rPr>
        <w:t xml:space="preserve">      </w:t>
      </w:r>
      <w:r w:rsidR="0047218D" w:rsidRPr="008D571F">
        <w:rPr>
          <w:i/>
          <w:szCs w:val="22"/>
        </w:rPr>
        <w:t xml:space="preserve">В рамите на проведената фокус група в с. Ясеновец се открои един проблем от краткосрочен характер, който присъстващите определиха за важен, а именно липсата на достатъчно дърва за огрев и вършина. Препоръчва се общината да подкрепи процеса по снабдяване с дърва за огрев и вършина на всички граждани на селото. </w:t>
      </w:r>
    </w:p>
    <w:p w:rsidR="0047218D" w:rsidRPr="008D571F" w:rsidRDefault="00F51754" w:rsidP="0047218D">
      <w:pPr>
        <w:pStyle w:val="af9"/>
        <w:spacing w:before="99"/>
        <w:ind w:right="231"/>
        <w:jc w:val="both"/>
        <w:rPr>
          <w:i/>
          <w:szCs w:val="22"/>
        </w:rPr>
      </w:pPr>
      <w:r>
        <w:rPr>
          <w:i/>
          <w:szCs w:val="22"/>
        </w:rPr>
        <w:t xml:space="preserve">     </w:t>
      </w:r>
      <w:r w:rsidR="0047218D" w:rsidRPr="008D571F">
        <w:rPr>
          <w:i/>
          <w:szCs w:val="22"/>
        </w:rPr>
        <w:t xml:space="preserve">По време на фокус групата в Разград бяха направени няколко генерални коментара/препоръки към Общински план за приобщаване равенство и участие и социалната политика на община Разград, а именно: </w:t>
      </w:r>
    </w:p>
    <w:p w:rsidR="00F51754" w:rsidRDefault="0047218D" w:rsidP="00FA13EC">
      <w:pPr>
        <w:pStyle w:val="af9"/>
        <w:numPr>
          <w:ilvl w:val="0"/>
          <w:numId w:val="26"/>
        </w:numPr>
        <w:spacing w:before="99" w:after="0"/>
        <w:ind w:right="231"/>
        <w:jc w:val="both"/>
        <w:rPr>
          <w:szCs w:val="22"/>
        </w:rPr>
      </w:pPr>
      <w:r w:rsidRPr="0047218D">
        <w:rPr>
          <w:szCs w:val="22"/>
        </w:rPr>
        <w:t xml:space="preserve">Препоръчано беше общината да продължи изграждането на социалните </w:t>
      </w:r>
    </w:p>
    <w:p w:rsidR="0047218D" w:rsidRPr="0047218D" w:rsidRDefault="00F51754" w:rsidP="00F51754">
      <w:pPr>
        <w:pStyle w:val="af9"/>
        <w:spacing w:before="99" w:after="0"/>
        <w:ind w:right="231"/>
        <w:jc w:val="both"/>
        <w:rPr>
          <w:szCs w:val="22"/>
        </w:rPr>
      </w:pPr>
      <w:r>
        <w:rPr>
          <w:szCs w:val="22"/>
        </w:rPr>
        <w:t>ж</w:t>
      </w:r>
      <w:r w:rsidR="0047218D" w:rsidRPr="0047218D">
        <w:rPr>
          <w:szCs w:val="22"/>
        </w:rPr>
        <w:t>илища</w:t>
      </w:r>
      <w:r>
        <w:rPr>
          <w:szCs w:val="22"/>
        </w:rPr>
        <w:t>;</w:t>
      </w:r>
    </w:p>
    <w:p w:rsidR="00F51754" w:rsidRDefault="0047218D" w:rsidP="00FA13EC">
      <w:pPr>
        <w:pStyle w:val="af9"/>
        <w:numPr>
          <w:ilvl w:val="0"/>
          <w:numId w:val="26"/>
        </w:numPr>
        <w:spacing w:before="99" w:after="0"/>
        <w:ind w:right="231"/>
        <w:jc w:val="both"/>
        <w:rPr>
          <w:szCs w:val="22"/>
        </w:rPr>
      </w:pPr>
      <w:r w:rsidRPr="0047218D">
        <w:rPr>
          <w:szCs w:val="22"/>
        </w:rPr>
        <w:t xml:space="preserve">Препоръчано беше общината да организира повече срещи с местната ромска </w:t>
      </w:r>
    </w:p>
    <w:p w:rsidR="00237537" w:rsidRDefault="0047218D" w:rsidP="00F51754">
      <w:pPr>
        <w:pStyle w:val="af9"/>
        <w:spacing w:before="99" w:after="0"/>
        <w:ind w:right="231"/>
        <w:jc w:val="both"/>
        <w:rPr>
          <w:szCs w:val="22"/>
        </w:rPr>
      </w:pPr>
      <w:r w:rsidRPr="0047218D">
        <w:rPr>
          <w:szCs w:val="22"/>
        </w:rPr>
        <w:t>общно</w:t>
      </w:r>
      <w:r w:rsidR="00A64DF9">
        <w:rPr>
          <w:szCs w:val="22"/>
        </w:rPr>
        <w:t>ст, за да извежда периодично общ</w:t>
      </w:r>
      <w:r w:rsidRPr="0047218D">
        <w:rPr>
          <w:szCs w:val="22"/>
        </w:rPr>
        <w:t>ностни нужди</w:t>
      </w:r>
      <w:r w:rsidR="00F51754">
        <w:rPr>
          <w:szCs w:val="22"/>
        </w:rPr>
        <w:t>.</w:t>
      </w:r>
    </w:p>
    <w:p w:rsidR="00E274A1" w:rsidRDefault="00BB43A1" w:rsidP="00AD6D3D">
      <w:pPr>
        <w:pStyle w:val="af9"/>
        <w:spacing w:before="99"/>
        <w:ind w:right="231" w:firstLine="708"/>
        <w:jc w:val="both"/>
        <w:rPr>
          <w:szCs w:val="22"/>
        </w:rPr>
      </w:pPr>
      <w:r>
        <w:rPr>
          <w:szCs w:val="22"/>
        </w:rPr>
        <w:t>Становището на Община Разград относно създаване</w:t>
      </w:r>
      <w:r w:rsidR="00AD6D3D">
        <w:rPr>
          <w:szCs w:val="22"/>
        </w:rPr>
        <w:t xml:space="preserve"> на общинска зала за провеждане </w:t>
      </w:r>
      <w:r>
        <w:rPr>
          <w:szCs w:val="22"/>
        </w:rPr>
        <w:t>на тържества в</w:t>
      </w:r>
      <w:r w:rsidR="00AD6D3D">
        <w:rPr>
          <w:szCs w:val="22"/>
        </w:rPr>
        <w:t xml:space="preserve"> с. Ясеновец е положително и </w:t>
      </w:r>
      <w:r w:rsidR="00FA59C0">
        <w:rPr>
          <w:szCs w:val="22"/>
        </w:rPr>
        <w:t xml:space="preserve">има готовност за предоставяне на терен общинска собственост, където да бъде </w:t>
      </w:r>
      <w:r w:rsidR="00D60728">
        <w:rPr>
          <w:szCs w:val="22"/>
        </w:rPr>
        <w:t xml:space="preserve">изградена сградата. </w:t>
      </w:r>
      <w:r w:rsidR="00022949">
        <w:rPr>
          <w:szCs w:val="22"/>
        </w:rPr>
        <w:t>На този етап</w:t>
      </w:r>
      <w:r w:rsidR="006A39C9">
        <w:rPr>
          <w:szCs w:val="22"/>
        </w:rPr>
        <w:t xml:space="preserve"> обаче</w:t>
      </w:r>
      <w:r w:rsidR="00022949">
        <w:rPr>
          <w:szCs w:val="22"/>
        </w:rPr>
        <w:t xml:space="preserve"> не е наличен финансов ресурс</w:t>
      </w:r>
      <w:r w:rsidR="00135ADE">
        <w:rPr>
          <w:szCs w:val="22"/>
        </w:rPr>
        <w:t xml:space="preserve"> за финансиране на идеята. </w:t>
      </w:r>
      <w:r w:rsidR="00C543F2">
        <w:rPr>
          <w:szCs w:val="22"/>
        </w:rPr>
        <w:t>Ще се разчита на програмно финансиране и различни схеми за БФП.</w:t>
      </w:r>
    </w:p>
    <w:p w:rsidR="00164CAB" w:rsidRPr="00300CB8" w:rsidRDefault="00C608AE" w:rsidP="00AD6D3D">
      <w:pPr>
        <w:pStyle w:val="af9"/>
        <w:spacing w:before="99"/>
        <w:ind w:right="231" w:firstLine="708"/>
        <w:jc w:val="both"/>
        <w:rPr>
          <w:szCs w:val="22"/>
          <w:lang w:val="en-US"/>
        </w:rPr>
      </w:pPr>
      <w:r>
        <w:rPr>
          <w:szCs w:val="22"/>
        </w:rPr>
        <w:t>В</w:t>
      </w:r>
      <w:r w:rsidR="00285B2C" w:rsidRPr="00300CB8">
        <w:rPr>
          <w:szCs w:val="22"/>
        </w:rPr>
        <w:t xml:space="preserve"> Плана за </w:t>
      </w:r>
      <w:r w:rsidR="001A63D8" w:rsidRPr="00300CB8">
        <w:rPr>
          <w:szCs w:val="22"/>
        </w:rPr>
        <w:t xml:space="preserve">интегрирано развитие на община Разград 2021-2027 г. е </w:t>
      </w:r>
      <w:r w:rsidR="00525392" w:rsidRPr="00300CB8">
        <w:rPr>
          <w:szCs w:val="22"/>
        </w:rPr>
        <w:t>предвидена дейност „</w:t>
      </w:r>
      <w:r w:rsidR="00525392" w:rsidRPr="00300CB8">
        <w:t>Ремонт и въвеждане на мерки за енергийна ефективност в сграден фонд, модернизиране на читалищата от община Разград</w:t>
      </w:r>
      <w:r w:rsidR="00525392" w:rsidRPr="00300CB8">
        <w:rPr>
          <w:szCs w:val="22"/>
        </w:rPr>
        <w:t>“</w:t>
      </w:r>
      <w:r w:rsidR="00300CB8" w:rsidRPr="00300CB8">
        <w:rPr>
          <w:szCs w:val="22"/>
          <w:lang w:val="en-US"/>
        </w:rPr>
        <w:t>.</w:t>
      </w:r>
    </w:p>
    <w:p w:rsidR="008D571F" w:rsidRDefault="00770303" w:rsidP="00AD6D3D">
      <w:pPr>
        <w:pStyle w:val="af9"/>
        <w:spacing w:before="99"/>
        <w:ind w:right="231" w:firstLine="708"/>
        <w:jc w:val="both"/>
        <w:rPr>
          <w:szCs w:val="22"/>
        </w:rPr>
      </w:pPr>
      <w:r>
        <w:rPr>
          <w:szCs w:val="22"/>
        </w:rPr>
        <w:t xml:space="preserve">Всяка година </w:t>
      </w:r>
      <w:r w:rsidR="00467641">
        <w:rPr>
          <w:szCs w:val="22"/>
        </w:rPr>
        <w:t>Община Разград снабдява местното население с необходимата дървесина за огрев</w:t>
      </w:r>
      <w:r w:rsidR="005C6CD7">
        <w:rPr>
          <w:szCs w:val="22"/>
        </w:rPr>
        <w:t>. Предоставя се</w:t>
      </w:r>
      <w:r>
        <w:rPr>
          <w:szCs w:val="22"/>
        </w:rPr>
        <w:t xml:space="preserve"> дървесина както на местни структури като кметства, читалища и пр</w:t>
      </w:r>
      <w:r w:rsidR="00695465">
        <w:rPr>
          <w:szCs w:val="22"/>
        </w:rPr>
        <w:t xml:space="preserve">., така и на населението след предварително записване. </w:t>
      </w:r>
      <w:r w:rsidR="00857AB1">
        <w:rPr>
          <w:szCs w:val="22"/>
        </w:rPr>
        <w:t>За социално слаби групи от населението помощи за отопление се дават от Дирекция социално подпомагане – гр. Разград</w:t>
      </w:r>
      <w:r w:rsidR="00B608E7">
        <w:rPr>
          <w:szCs w:val="22"/>
        </w:rPr>
        <w:t>.</w:t>
      </w:r>
      <w:r w:rsidR="005B72E5">
        <w:rPr>
          <w:szCs w:val="22"/>
        </w:rPr>
        <w:t xml:space="preserve"> За отоплителен сезон 2022/2023 г. общият размер на целевата помощ за отопление </w:t>
      </w:r>
      <w:r w:rsidR="00B30034">
        <w:rPr>
          <w:szCs w:val="22"/>
        </w:rPr>
        <w:t xml:space="preserve">е 623,55 лв. Домакинствата, които </w:t>
      </w:r>
      <w:r w:rsidR="005040C7">
        <w:rPr>
          <w:szCs w:val="22"/>
        </w:rPr>
        <w:t xml:space="preserve">нямат право на целева помощ за отопление </w:t>
      </w:r>
      <w:r w:rsidR="005040C7">
        <w:rPr>
          <w:szCs w:val="22"/>
        </w:rPr>
        <w:lastRenderedPageBreak/>
        <w:t>заради превишаване на диференцирания доход</w:t>
      </w:r>
      <w:r w:rsidR="009F6D8E">
        <w:rPr>
          <w:szCs w:val="22"/>
        </w:rPr>
        <w:t xml:space="preserve"> с до 40,00 лв. имат право на еднократна помощ за отопление</w:t>
      </w:r>
      <w:r w:rsidR="00260FE7">
        <w:rPr>
          <w:rStyle w:val="ac"/>
          <w:szCs w:val="22"/>
        </w:rPr>
        <w:footnoteReference w:id="37"/>
      </w:r>
      <w:r w:rsidR="009F6D8E">
        <w:rPr>
          <w:szCs w:val="22"/>
        </w:rPr>
        <w:t xml:space="preserve"> </w:t>
      </w:r>
      <w:r w:rsidR="000E2B02">
        <w:rPr>
          <w:szCs w:val="22"/>
        </w:rPr>
        <w:t xml:space="preserve">през зимата в размер на 400,00 лв. </w:t>
      </w:r>
    </w:p>
    <w:p w:rsidR="00D45C8A" w:rsidRPr="0047373B" w:rsidRDefault="005C53E8" w:rsidP="0047373B">
      <w:pPr>
        <w:ind w:firstLine="708"/>
        <w:jc w:val="both"/>
        <w:rPr>
          <w:lang w:val="en-US"/>
        </w:rPr>
      </w:pPr>
      <w:r w:rsidRPr="001C4D0F">
        <w:rPr>
          <w:szCs w:val="22"/>
        </w:rPr>
        <w:t xml:space="preserve">Изграждане на социалните жилища </w:t>
      </w:r>
      <w:r w:rsidR="001B7EE9" w:rsidRPr="001C4D0F">
        <w:rPr>
          <w:szCs w:val="22"/>
          <w:lang w:val="en-US"/>
        </w:rPr>
        <w:t xml:space="preserve">– </w:t>
      </w:r>
      <w:r w:rsidR="0047373B" w:rsidRPr="001C4D0F">
        <w:rPr>
          <w:szCs w:val="22"/>
        </w:rPr>
        <w:t>к</w:t>
      </w:r>
      <w:r w:rsidR="0047373B" w:rsidRPr="001C4D0F">
        <w:t>ъм момента на изготвяне на актуализация на общинския план за приобщаване на ромите 2024 – 2027 г., изпълнението на проекта за изграждане на социални жилища е временно спряно, и Община Разград търси възможности за успешно завършване на проектните дейности.</w:t>
      </w:r>
    </w:p>
    <w:p w:rsidR="008B1EA0" w:rsidRDefault="008B1EA0" w:rsidP="008B1EA0">
      <w:pPr>
        <w:pStyle w:val="af9"/>
        <w:spacing w:before="9"/>
        <w:ind w:firstLine="708"/>
        <w:jc w:val="both"/>
      </w:pPr>
      <w:r>
        <w:t>Община Разград провежда ефективна политика в сферата на културата, насочена към всички етнически и етнографски групи, чрез опазване на тяхното културно – историческо материално и нематериално наследство и традиции.</w:t>
      </w:r>
    </w:p>
    <w:p w:rsidR="008B1EA0" w:rsidRDefault="004A78F1" w:rsidP="008B1EA0">
      <w:pPr>
        <w:pStyle w:val="af9"/>
        <w:spacing w:before="9"/>
        <w:ind w:firstLine="708"/>
        <w:jc w:val="both"/>
      </w:pPr>
      <w:r>
        <w:t>Ромската култура и обичаи</w:t>
      </w:r>
      <w:r w:rsidR="008B1EA0">
        <w:t xml:space="preserve"> са част от културното многообразие на страната. Запазването на културното наследство на ромите, насърчаването на творческото развитие, културното взаимодействие и участието в културния живот имат решаваща роля за социализацията и приобщаването им. Приоритетните цели са насочени към подобряване на условията и разширяване на възможностите за интеграция чрез културен диалог.</w:t>
      </w:r>
    </w:p>
    <w:p w:rsidR="008B1EA0" w:rsidRDefault="008B1EA0" w:rsidP="00C034AA">
      <w:pPr>
        <w:pStyle w:val="af9"/>
        <w:spacing w:before="9"/>
        <w:ind w:firstLine="708"/>
        <w:jc w:val="both"/>
      </w:pPr>
      <w:r>
        <w:t xml:space="preserve">В Община Разград  дейностите в областта на културата се осъществяват от самата Община, общинските културни институти, читалища и НПО-та. Като важни културни средища можем да споменем общинските културни институти: </w:t>
      </w:r>
    </w:p>
    <w:p w:rsidR="008B1EA0" w:rsidRDefault="008B1EA0" w:rsidP="00C034AA">
      <w:pPr>
        <w:pStyle w:val="af9"/>
        <w:numPr>
          <w:ilvl w:val="1"/>
          <w:numId w:val="36"/>
        </w:numPr>
        <w:spacing w:before="9"/>
        <w:ind w:left="993"/>
        <w:jc w:val="both"/>
      </w:pPr>
      <w:r>
        <w:t>Регионален Исторически Музей - Разград , Етнографски Музей, Музей "Станка И Никола Икономови", Къща-Музей "Димитър Ненов", Къща – Музей „Анание Явашов", Художествена Галерия "Професор Илия Петров", Театрално-Музикален Център – Разград, Професионален Капански Ансамбъл, Регионална Библиотека "Професор Боян Пенев" Разград.</w:t>
      </w:r>
    </w:p>
    <w:p w:rsidR="008B1EA0" w:rsidRDefault="008B1EA0" w:rsidP="00964730">
      <w:pPr>
        <w:pStyle w:val="af9"/>
        <w:spacing w:before="9"/>
        <w:ind w:firstLine="633"/>
        <w:jc w:val="both"/>
      </w:pPr>
      <w:r>
        <w:t>Освен професионалните културни институти, в община Разград съществува добре развита читалищна мрежа, която обхваща 25 читалища, вписани в Регистъра на народните читалища към Министерство на културата. 4 от тях са разположени в града – а останалите са в населените места на общината. Основно читалищата се развиват, в културно - просветна, библиотечно – информационна и художествена дейност, всички те разполагат със самостоятелни сгради или помещения.</w:t>
      </w:r>
    </w:p>
    <w:p w:rsidR="008B1EA0" w:rsidRDefault="008B1EA0" w:rsidP="00964730">
      <w:pPr>
        <w:pStyle w:val="af9"/>
        <w:spacing w:before="9"/>
        <w:ind w:firstLine="633"/>
        <w:jc w:val="both"/>
      </w:pPr>
      <w:r>
        <w:t>22 читалища са с действаща библиотека и осигуряват равен достъп до библиотечните ресурси. Реализират се множество библиотечни инициативи - литературни четения, участия в национални кампании, срещи с творци, изложби и др. Изключително важна е ролята на читалищата в подкрепа на личностното развитие на подрастващите. Във всички населени места на общината е осигурено добро библиотечно – информационно обслужване на децата и учениците. Извършва се книгозаемане и информационно - справочна дейност за подпомагане на учебно – възпитателния процес. В малките населени места читалищните библиотеки са единствените информационни центрове, естествено място за общуване. Те са отворени към процеса на съчетаване на традиционното библиотечно обслужване с възможностите, които предлагат информационните технологии, в т.ч. развиване на библиотечно-ин</w:t>
      </w:r>
      <w:r w:rsidR="009825B8">
        <w:t xml:space="preserve">формационни центрове и </w:t>
      </w:r>
      <w:r>
        <w:t xml:space="preserve">поддържане на компютърни зали с интернет. 7 читалищни библиотеки в община Разград са модернизирани по програма „Глобални библиотеки България“ чрез изграждане на информационни центрове, в които се предоставят съвременни информационни услуги за посетителите, 24 читалища в община Разград разполагат със 74 компютърни конфигурации и лаптопи и 28 периферни устройства. Осигурен е интернет достъп във всички читалища, което дава възможност за осигуряване на добро ниво на информираност, улеснена комуникация, разнообразява и разширява обхвата на предлаганите услуги в библиотечно – </w:t>
      </w:r>
      <w:r>
        <w:lastRenderedPageBreak/>
        <w:t>информационната дейност. Периодично в читалищата се организират курсове за работа с интернет и начална компютърна грамотност, в които се включват и представители на малцинствата, с които се работи индивидуално според възможностите и интересите им.</w:t>
      </w:r>
    </w:p>
    <w:p w:rsidR="008B1EA0" w:rsidRDefault="008B1EA0" w:rsidP="000640E2">
      <w:pPr>
        <w:pStyle w:val="af9"/>
        <w:spacing w:before="9"/>
        <w:ind w:firstLine="633"/>
        <w:jc w:val="both"/>
      </w:pPr>
      <w:r>
        <w:t>Изключително съхранени са традициите в сферата на любителското творчество, което се явява естествена среда за защита на културното многообразие и създава благоприятни условия за културна и социална интеграция.</w:t>
      </w:r>
    </w:p>
    <w:p w:rsidR="008B1EA0" w:rsidRDefault="008B1EA0" w:rsidP="000640E2">
      <w:pPr>
        <w:pStyle w:val="af9"/>
        <w:spacing w:before="9"/>
        <w:ind w:firstLine="633"/>
        <w:jc w:val="both"/>
      </w:pPr>
      <w:r>
        <w:t xml:space="preserve">Интерес сред общността предизвикват инициативите, посветени на традиционни празници и обичаи на различните етноси. </w:t>
      </w:r>
    </w:p>
    <w:p w:rsidR="008B1EA0" w:rsidRDefault="008B1EA0" w:rsidP="000640E2">
      <w:pPr>
        <w:pStyle w:val="af9"/>
        <w:spacing w:before="9"/>
        <w:ind w:firstLine="633"/>
        <w:jc w:val="both"/>
      </w:pPr>
      <w:r>
        <w:t xml:space="preserve">В осъществяване на дейности читалищата си партнират успешно с учебните заведения по места. В годишните планове на читалищата от община Разград няма заложени инициативи, свързани с традиционните за ромската общност празници. </w:t>
      </w:r>
    </w:p>
    <w:p w:rsidR="008B1EA0" w:rsidRDefault="008B1EA0" w:rsidP="000640E2">
      <w:pPr>
        <w:pStyle w:val="af9"/>
        <w:spacing w:before="9"/>
        <w:ind w:firstLine="633"/>
        <w:jc w:val="both"/>
      </w:pPr>
      <w:r>
        <w:t>Културният календар на Община Разград и на читалищните инициативи е богат и разнообразен и включва елементи от празнично - обредната система на различните етноси и етнографски групи, което дава възможност да се използва културата като инструмент за социална интеграция и диалог между тях, провеждат се редица мероприятия, на които се дава възможност за изява на самодейни състави, професионални групи и детски формации. Това са: демонстрации на автентични ритуали от празнично – обредната система, провеждани в Етнографски музей – Разград; Капански събор –с. Гецово, Национален фестивал на клубовете и школите изучаващи български народни хора „Капанска китка“,  Фестивал „Читалищата - живото наследство на България“, Панаир на киселото мляко и фестивал на народните традиции  и др. Основната цел, която е заложена в отбелязването им</w:t>
      </w:r>
      <w:r w:rsidR="00B9389A">
        <w:t>,</w:t>
      </w:r>
      <w:r>
        <w:t xml:space="preserve"> е съхраняване и популяризиране на традициите и културните ценности на различни етнически и етнографски групи. В годишните планове на читалищата от община Разград има заложени инициативи - конкурси, тържества и др., свързани с традиционните за ромската общност празници - Банго Васил, Международен ден на ромите, Хъдрелез, Великден, Байрам и др.</w:t>
      </w:r>
    </w:p>
    <w:p w:rsidR="008B1EA0" w:rsidRDefault="008B1EA0" w:rsidP="008B1EA0">
      <w:pPr>
        <w:pStyle w:val="af9"/>
        <w:spacing w:before="9"/>
        <w:jc w:val="both"/>
      </w:pPr>
      <w:r>
        <w:t>Представители на ромският етнос са включени в част от колективите за любителско творчество, но е редно да се отбележи, че няма художествени формации, отразяващи спецификата само на ромския фолклор, все по – рядко се организират събития, посветени само и единствено на ромските традиции. Със съдействието на читалищата се организират предимно мултикултурни инициативи, представящи в едно събитие богатството и многообразието на културните традиции на всички етноси.</w:t>
      </w:r>
    </w:p>
    <w:p w:rsidR="008B1EA0" w:rsidRDefault="008B1EA0" w:rsidP="008B1EA0">
      <w:pPr>
        <w:pStyle w:val="af9"/>
        <w:spacing w:before="9"/>
        <w:jc w:val="both"/>
      </w:pPr>
      <w:r>
        <w:t>Пресъздаването на традиции и обичаи съдейства, от една страна, за съхраняване и обогатяване на културните традиции, и от друга страна, за установяване на взаимоотношения между етносите, основани на взаимното уважение и толерантност.</w:t>
      </w:r>
    </w:p>
    <w:p w:rsidR="003C74B8" w:rsidRDefault="008B1EA0" w:rsidP="00973A3C">
      <w:pPr>
        <w:pStyle w:val="af9"/>
        <w:spacing w:before="9" w:after="0"/>
        <w:ind w:firstLine="709"/>
        <w:jc w:val="both"/>
      </w:pPr>
      <w:r>
        <w:t>Осигурен е равен достъп на ромската общност до обществения културен живот по места, като работата на читалищните ръководства по отношение интеграцията и е насочена най-вече към децата. Работи се предимно срещу отпадането им от училище чрез привличане в различни инициативи, целящи да провокират интереса им към четенето, библиотеката, училището, желанието им да овладеят български език и да подобрят комуникацията със своите връстници чрез общуване в неформална среда.</w:t>
      </w:r>
    </w:p>
    <w:p w:rsidR="008A2EC4" w:rsidRDefault="005C5A9B" w:rsidP="00AD2731">
      <w:pPr>
        <w:jc w:val="both"/>
        <w:rPr>
          <w:b/>
          <w:u w:val="single"/>
        </w:rPr>
      </w:pPr>
      <w:r w:rsidRPr="002C7E98">
        <w:rPr>
          <w:b/>
          <w:u w:val="single"/>
        </w:rPr>
        <w:t>В Плана за интегрирано развитие на Община Разград за периода 2021-2027 г</w:t>
      </w:r>
      <w:r w:rsidRPr="002C7E98">
        <w:rPr>
          <w:rStyle w:val="ac"/>
          <w:b/>
          <w:u w:val="single"/>
        </w:rPr>
        <w:footnoteReference w:id="38"/>
      </w:r>
      <w:r w:rsidRPr="002C7E98">
        <w:rPr>
          <w:b/>
          <w:u w:val="single"/>
        </w:rPr>
        <w:t>.,</w:t>
      </w:r>
      <w:r w:rsidR="00AD2731">
        <w:rPr>
          <w:b/>
          <w:u w:val="single"/>
        </w:rPr>
        <w:t xml:space="preserve"> </w:t>
      </w:r>
      <w:r w:rsidR="008A2EC4">
        <w:t xml:space="preserve">сред предвидените мерки, дейности, за приоритет </w:t>
      </w:r>
      <w:r w:rsidR="00EA713C">
        <w:t>Култура</w:t>
      </w:r>
      <w:r w:rsidR="008A2EC4">
        <w:t xml:space="preserve"> се отличават:</w:t>
      </w:r>
      <w:r w:rsidRPr="002C7E98">
        <w:rPr>
          <w:b/>
          <w:u w:val="single"/>
        </w:rPr>
        <w:t xml:space="preserve"> </w:t>
      </w:r>
    </w:p>
    <w:p w:rsidR="00783B5C" w:rsidRPr="00AD2731" w:rsidRDefault="00783B5C" w:rsidP="00AD2731">
      <w:pPr>
        <w:jc w:val="both"/>
        <w:rPr>
          <w:b/>
          <w:u w:val="single"/>
        </w:rPr>
      </w:pPr>
    </w:p>
    <w:p w:rsidR="005C5A9B" w:rsidRDefault="005C5A9B" w:rsidP="00314A75">
      <w:pPr>
        <w:spacing w:line="276" w:lineRule="auto"/>
      </w:pPr>
      <w:r>
        <w:t>Приложение №1 – Описание на предвидените мерки и дейности в програмата за реализация</w:t>
      </w:r>
    </w:p>
    <w:p w:rsidR="00783B5C" w:rsidRDefault="00783B5C" w:rsidP="00314A75">
      <w:pPr>
        <w:spacing w:line="276" w:lineRule="auto"/>
      </w:pPr>
    </w:p>
    <w:p w:rsidR="00FC073A" w:rsidRDefault="00A72CF6" w:rsidP="00314A75">
      <w:pPr>
        <w:spacing w:line="276" w:lineRule="auto"/>
      </w:pPr>
      <w:r>
        <w:lastRenderedPageBreak/>
        <w:t>Приоритет 2.1. Подобряване на здравеопазването, образованието, социалните дейности, културата и административното обслужване</w:t>
      </w:r>
    </w:p>
    <w:p w:rsidR="00A72CF6" w:rsidRDefault="00551315" w:rsidP="00314A75">
      <w:pPr>
        <w:spacing w:line="276" w:lineRule="auto"/>
      </w:pPr>
      <w:r>
        <w:t>Мярка 2.1.7. Обновяване и оборудване на обекти на културната инфраструктура</w:t>
      </w:r>
    </w:p>
    <w:p w:rsidR="00783B5C" w:rsidRDefault="00783B5C" w:rsidP="00314A75">
      <w:pPr>
        <w:spacing w:line="276" w:lineRule="auto"/>
      </w:pPr>
    </w:p>
    <w:p w:rsidR="00072679" w:rsidRDefault="00072679" w:rsidP="00314A75">
      <w:pPr>
        <w:spacing w:line="276" w:lineRule="auto"/>
      </w:pPr>
      <w:r>
        <w:t>Дейност 2.1.7.2. Ремонт и въвеждане на мерки за енергийна ефективност в сграден фонд, модернизиране на читалищата от община Разград</w:t>
      </w:r>
    </w:p>
    <w:p w:rsidR="00323DE2" w:rsidRDefault="00323DE2" w:rsidP="00314A75">
      <w:pPr>
        <w:spacing w:line="276" w:lineRule="auto"/>
      </w:pPr>
      <w:r>
        <w:t>Бюджет: 1 750,00 хил. лв.</w:t>
      </w:r>
    </w:p>
    <w:p w:rsidR="007142D4" w:rsidRDefault="005C6D46" w:rsidP="00314A75">
      <w:pPr>
        <w:spacing w:line="276" w:lineRule="auto"/>
      </w:pPr>
      <w:r>
        <w:t>Източник на финансиране: Це</w:t>
      </w:r>
      <w:r w:rsidR="00F51754">
        <w:t>н</w:t>
      </w:r>
      <w:r w:rsidR="007142D4">
        <w:t>трален бюджет.</w:t>
      </w:r>
    </w:p>
    <w:p w:rsidR="00783B5C" w:rsidRDefault="00783B5C" w:rsidP="00314A75">
      <w:pPr>
        <w:spacing w:line="276" w:lineRule="auto"/>
      </w:pPr>
    </w:p>
    <w:p w:rsidR="00B33E21" w:rsidRDefault="00B33E21" w:rsidP="00314A75">
      <w:pPr>
        <w:spacing w:line="276" w:lineRule="auto"/>
      </w:pPr>
      <w:r>
        <w:t xml:space="preserve">Дейност 2.1.7.3. </w:t>
      </w:r>
      <w:r w:rsidR="006C0686">
        <w:t xml:space="preserve">Издирване, проучване, възстановяване и популяризиране на </w:t>
      </w:r>
      <w:r w:rsidR="00E14DCB">
        <w:t xml:space="preserve">културното наследство, традиции и обичаи на местното население. Организиране на събития, свързани с </w:t>
      </w:r>
      <w:r w:rsidR="00CE32C1">
        <w:t>възпроизвеждане на празнични традиции, обреди и обичаи, традиционни празници на различни етноси и етнографски групи в община Разград</w:t>
      </w:r>
      <w:r w:rsidR="00EB2DF9">
        <w:t>.</w:t>
      </w:r>
    </w:p>
    <w:p w:rsidR="00B33E21" w:rsidRDefault="00B33E21" w:rsidP="00314A75">
      <w:pPr>
        <w:spacing w:line="276" w:lineRule="auto"/>
      </w:pPr>
      <w:r>
        <w:t>Бюджет:</w:t>
      </w:r>
      <w:r w:rsidR="00EB2DF9">
        <w:t xml:space="preserve"> 10,00</w:t>
      </w:r>
      <w:r>
        <w:t xml:space="preserve"> хил. лв.</w:t>
      </w:r>
    </w:p>
    <w:p w:rsidR="00B33E21" w:rsidRDefault="00B33E21" w:rsidP="00314A75">
      <w:pPr>
        <w:spacing w:line="276" w:lineRule="auto"/>
      </w:pPr>
      <w:r>
        <w:t xml:space="preserve">Източник на финансиране: </w:t>
      </w:r>
      <w:r w:rsidR="00EB2DF9">
        <w:t>Общински</w:t>
      </w:r>
      <w:r>
        <w:t xml:space="preserve"> бюджет.</w:t>
      </w:r>
    </w:p>
    <w:p w:rsidR="005C6D46" w:rsidRDefault="005C6D46" w:rsidP="00314A75">
      <w:pPr>
        <w:spacing w:line="276" w:lineRule="auto"/>
      </w:pPr>
    </w:p>
    <w:p w:rsidR="00E926D8" w:rsidRDefault="00E926D8" w:rsidP="00314A75">
      <w:pPr>
        <w:spacing w:line="276" w:lineRule="auto"/>
      </w:pPr>
      <w:r>
        <w:t>Дейност 2.1.7.</w:t>
      </w:r>
      <w:r w:rsidR="00CF2F70">
        <w:t>7</w:t>
      </w:r>
      <w:r>
        <w:t>.</w:t>
      </w:r>
      <w:r w:rsidR="00CF2F70">
        <w:t xml:space="preserve"> Осигуряване на подкрепа на талантливи деца и младежи, </w:t>
      </w:r>
      <w:r w:rsidR="00741DB6">
        <w:t>осъществяване на местни творчески проекти и инициативи със заинтересованите</w:t>
      </w:r>
      <w:r w:rsidR="00D36211">
        <w:t xml:space="preserve"> институции</w:t>
      </w:r>
      <w:r w:rsidR="00741DB6">
        <w:t xml:space="preserve"> за подкрепа на личностното развитие</w:t>
      </w:r>
      <w:r>
        <w:t>.</w:t>
      </w:r>
    </w:p>
    <w:p w:rsidR="00E926D8" w:rsidRDefault="00E926D8" w:rsidP="00314A75">
      <w:pPr>
        <w:spacing w:line="276" w:lineRule="auto"/>
      </w:pPr>
      <w:r>
        <w:t xml:space="preserve">Бюджет: </w:t>
      </w:r>
      <w:r w:rsidR="00C16004">
        <w:t>2</w:t>
      </w:r>
      <w:r>
        <w:t>0,00 хил. лв.</w:t>
      </w:r>
    </w:p>
    <w:p w:rsidR="00E926D8" w:rsidRDefault="00E926D8" w:rsidP="00314A75">
      <w:pPr>
        <w:spacing w:line="276" w:lineRule="auto"/>
      </w:pPr>
      <w:r>
        <w:t>Източник на финансиране: Общински бюджет.</w:t>
      </w:r>
    </w:p>
    <w:p w:rsidR="00E123FE" w:rsidRDefault="00E123FE" w:rsidP="00314A75">
      <w:pPr>
        <w:spacing w:line="276" w:lineRule="auto"/>
      </w:pPr>
    </w:p>
    <w:p w:rsidR="00C16004" w:rsidRDefault="00C16004" w:rsidP="00314A75">
      <w:pPr>
        <w:spacing w:line="276" w:lineRule="auto"/>
      </w:pPr>
      <w:r>
        <w:t>Дейност 2.1.7.8. На</w:t>
      </w:r>
      <w:r w:rsidR="004A635E">
        <w:t>д</w:t>
      </w:r>
      <w:r w:rsidR="0046430D">
        <w:t>граждане и</w:t>
      </w:r>
      <w:r>
        <w:t xml:space="preserve"> нови </w:t>
      </w:r>
      <w:r w:rsidR="004A635E">
        <w:t>атрактивни събития от културния календар на град Разград</w:t>
      </w:r>
      <w:r>
        <w:t>.</w:t>
      </w:r>
    </w:p>
    <w:p w:rsidR="00C16004" w:rsidRDefault="00C16004" w:rsidP="00314A75">
      <w:pPr>
        <w:spacing w:line="276" w:lineRule="auto"/>
      </w:pPr>
      <w:r>
        <w:t xml:space="preserve">Бюджет: </w:t>
      </w:r>
      <w:r w:rsidR="004A635E">
        <w:t>40</w:t>
      </w:r>
      <w:r>
        <w:t>0,00 хил. лв.</w:t>
      </w:r>
    </w:p>
    <w:p w:rsidR="00C16004" w:rsidRDefault="00C16004" w:rsidP="00314A75">
      <w:pPr>
        <w:spacing w:line="276" w:lineRule="auto"/>
      </w:pPr>
      <w:r>
        <w:t>Източник на финансиране: Общински бюджет.</w:t>
      </w:r>
    </w:p>
    <w:p w:rsidR="0046430D" w:rsidRDefault="0046430D" w:rsidP="00314A75">
      <w:pPr>
        <w:spacing w:line="276" w:lineRule="auto"/>
      </w:pPr>
    </w:p>
    <w:p w:rsidR="007F103B" w:rsidRDefault="007F103B" w:rsidP="00314A75">
      <w:pPr>
        <w:spacing w:line="276" w:lineRule="auto"/>
      </w:pPr>
      <w:r>
        <w:t xml:space="preserve">Дейност 2.1.7.9. Обновяване и модернизиране на обществените библиотеки и превръщането им в съвременни центрове за духовност, придобиване на </w:t>
      </w:r>
      <w:r w:rsidR="005D6E83">
        <w:t xml:space="preserve">знания и </w:t>
      </w:r>
      <w:r w:rsidR="00527A5C">
        <w:t>информация. Обогатяване на библиотечните фондове</w:t>
      </w:r>
      <w:r>
        <w:t>.</w:t>
      </w:r>
    </w:p>
    <w:p w:rsidR="007F103B" w:rsidRDefault="007F103B" w:rsidP="00314A75">
      <w:pPr>
        <w:spacing w:line="276" w:lineRule="auto"/>
      </w:pPr>
      <w:r>
        <w:t xml:space="preserve">Бюджет: </w:t>
      </w:r>
      <w:r w:rsidR="00527A5C">
        <w:t>1</w:t>
      </w:r>
      <w:r>
        <w:t>00,00 хил. лв.</w:t>
      </w:r>
    </w:p>
    <w:p w:rsidR="007F103B" w:rsidRDefault="007F103B" w:rsidP="00314A75">
      <w:pPr>
        <w:spacing w:line="276" w:lineRule="auto"/>
      </w:pPr>
      <w:r>
        <w:t xml:space="preserve">Източник на финансиране: </w:t>
      </w:r>
      <w:r w:rsidR="002C7E98">
        <w:t>Централен</w:t>
      </w:r>
      <w:r>
        <w:t xml:space="preserve"> бюджет.</w:t>
      </w:r>
    </w:p>
    <w:p w:rsidR="001E75DC" w:rsidRDefault="001E75DC">
      <w:r>
        <w:br w:type="page"/>
      </w:r>
    </w:p>
    <w:p w:rsidR="00772E79" w:rsidRPr="003B269B" w:rsidRDefault="00292522" w:rsidP="009A794D">
      <w:pPr>
        <w:pStyle w:val="3"/>
        <w:tabs>
          <w:tab w:val="clear" w:pos="1800"/>
          <w:tab w:val="num" w:pos="567"/>
        </w:tabs>
        <w:ind w:left="0"/>
        <w:rPr>
          <w:rStyle w:val="ad"/>
          <w:rFonts w:ascii="Times New Roman" w:hAnsi="Times New Roman" w:cs="Times New Roman"/>
          <w:i/>
          <w:color w:val="000000" w:themeColor="text1"/>
          <w:sz w:val="28"/>
          <w:szCs w:val="28"/>
        </w:rPr>
      </w:pPr>
      <w:bookmarkStart w:id="130" w:name="_Социална_подкрепа,_социални"/>
      <w:bookmarkStart w:id="131" w:name="_Toc168930010"/>
      <w:bookmarkEnd w:id="130"/>
      <w:r w:rsidRPr="003B269B">
        <w:rPr>
          <w:rStyle w:val="ad"/>
          <w:rFonts w:ascii="Times New Roman" w:hAnsi="Times New Roman" w:cs="Times New Roman"/>
          <w:i/>
          <w:color w:val="000000" w:themeColor="text1"/>
          <w:sz w:val="28"/>
          <w:szCs w:val="28"/>
        </w:rPr>
        <w:lastRenderedPageBreak/>
        <w:t>Заключение</w:t>
      </w:r>
      <w:bookmarkEnd w:id="131"/>
    </w:p>
    <w:p w:rsidR="00066F30" w:rsidRPr="00066F30" w:rsidRDefault="00066F30" w:rsidP="00066F30"/>
    <w:p w:rsidR="002631EC" w:rsidRDefault="00105E12" w:rsidP="00ED08C2">
      <w:pPr>
        <w:ind w:firstLine="567"/>
        <w:jc w:val="both"/>
        <w:rPr>
          <w:rFonts w:eastAsia="Calibri"/>
          <w:bCs/>
        </w:rPr>
      </w:pPr>
      <w:r>
        <w:t xml:space="preserve">За реализирането на </w:t>
      </w:r>
      <w:r>
        <w:rPr>
          <w:rFonts w:eastAsia="Calibri"/>
          <w:bCs/>
        </w:rPr>
        <w:t xml:space="preserve">План за действие на община Разград за приобщаване на българските граждани от ромски произход и други граждани в уязвимо социално положение, живеещи в сходна на ромите ситуация </w:t>
      </w:r>
      <w:r w:rsidRPr="001C4D0F">
        <w:rPr>
          <w:rFonts w:eastAsia="Calibri"/>
          <w:bCs/>
        </w:rPr>
        <w:t>(202</w:t>
      </w:r>
      <w:r w:rsidR="00642105" w:rsidRPr="001C4D0F">
        <w:rPr>
          <w:rFonts w:eastAsia="Calibri"/>
          <w:bCs/>
          <w:lang w:val="en-US"/>
        </w:rPr>
        <w:t>4</w:t>
      </w:r>
      <w:r w:rsidRPr="001C4D0F">
        <w:rPr>
          <w:rFonts w:eastAsia="Calibri"/>
          <w:bCs/>
        </w:rPr>
        <w:t>-202</w:t>
      </w:r>
      <w:r w:rsidR="00642105" w:rsidRPr="001C4D0F">
        <w:rPr>
          <w:rFonts w:eastAsia="Calibri"/>
          <w:bCs/>
          <w:lang w:val="en-US"/>
        </w:rPr>
        <w:t>7</w:t>
      </w:r>
      <w:r w:rsidRPr="001C4D0F">
        <w:rPr>
          <w:rFonts w:eastAsia="Calibri"/>
          <w:bCs/>
        </w:rPr>
        <w:t>)</w:t>
      </w:r>
      <w:r>
        <w:rPr>
          <w:rFonts w:eastAsia="Calibri"/>
          <w:bCs/>
        </w:rPr>
        <w:t xml:space="preserve"> от съществено значение е </w:t>
      </w:r>
      <w:r w:rsidR="00C267DA">
        <w:rPr>
          <w:rFonts w:eastAsia="Calibri"/>
          <w:bCs/>
        </w:rPr>
        <w:t>ефективното сътрудничество между институциите</w:t>
      </w:r>
      <w:r w:rsidR="005A1E8E">
        <w:rPr>
          <w:rFonts w:eastAsia="Calibri"/>
          <w:bCs/>
        </w:rPr>
        <w:t xml:space="preserve"> и </w:t>
      </w:r>
      <w:r w:rsidR="00B3788B">
        <w:rPr>
          <w:rFonts w:eastAsia="Calibri"/>
          <w:bCs/>
        </w:rPr>
        <w:t>у</w:t>
      </w:r>
      <w:r w:rsidR="0047437D">
        <w:rPr>
          <w:rFonts w:eastAsia="Calibri"/>
          <w:bCs/>
        </w:rPr>
        <w:t>частниците</w:t>
      </w:r>
      <w:r w:rsidR="00ED08C2">
        <w:rPr>
          <w:rFonts w:eastAsia="Calibri"/>
          <w:bCs/>
        </w:rPr>
        <w:t>,</w:t>
      </w:r>
      <w:r w:rsidR="00C267DA">
        <w:rPr>
          <w:rFonts w:eastAsia="Calibri"/>
          <w:bCs/>
        </w:rPr>
        <w:t xml:space="preserve"> имащи отношение </w:t>
      </w:r>
      <w:r w:rsidR="00ED08C2">
        <w:rPr>
          <w:rFonts w:eastAsia="Calibri"/>
          <w:bCs/>
        </w:rPr>
        <w:t xml:space="preserve">към проблемите на </w:t>
      </w:r>
      <w:r w:rsidR="001559FA">
        <w:rPr>
          <w:rFonts w:eastAsia="Calibri"/>
          <w:bCs/>
        </w:rPr>
        <w:t xml:space="preserve">етническите малцинства и дейностите по </w:t>
      </w:r>
      <w:r w:rsidR="00190180">
        <w:rPr>
          <w:rFonts w:eastAsia="Calibri"/>
          <w:bCs/>
        </w:rPr>
        <w:t>осъществяване на интеграционната политика в общината.</w:t>
      </w:r>
      <w:r w:rsidR="007C0812">
        <w:rPr>
          <w:rFonts w:eastAsia="Calibri"/>
          <w:bCs/>
        </w:rPr>
        <w:t xml:space="preserve"> Активното</w:t>
      </w:r>
      <w:r w:rsidR="008222E2">
        <w:rPr>
          <w:rFonts w:eastAsia="Calibri"/>
          <w:bCs/>
        </w:rPr>
        <w:t xml:space="preserve"> приобщаване и</w:t>
      </w:r>
      <w:r w:rsidR="007C0812">
        <w:rPr>
          <w:rFonts w:eastAsia="Calibri"/>
          <w:bCs/>
        </w:rPr>
        <w:t xml:space="preserve"> включване на всички лица от ромски произход </w:t>
      </w:r>
      <w:r w:rsidR="00383052">
        <w:rPr>
          <w:rFonts w:eastAsia="Calibri"/>
          <w:bCs/>
        </w:rPr>
        <w:t>в обществения живот</w:t>
      </w:r>
      <w:r w:rsidR="00264292">
        <w:rPr>
          <w:rFonts w:eastAsia="Calibri"/>
          <w:bCs/>
        </w:rPr>
        <w:t xml:space="preserve"> е предпоставка за </w:t>
      </w:r>
      <w:r w:rsidR="00DD7FB2">
        <w:rPr>
          <w:rFonts w:eastAsia="Calibri"/>
          <w:bCs/>
        </w:rPr>
        <w:t>намаляване на неравенствата</w:t>
      </w:r>
      <w:r w:rsidR="00D32A29">
        <w:rPr>
          <w:rFonts w:eastAsia="Calibri"/>
          <w:bCs/>
        </w:rPr>
        <w:t xml:space="preserve"> и </w:t>
      </w:r>
      <w:r w:rsidR="009C5A30">
        <w:rPr>
          <w:rFonts w:eastAsia="Calibri"/>
          <w:bCs/>
        </w:rPr>
        <w:t>увеличаване на просперитета</w:t>
      </w:r>
      <w:r w:rsidR="00066F30">
        <w:rPr>
          <w:rFonts w:eastAsia="Calibri"/>
          <w:bCs/>
        </w:rPr>
        <w:t xml:space="preserve"> и благоденствието в обществото.</w:t>
      </w:r>
    </w:p>
    <w:p w:rsidR="002631EC" w:rsidRDefault="002631EC" w:rsidP="00ED08C2">
      <w:pPr>
        <w:ind w:firstLine="567"/>
        <w:jc w:val="both"/>
        <w:rPr>
          <w:rFonts w:eastAsia="Calibri"/>
          <w:bCs/>
        </w:rPr>
      </w:pPr>
    </w:p>
    <w:p w:rsidR="00A62E84" w:rsidRPr="00A62E84" w:rsidRDefault="002631EC" w:rsidP="009A794D">
      <w:pPr>
        <w:ind w:firstLine="567"/>
        <w:jc w:val="both"/>
        <w:rPr>
          <w:lang w:val="en-US"/>
        </w:rPr>
      </w:pPr>
      <w:r>
        <w:t>Настоящия план за действие е с отворен характер.</w:t>
      </w:r>
      <w:r w:rsidR="00A62E84">
        <w:rPr>
          <w:lang w:val="en-US"/>
        </w:rPr>
        <w:br w:type="page"/>
      </w:r>
    </w:p>
    <w:p w:rsidR="006F6A5F" w:rsidRDefault="00C723F7" w:rsidP="009A794D">
      <w:pPr>
        <w:pStyle w:val="1"/>
        <w:numPr>
          <w:ilvl w:val="0"/>
          <w:numId w:val="3"/>
        </w:numPr>
        <w:tabs>
          <w:tab w:val="clear" w:pos="1968"/>
          <w:tab w:val="num" w:pos="709"/>
        </w:tabs>
        <w:ind w:left="709" w:right="-29" w:hanging="142"/>
        <w:rPr>
          <w:rStyle w:val="ad"/>
          <w:rFonts w:ascii="Times New Roman" w:hAnsi="Times New Roman" w:cs="Times New Roman"/>
          <w:i/>
          <w:color w:val="000000" w:themeColor="text1"/>
          <w:sz w:val="28"/>
          <w:szCs w:val="28"/>
        </w:rPr>
      </w:pPr>
      <w:bookmarkStart w:id="132" w:name="_Toc168930011"/>
      <w:r w:rsidRPr="00F51754">
        <w:rPr>
          <w:rStyle w:val="ad"/>
          <w:rFonts w:ascii="Times New Roman" w:hAnsi="Times New Roman" w:cs="Times New Roman"/>
          <w:i/>
          <w:color w:val="000000" w:themeColor="text1"/>
          <w:sz w:val="28"/>
          <w:szCs w:val="28"/>
        </w:rPr>
        <w:lastRenderedPageBreak/>
        <w:t>Механизъм за управление</w:t>
      </w:r>
      <w:bookmarkEnd w:id="132"/>
    </w:p>
    <w:p w:rsidR="00B0674C" w:rsidRPr="00B0674C" w:rsidRDefault="00B0674C" w:rsidP="00B0674C"/>
    <w:p w:rsidR="00FB00EA" w:rsidRDefault="0086597B" w:rsidP="003868D8">
      <w:pPr>
        <w:ind w:firstLine="567"/>
        <w:jc w:val="both"/>
      </w:pPr>
      <w:r>
        <w:t xml:space="preserve">Интеграцията на ромите и на българските граждани в </w:t>
      </w:r>
      <w:r w:rsidR="006650EE">
        <w:t xml:space="preserve">уязвимо положение, принадлежащи към други етнически групи е активен двустранен процес на социално включване, </w:t>
      </w:r>
      <w:r w:rsidR="003B20F7">
        <w:t>насочен към преодоляване на съществуващите за тях негативни социално-</w:t>
      </w:r>
      <w:r w:rsidR="004E3A2F">
        <w:t xml:space="preserve">икономически </w:t>
      </w:r>
      <w:r w:rsidR="00914784">
        <w:t>предизвикателства</w:t>
      </w:r>
      <w:r w:rsidR="004E3A2F">
        <w:t xml:space="preserve"> и пос</w:t>
      </w:r>
      <w:r w:rsidR="00353D64">
        <w:t>ледва</w:t>
      </w:r>
      <w:r w:rsidR="003B269B">
        <w:t>щ</w:t>
      </w:r>
      <w:r w:rsidR="00353D64">
        <w:t xml:space="preserve"> просперитет в обществото. </w:t>
      </w:r>
    </w:p>
    <w:p w:rsidR="001B2B1D" w:rsidRDefault="009B3553" w:rsidP="001B2B1D">
      <w:pPr>
        <w:ind w:firstLine="567"/>
        <w:jc w:val="both"/>
        <w:rPr>
          <w:rFonts w:eastAsia="Calibri"/>
          <w:bCs/>
        </w:rPr>
      </w:pPr>
      <w:r>
        <w:t xml:space="preserve">Планът включва дейности, отговорни </w:t>
      </w:r>
      <w:r w:rsidR="0059159E">
        <w:t>институции, източник на финансиране</w:t>
      </w:r>
      <w:r w:rsidR="00A30463">
        <w:t xml:space="preserve"> и индикатори за изпълнение на дейностите. Съдържащите се дейности са структурирани по </w:t>
      </w:r>
      <w:r w:rsidR="00422EA7">
        <w:t>приори</w:t>
      </w:r>
      <w:r w:rsidR="001B2B1D">
        <w:t xml:space="preserve">тетни области – </w:t>
      </w:r>
      <w:r w:rsidR="001B2B1D" w:rsidRPr="00981366">
        <w:rPr>
          <w:rFonts w:eastAsia="Calibri"/>
          <w:bCs/>
        </w:rPr>
        <w:t>образование, здравеопазване, жилищни условия, заетост, върховенство на закона и недискриминация и култура и медии.</w:t>
      </w:r>
    </w:p>
    <w:p w:rsidR="007C1F66" w:rsidRDefault="00193563" w:rsidP="001B2B1D">
      <w:pPr>
        <w:ind w:firstLine="567"/>
        <w:jc w:val="both"/>
        <w:rPr>
          <w:rFonts w:eastAsia="Calibri"/>
          <w:bCs/>
        </w:rPr>
      </w:pPr>
      <w:r>
        <w:rPr>
          <w:rFonts w:eastAsia="Calibri"/>
          <w:bCs/>
        </w:rPr>
        <w:t xml:space="preserve">Планът за действие на община Разград за приобщаване на българските граждани от ромски произход и други граждани </w:t>
      </w:r>
      <w:r w:rsidR="00311646">
        <w:rPr>
          <w:rFonts w:eastAsia="Calibri"/>
          <w:bCs/>
        </w:rPr>
        <w:t xml:space="preserve">в уязвимо социално положение, живеещи в сходна на ромите ситуация </w:t>
      </w:r>
      <w:r w:rsidR="00311646" w:rsidRPr="00B328A3">
        <w:rPr>
          <w:rFonts w:eastAsia="Calibri"/>
          <w:bCs/>
        </w:rPr>
        <w:t>(202</w:t>
      </w:r>
      <w:r w:rsidR="004402E3" w:rsidRPr="00B328A3">
        <w:rPr>
          <w:rFonts w:eastAsia="Calibri"/>
          <w:bCs/>
          <w:lang w:val="en-US"/>
        </w:rPr>
        <w:t>4</w:t>
      </w:r>
      <w:r w:rsidR="00311646" w:rsidRPr="00B328A3">
        <w:rPr>
          <w:rFonts w:eastAsia="Calibri"/>
          <w:bCs/>
        </w:rPr>
        <w:t>-202</w:t>
      </w:r>
      <w:r w:rsidR="004402E3" w:rsidRPr="00B328A3">
        <w:rPr>
          <w:rFonts w:eastAsia="Calibri"/>
          <w:bCs/>
          <w:lang w:val="en-US"/>
        </w:rPr>
        <w:t>7</w:t>
      </w:r>
      <w:r w:rsidR="00311646" w:rsidRPr="00B328A3">
        <w:rPr>
          <w:rFonts w:eastAsia="Calibri"/>
          <w:bCs/>
        </w:rPr>
        <w:t>)</w:t>
      </w:r>
      <w:r w:rsidR="00311646">
        <w:rPr>
          <w:rFonts w:eastAsia="Calibri"/>
          <w:bCs/>
        </w:rPr>
        <w:t xml:space="preserve"> е неразделна част от Стратегията на област Разград за равенство, приобщаване и участие на ромите за периода (2021-2030) </w:t>
      </w:r>
      <w:r w:rsidR="001B6761">
        <w:rPr>
          <w:rFonts w:eastAsia="Calibri"/>
          <w:bCs/>
        </w:rPr>
        <w:t>и е в изпълнение и съответствие на Националната стратегия на Република България за равенство, приобщаване и участие на ромите (2021-2030)</w:t>
      </w:r>
      <w:r w:rsidR="004A173D">
        <w:rPr>
          <w:rFonts w:eastAsia="Calibri"/>
          <w:bCs/>
        </w:rPr>
        <w:t xml:space="preserve"> и по тази причина </w:t>
      </w:r>
      <w:r w:rsidR="003F07CB">
        <w:rPr>
          <w:rFonts w:eastAsia="Calibri"/>
          <w:bCs/>
        </w:rPr>
        <w:t>следва приоритетите и целите на националната и областната стратегии.</w:t>
      </w:r>
    </w:p>
    <w:p w:rsidR="00193563" w:rsidRDefault="007C1F66" w:rsidP="001B2B1D">
      <w:pPr>
        <w:ind w:firstLine="567"/>
        <w:jc w:val="both"/>
      </w:pPr>
      <w:r w:rsidRPr="00981366">
        <w:rPr>
          <w:rFonts w:eastAsia="Calibri"/>
          <w:bCs/>
        </w:rPr>
        <w:t>Финансирането на заложените дейности в Плана за действие ще се осъществява със средства от републикански бюджет</w:t>
      </w:r>
      <w:r w:rsidR="008E1699" w:rsidRPr="00981366">
        <w:rPr>
          <w:rFonts w:eastAsia="Calibri"/>
          <w:bCs/>
        </w:rPr>
        <w:t>/държавен бюджет</w:t>
      </w:r>
      <w:r w:rsidR="00504481" w:rsidRPr="00981366">
        <w:rPr>
          <w:rFonts w:eastAsia="Calibri"/>
          <w:bCs/>
        </w:rPr>
        <w:t>,</w:t>
      </w:r>
      <w:r w:rsidR="00F1341B" w:rsidRPr="00981366">
        <w:rPr>
          <w:rFonts w:eastAsia="Calibri"/>
          <w:bCs/>
        </w:rPr>
        <w:t xml:space="preserve"> средства по Национални програми,</w:t>
      </w:r>
      <w:r w:rsidR="00504481" w:rsidRPr="00981366">
        <w:rPr>
          <w:rFonts w:eastAsia="Calibri"/>
          <w:bCs/>
        </w:rPr>
        <w:t xml:space="preserve"> със средства по оперативните програми на ЕС през програмният период 2021-2027 г.,</w:t>
      </w:r>
      <w:r w:rsidR="00BD6870" w:rsidRPr="00981366">
        <w:rPr>
          <w:rFonts w:eastAsia="Calibri"/>
          <w:bCs/>
        </w:rPr>
        <w:t xml:space="preserve"> </w:t>
      </w:r>
      <w:r w:rsidR="008E1699" w:rsidRPr="00981366">
        <w:rPr>
          <w:rFonts w:eastAsia="Calibri"/>
          <w:bCs/>
        </w:rPr>
        <w:t>в рамките бюджета на отговорните институции</w:t>
      </w:r>
      <w:r w:rsidR="00D73504" w:rsidRPr="00981366">
        <w:rPr>
          <w:rFonts w:eastAsia="Calibri"/>
          <w:bCs/>
          <w:lang w:val="en-US"/>
        </w:rPr>
        <w:t>.</w:t>
      </w:r>
      <w:r w:rsidR="001B6761">
        <w:rPr>
          <w:rFonts w:eastAsia="Calibri"/>
          <w:bCs/>
        </w:rPr>
        <w:t xml:space="preserve"> </w:t>
      </w:r>
    </w:p>
    <w:p w:rsidR="003868D8" w:rsidRDefault="00AD00D6" w:rsidP="003868D8">
      <w:pPr>
        <w:ind w:firstLine="567"/>
        <w:jc w:val="both"/>
      </w:pPr>
      <w:r>
        <w:t>Управлението на Плана за действие:</w:t>
      </w:r>
    </w:p>
    <w:p w:rsidR="00F65717" w:rsidRPr="00F65717" w:rsidRDefault="001D209D" w:rsidP="00FA13EC">
      <w:pPr>
        <w:pStyle w:val="affc"/>
        <w:numPr>
          <w:ilvl w:val="0"/>
          <w:numId w:val="8"/>
        </w:numPr>
        <w:ind w:left="567"/>
        <w:jc w:val="both"/>
        <w:rPr>
          <w:lang w:val="en-US"/>
        </w:rPr>
      </w:pPr>
      <w:r>
        <w:t>Общински координационен екип ще следи, отразява и докладва</w:t>
      </w:r>
      <w:r w:rsidR="001A1D51">
        <w:t xml:space="preserve"> изпълнението на</w:t>
      </w:r>
    </w:p>
    <w:p w:rsidR="004E50C6" w:rsidRPr="00F65717" w:rsidRDefault="001A1D51" w:rsidP="00F65717">
      <w:pPr>
        <w:jc w:val="both"/>
        <w:rPr>
          <w:lang w:val="en-US"/>
        </w:rPr>
      </w:pPr>
      <w:r>
        <w:t xml:space="preserve"> дейностите, които са заложени в Плана;</w:t>
      </w:r>
    </w:p>
    <w:p w:rsidR="00F65717" w:rsidRPr="00F65717" w:rsidRDefault="007859B1" w:rsidP="00FA13EC">
      <w:pPr>
        <w:pStyle w:val="affc"/>
        <w:numPr>
          <w:ilvl w:val="0"/>
          <w:numId w:val="8"/>
        </w:numPr>
        <w:ind w:left="567"/>
        <w:jc w:val="both"/>
        <w:rPr>
          <w:lang w:val="en-US"/>
        </w:rPr>
      </w:pPr>
      <w:r>
        <w:t>Координационният екип ще изготвя годишен</w:t>
      </w:r>
      <w:r w:rsidR="00955D01">
        <w:rPr>
          <w:lang w:val="en-US"/>
        </w:rPr>
        <w:t xml:space="preserve"> </w:t>
      </w:r>
      <w:r w:rsidR="00955D01">
        <w:t>мониторингов</w:t>
      </w:r>
      <w:r>
        <w:t xml:space="preserve"> доклад за изпълнението на</w:t>
      </w:r>
    </w:p>
    <w:p w:rsidR="0086597B" w:rsidRPr="00F65717" w:rsidRDefault="007859B1" w:rsidP="00F65717">
      <w:pPr>
        <w:jc w:val="both"/>
        <w:rPr>
          <w:lang w:val="en-US"/>
        </w:rPr>
      </w:pPr>
      <w:r>
        <w:t xml:space="preserve"> Плана за действие.</w:t>
      </w:r>
    </w:p>
    <w:p w:rsidR="0086597B" w:rsidRPr="00FB00EA" w:rsidRDefault="0086597B" w:rsidP="00FB00EA">
      <w:pPr>
        <w:rPr>
          <w:lang w:val="en-US"/>
        </w:rPr>
      </w:pPr>
    </w:p>
    <w:p w:rsidR="00C723F7" w:rsidRDefault="00C723F7" w:rsidP="00D06606">
      <w:pPr>
        <w:pStyle w:val="1"/>
        <w:numPr>
          <w:ilvl w:val="0"/>
          <w:numId w:val="3"/>
        </w:numPr>
        <w:tabs>
          <w:tab w:val="clear" w:pos="1968"/>
          <w:tab w:val="num" w:pos="709"/>
        </w:tabs>
        <w:ind w:left="709" w:right="-29" w:hanging="142"/>
        <w:rPr>
          <w:rStyle w:val="ad"/>
          <w:rFonts w:ascii="Times New Roman" w:hAnsi="Times New Roman" w:cs="Times New Roman"/>
          <w:i/>
          <w:color w:val="000000" w:themeColor="text1"/>
          <w:sz w:val="28"/>
          <w:szCs w:val="28"/>
        </w:rPr>
      </w:pPr>
      <w:bookmarkStart w:id="133" w:name="_Toc168930012"/>
      <w:r w:rsidRPr="00F65717">
        <w:rPr>
          <w:rStyle w:val="ad"/>
          <w:rFonts w:ascii="Times New Roman" w:hAnsi="Times New Roman" w:cs="Times New Roman"/>
          <w:i/>
          <w:color w:val="000000" w:themeColor="text1"/>
          <w:sz w:val="28"/>
          <w:szCs w:val="28"/>
        </w:rPr>
        <w:t>Механизъм за мониторинг и оценка</w:t>
      </w:r>
      <w:bookmarkEnd w:id="133"/>
    </w:p>
    <w:p w:rsidR="00B0674C" w:rsidRPr="00B0674C" w:rsidRDefault="00B0674C" w:rsidP="00B0674C"/>
    <w:p w:rsidR="00FB00EA" w:rsidRDefault="00DE0A51" w:rsidP="00AD0B3B">
      <w:pPr>
        <w:ind w:firstLine="567"/>
        <w:jc w:val="both"/>
      </w:pPr>
      <w:r>
        <w:t>Оценката и мониторинга за изпълнение на Плана за действие</w:t>
      </w:r>
      <w:r w:rsidR="002D0BEF">
        <w:t xml:space="preserve"> на община Разград</w:t>
      </w:r>
      <w:r w:rsidR="002D38BE">
        <w:t xml:space="preserve"> в изпълнение на Областната стратегия</w:t>
      </w:r>
      <w:r w:rsidR="002D0BEF">
        <w:t xml:space="preserve"> за равенство, приобщаване и участие на български граждани от ромски произход и други граждани в уязвимо социално положение</w:t>
      </w:r>
      <w:r w:rsidR="003F24E2">
        <w:t xml:space="preserve">, живеещи в сходна на ромите </w:t>
      </w:r>
      <w:r w:rsidR="003F24E2" w:rsidRPr="00B328A3">
        <w:t>ситуация</w:t>
      </w:r>
      <w:r w:rsidR="00E22B13" w:rsidRPr="00B328A3">
        <w:t xml:space="preserve"> (202</w:t>
      </w:r>
      <w:r w:rsidR="0027480E" w:rsidRPr="00B328A3">
        <w:rPr>
          <w:lang w:val="en-US"/>
        </w:rPr>
        <w:t>4</w:t>
      </w:r>
      <w:r w:rsidR="00E22B13" w:rsidRPr="00B328A3">
        <w:t>-202</w:t>
      </w:r>
      <w:r w:rsidR="0027480E" w:rsidRPr="00B328A3">
        <w:rPr>
          <w:lang w:val="en-US"/>
        </w:rPr>
        <w:t>7</w:t>
      </w:r>
      <w:r w:rsidR="00E22B13" w:rsidRPr="00B328A3">
        <w:t>)</w:t>
      </w:r>
      <w:r w:rsidR="00B9389A">
        <w:t>,</w:t>
      </w:r>
      <w:r w:rsidR="002D38BE">
        <w:t xml:space="preserve"> </w:t>
      </w:r>
      <w:r w:rsidR="00D954BA">
        <w:t>ще се осъществява от Общинският координационен екип</w:t>
      </w:r>
      <w:r w:rsidR="000A3FE0">
        <w:t xml:space="preserve">, чрез мониторинг </w:t>
      </w:r>
      <w:r w:rsidR="00AD0B3B">
        <w:t>и прилагане на различни форми на наблюдение и оценка.</w:t>
      </w:r>
    </w:p>
    <w:p w:rsidR="00267627" w:rsidRPr="00DE0A51" w:rsidRDefault="00267627" w:rsidP="00AD0B3B">
      <w:pPr>
        <w:ind w:firstLine="567"/>
        <w:jc w:val="both"/>
      </w:pPr>
      <w:r>
        <w:t>Целта на мониторинга е събиране и анализиране на информация</w:t>
      </w:r>
      <w:r w:rsidR="005E2995">
        <w:t>, въз основа на която да се следи за постигнатите</w:t>
      </w:r>
      <w:r w:rsidR="00855A1D">
        <w:t xml:space="preserve"> резултати </w:t>
      </w:r>
      <w:r w:rsidR="006F2F6C">
        <w:t>от изпълнението на мерките и дейностите по плановия документ.</w:t>
      </w:r>
      <w:r w:rsidR="00E22B13">
        <w:t xml:space="preserve"> Общинският координ</w:t>
      </w:r>
      <w:r w:rsidR="007855B1">
        <w:t>ационен екип ще изготвя</w:t>
      </w:r>
      <w:r w:rsidR="00404C9B">
        <w:t xml:space="preserve"> мониторингов доклад</w:t>
      </w:r>
      <w:r w:rsidR="00EA71B8">
        <w:rPr>
          <w:lang w:val="en-US"/>
        </w:rPr>
        <w:t xml:space="preserve"> </w:t>
      </w:r>
      <w:r w:rsidR="00404C9B">
        <w:t xml:space="preserve">за предходната година, </w:t>
      </w:r>
      <w:r w:rsidR="008F38DD">
        <w:t>който ще бъде изпращан до Областна администрация Разград.</w:t>
      </w:r>
    </w:p>
    <w:p w:rsidR="00312512" w:rsidRDefault="00312512" w:rsidP="00312512">
      <w:pPr>
        <w:rPr>
          <w:lang w:val="en-US"/>
        </w:rPr>
      </w:pPr>
      <w:bookmarkStart w:id="134" w:name="_АНАЛИЗ"/>
      <w:bookmarkEnd w:id="134"/>
    </w:p>
    <w:p w:rsidR="00810DAE" w:rsidRDefault="00810DAE" w:rsidP="00312512">
      <w:pPr>
        <w:rPr>
          <w:lang w:val="en-US"/>
        </w:rPr>
      </w:pPr>
    </w:p>
    <w:p w:rsidR="00810DAE" w:rsidRDefault="00810DAE" w:rsidP="00312512">
      <w:pPr>
        <w:rPr>
          <w:lang w:val="en-US"/>
        </w:rPr>
      </w:pPr>
    </w:p>
    <w:p w:rsidR="00810DAE" w:rsidRDefault="00810DAE" w:rsidP="00312512">
      <w:pPr>
        <w:rPr>
          <w:lang w:val="en-US"/>
        </w:rPr>
      </w:pPr>
    </w:p>
    <w:p w:rsidR="00810DAE" w:rsidRDefault="00810DAE" w:rsidP="00312512">
      <w:pPr>
        <w:rPr>
          <w:lang w:val="en-US"/>
        </w:rPr>
      </w:pPr>
    </w:p>
    <w:p w:rsidR="00810DAE" w:rsidRDefault="00810DAE" w:rsidP="00312512">
      <w:pPr>
        <w:rPr>
          <w:lang w:val="en-US"/>
        </w:rPr>
      </w:pPr>
    </w:p>
    <w:p w:rsidR="00E062BE" w:rsidRDefault="00E062BE" w:rsidP="00312512">
      <w:pPr>
        <w:rPr>
          <w:lang w:val="en-US"/>
        </w:rPr>
      </w:pPr>
    </w:p>
    <w:p w:rsidR="00E062BE" w:rsidRDefault="00E062BE" w:rsidP="00312512"/>
    <w:p w:rsidR="00B0674C" w:rsidRPr="00B0674C" w:rsidRDefault="00B0674C" w:rsidP="00312512"/>
    <w:p w:rsidR="00807FD3" w:rsidRPr="00F65717" w:rsidRDefault="00B10193" w:rsidP="00810DAE">
      <w:pPr>
        <w:pStyle w:val="1"/>
        <w:numPr>
          <w:ilvl w:val="0"/>
          <w:numId w:val="3"/>
        </w:numPr>
        <w:tabs>
          <w:tab w:val="clear" w:pos="1968"/>
          <w:tab w:val="num" w:pos="709"/>
        </w:tabs>
        <w:ind w:left="709" w:right="-29" w:hanging="142"/>
        <w:jc w:val="both"/>
        <w:rPr>
          <w:rStyle w:val="ad"/>
          <w:rFonts w:ascii="Times New Roman" w:hAnsi="Times New Roman" w:cs="Times New Roman"/>
          <w:i/>
          <w:color w:val="000000" w:themeColor="text1"/>
          <w:sz w:val="28"/>
          <w:szCs w:val="28"/>
          <w:lang w:val="en-US"/>
        </w:rPr>
      </w:pPr>
      <w:bookmarkStart w:id="135" w:name="_Toc168930013"/>
      <w:r w:rsidRPr="00F65717">
        <w:rPr>
          <w:rStyle w:val="ad"/>
          <w:rFonts w:ascii="Times New Roman" w:hAnsi="Times New Roman" w:cs="Times New Roman"/>
          <w:i/>
          <w:color w:val="000000" w:themeColor="text1"/>
          <w:sz w:val="28"/>
          <w:szCs w:val="28"/>
        </w:rPr>
        <w:lastRenderedPageBreak/>
        <w:t xml:space="preserve">ТАБЛИЦА НА </w:t>
      </w:r>
      <w:r w:rsidR="00807FD3" w:rsidRPr="00F65717">
        <w:rPr>
          <w:rStyle w:val="ad"/>
          <w:rFonts w:ascii="Times New Roman" w:hAnsi="Times New Roman" w:cs="Times New Roman"/>
          <w:i/>
          <w:color w:val="000000" w:themeColor="text1"/>
          <w:sz w:val="28"/>
          <w:szCs w:val="28"/>
        </w:rPr>
        <w:t xml:space="preserve">ПЛАН ЗА ДЕЙСТВИЕ НА ОБЩИНА </w:t>
      </w:r>
      <w:r w:rsidR="008A6296" w:rsidRPr="00F65717">
        <w:rPr>
          <w:rStyle w:val="ad"/>
          <w:rFonts w:ascii="Times New Roman" w:hAnsi="Times New Roman" w:cs="Times New Roman"/>
          <w:i/>
          <w:color w:val="000000" w:themeColor="text1"/>
          <w:sz w:val="28"/>
          <w:szCs w:val="28"/>
        </w:rPr>
        <w:t>РАЗГРАД</w:t>
      </w:r>
      <w:r w:rsidR="00807FD3" w:rsidRPr="00F65717">
        <w:rPr>
          <w:rStyle w:val="ad"/>
          <w:rFonts w:ascii="Times New Roman" w:hAnsi="Times New Roman" w:cs="Times New Roman"/>
          <w:i/>
          <w:color w:val="000000" w:themeColor="text1"/>
          <w:sz w:val="28"/>
          <w:szCs w:val="28"/>
        </w:rPr>
        <w:t xml:space="preserve"> В ИЗПЪЛНЕНИЕ НА СТРАТЕГИЯ</w:t>
      </w:r>
      <w:r w:rsidR="008A6296" w:rsidRPr="00F65717">
        <w:rPr>
          <w:rStyle w:val="ad"/>
          <w:rFonts w:ascii="Times New Roman" w:hAnsi="Times New Roman" w:cs="Times New Roman"/>
          <w:i/>
          <w:color w:val="000000" w:themeColor="text1"/>
          <w:sz w:val="28"/>
          <w:szCs w:val="28"/>
        </w:rPr>
        <w:t xml:space="preserve"> НА ОБЛАСТ РАЗГРАД</w:t>
      </w:r>
      <w:r w:rsidR="00807FD3" w:rsidRPr="00F65717">
        <w:rPr>
          <w:rStyle w:val="ad"/>
          <w:rFonts w:ascii="Times New Roman" w:hAnsi="Times New Roman" w:cs="Times New Roman"/>
          <w:i/>
          <w:color w:val="000000" w:themeColor="text1"/>
          <w:sz w:val="28"/>
          <w:szCs w:val="28"/>
        </w:rPr>
        <w:t xml:space="preserve"> ЗА ПРИОБЩАВАНЕ НА БЪЛГАРСКИТЕ ГРАЖДАНИ ОТ РОМСКИ ПРОИЗХОД И ДРУГИ ГРАЖДАНИ В УЯЗВИМО СОЦИАЛНО ПОЛОЖЕНИЕ, ЖИВЕЕЩИ В СХОДНА НА РОМИТЕ СИТУАЦИЯ ЗА ПЕРИОДА 202</w:t>
      </w:r>
      <w:r w:rsidR="00C60192">
        <w:rPr>
          <w:rStyle w:val="ad"/>
          <w:rFonts w:ascii="Times New Roman" w:hAnsi="Times New Roman" w:cs="Times New Roman"/>
          <w:i/>
          <w:color w:val="000000" w:themeColor="text1"/>
          <w:sz w:val="28"/>
          <w:szCs w:val="28"/>
          <w:lang w:val="en-US"/>
        </w:rPr>
        <w:t>4</w:t>
      </w:r>
      <w:r w:rsidR="00807FD3" w:rsidRPr="00F65717">
        <w:rPr>
          <w:rStyle w:val="ad"/>
          <w:rFonts w:ascii="Times New Roman" w:hAnsi="Times New Roman" w:cs="Times New Roman"/>
          <w:i/>
          <w:color w:val="000000" w:themeColor="text1"/>
          <w:sz w:val="28"/>
          <w:szCs w:val="28"/>
        </w:rPr>
        <w:t>-202</w:t>
      </w:r>
      <w:r w:rsidR="00C60192">
        <w:rPr>
          <w:rStyle w:val="ad"/>
          <w:rFonts w:ascii="Times New Roman" w:hAnsi="Times New Roman" w:cs="Times New Roman"/>
          <w:i/>
          <w:color w:val="000000" w:themeColor="text1"/>
          <w:sz w:val="28"/>
          <w:szCs w:val="28"/>
          <w:lang w:val="en-US"/>
        </w:rPr>
        <w:t>7</w:t>
      </w:r>
      <w:r w:rsidR="00807FD3" w:rsidRPr="00F65717">
        <w:rPr>
          <w:rStyle w:val="ad"/>
          <w:rFonts w:ascii="Times New Roman" w:hAnsi="Times New Roman" w:cs="Times New Roman"/>
          <w:i/>
          <w:color w:val="000000" w:themeColor="text1"/>
          <w:sz w:val="28"/>
          <w:szCs w:val="28"/>
        </w:rPr>
        <w:t xml:space="preserve"> г.</w:t>
      </w:r>
      <w:bookmarkEnd w:id="135"/>
    </w:p>
    <w:p w:rsidR="001B022C" w:rsidRPr="001B022C" w:rsidRDefault="001B022C" w:rsidP="001B022C">
      <w:pPr>
        <w:rPr>
          <w:lang w:val="en-US"/>
        </w:rPr>
      </w:pPr>
    </w:p>
    <w:p w:rsidR="00D04729" w:rsidRPr="00E062BE" w:rsidRDefault="00125390" w:rsidP="001B022C">
      <w:pPr>
        <w:ind w:left="709"/>
        <w:rPr>
          <w:b/>
          <w:u w:val="single"/>
        </w:rPr>
      </w:pPr>
      <w:r w:rsidRPr="00E062BE">
        <w:rPr>
          <w:b/>
          <w:u w:val="single"/>
        </w:rPr>
        <w:t>Приоритетни области на действие:</w:t>
      </w:r>
    </w:p>
    <w:p w:rsidR="00C27A8D" w:rsidRPr="00E062BE" w:rsidRDefault="00C27A8D" w:rsidP="00AC099E">
      <w:pPr>
        <w:rPr>
          <w:color w:val="000000" w:themeColor="text1"/>
          <w:sz w:val="20"/>
          <w:szCs w:val="20"/>
        </w:rPr>
      </w:pPr>
    </w:p>
    <w:p w:rsidR="00A72335" w:rsidRPr="00E062BE" w:rsidRDefault="00AE0923" w:rsidP="001B022C">
      <w:pPr>
        <w:pStyle w:val="aff4"/>
        <w:numPr>
          <w:ilvl w:val="0"/>
          <w:numId w:val="1"/>
        </w:numPr>
        <w:tabs>
          <w:tab w:val="clear" w:pos="720"/>
          <w:tab w:val="num" w:pos="993"/>
        </w:tabs>
        <w:ind w:left="993"/>
        <w:rPr>
          <w:rStyle w:val="ad"/>
          <w:color w:val="000000" w:themeColor="text1"/>
          <w:sz w:val="20"/>
          <w:szCs w:val="20"/>
        </w:rPr>
      </w:pPr>
      <w:r w:rsidRPr="00E062BE">
        <w:rPr>
          <w:rStyle w:val="aff6"/>
          <w:color w:val="000000" w:themeColor="text1"/>
          <w:sz w:val="20"/>
          <w:szCs w:val="20"/>
        </w:rPr>
        <w:fldChar w:fldCharType="begin"/>
      </w:r>
      <w:r w:rsidR="00EB74AF" w:rsidRPr="00E062BE">
        <w:rPr>
          <w:rStyle w:val="aff6"/>
          <w:color w:val="000000" w:themeColor="text1"/>
          <w:sz w:val="20"/>
          <w:szCs w:val="20"/>
        </w:rPr>
        <w:instrText>HYPERLINK  \l "_Образование"</w:instrText>
      </w:r>
      <w:r w:rsidRPr="00E062BE">
        <w:rPr>
          <w:rStyle w:val="aff6"/>
          <w:color w:val="000000" w:themeColor="text1"/>
          <w:sz w:val="20"/>
          <w:szCs w:val="20"/>
        </w:rPr>
        <w:fldChar w:fldCharType="separate"/>
      </w:r>
      <w:r w:rsidR="00A72335" w:rsidRPr="00E062BE">
        <w:rPr>
          <w:rStyle w:val="ad"/>
          <w:color w:val="000000" w:themeColor="text1"/>
          <w:sz w:val="20"/>
          <w:szCs w:val="20"/>
        </w:rPr>
        <w:t xml:space="preserve">ПРИОРИТЕТНО НАПРАВЛЕНИЕ </w:t>
      </w:r>
      <w:r w:rsidR="00124AC6" w:rsidRPr="00E062BE">
        <w:rPr>
          <w:rStyle w:val="aff6"/>
          <w:i w:val="0"/>
          <w:iCs w:val="0"/>
          <w:color w:val="000000" w:themeColor="text1"/>
          <w:sz w:val="20"/>
          <w:szCs w:val="20"/>
        </w:rPr>
        <w:t>–</w:t>
      </w:r>
      <w:r w:rsidR="00A72335" w:rsidRPr="00E062BE">
        <w:rPr>
          <w:rStyle w:val="ad"/>
          <w:color w:val="000000" w:themeColor="text1"/>
          <w:sz w:val="20"/>
          <w:szCs w:val="20"/>
        </w:rPr>
        <w:t xml:space="preserve"> ОБРАЗОВАНИЕ</w:t>
      </w:r>
    </w:p>
    <w:p w:rsidR="00A72335" w:rsidRPr="00E062BE" w:rsidRDefault="00AE0923" w:rsidP="001B022C">
      <w:pPr>
        <w:pStyle w:val="aff4"/>
        <w:numPr>
          <w:ilvl w:val="0"/>
          <w:numId w:val="1"/>
        </w:numPr>
        <w:tabs>
          <w:tab w:val="clear" w:pos="720"/>
          <w:tab w:val="num" w:pos="993"/>
        </w:tabs>
        <w:ind w:left="993"/>
        <w:rPr>
          <w:rStyle w:val="aff6"/>
          <w:i w:val="0"/>
          <w:iCs w:val="0"/>
          <w:color w:val="000000" w:themeColor="text1"/>
          <w:sz w:val="20"/>
          <w:szCs w:val="20"/>
        </w:rPr>
      </w:pPr>
      <w:r w:rsidRPr="00E062BE">
        <w:rPr>
          <w:rStyle w:val="aff6"/>
          <w:color w:val="000000" w:themeColor="text1"/>
          <w:sz w:val="20"/>
          <w:szCs w:val="20"/>
        </w:rPr>
        <w:fldChar w:fldCharType="end"/>
      </w:r>
      <w:hyperlink w:anchor="_Здравеопазване" w:history="1">
        <w:r w:rsidR="00C27A8D" w:rsidRPr="00E062BE">
          <w:rPr>
            <w:rStyle w:val="ad"/>
            <w:color w:val="000000" w:themeColor="text1"/>
            <w:sz w:val="20"/>
            <w:szCs w:val="20"/>
          </w:rPr>
          <w:t>ПРИОРИТЕТНО НАПРАВЛЕНИЕ</w:t>
        </w:r>
        <w:r w:rsidR="00A72335" w:rsidRPr="00E062BE">
          <w:rPr>
            <w:rStyle w:val="ad"/>
            <w:color w:val="000000" w:themeColor="text1"/>
            <w:sz w:val="20"/>
            <w:szCs w:val="20"/>
          </w:rPr>
          <w:t xml:space="preserve"> – ЗДРАВЕОПАЗВАНЕ</w:t>
        </w:r>
        <w:r w:rsidR="00D418E3" w:rsidRPr="00E062BE">
          <w:rPr>
            <w:rStyle w:val="ad"/>
            <w:color w:val="000000" w:themeColor="text1"/>
            <w:sz w:val="20"/>
            <w:szCs w:val="20"/>
          </w:rPr>
          <w:t xml:space="preserve"> </w:t>
        </w:r>
        <w:r w:rsidR="00124AC6" w:rsidRPr="00E062BE">
          <w:rPr>
            <w:rStyle w:val="ad"/>
            <w:color w:val="000000" w:themeColor="text1"/>
            <w:sz w:val="20"/>
            <w:szCs w:val="20"/>
          </w:rPr>
          <w:t xml:space="preserve"> </w:t>
        </w:r>
      </w:hyperlink>
      <w:r w:rsidR="00124AC6" w:rsidRPr="00E062BE">
        <w:rPr>
          <w:rStyle w:val="aff6"/>
          <w:i w:val="0"/>
          <w:iCs w:val="0"/>
          <w:color w:val="000000" w:themeColor="text1"/>
          <w:sz w:val="20"/>
          <w:szCs w:val="20"/>
        </w:rPr>
        <w:t xml:space="preserve"> </w:t>
      </w:r>
    </w:p>
    <w:p w:rsidR="00124AC6" w:rsidRPr="00E062BE" w:rsidRDefault="00C65FC9" w:rsidP="001B022C">
      <w:pPr>
        <w:numPr>
          <w:ilvl w:val="0"/>
          <w:numId w:val="1"/>
        </w:numPr>
        <w:tabs>
          <w:tab w:val="clear" w:pos="720"/>
          <w:tab w:val="num" w:pos="993"/>
        </w:tabs>
        <w:ind w:left="993"/>
        <w:rPr>
          <w:color w:val="000000" w:themeColor="text1"/>
          <w:sz w:val="20"/>
          <w:szCs w:val="20"/>
        </w:rPr>
      </w:pPr>
      <w:hyperlink w:anchor="_Жилищни_условия" w:history="1">
        <w:r w:rsidR="00124AC6" w:rsidRPr="00E062BE">
          <w:rPr>
            <w:rStyle w:val="ad"/>
            <w:color w:val="000000" w:themeColor="text1"/>
            <w:sz w:val="20"/>
            <w:szCs w:val="20"/>
          </w:rPr>
          <w:t>ПРИОРИТЕТНО НАПРАВЛЕНИЕ – ЖИЛИЩНИ УСЛОВИЯ</w:t>
        </w:r>
      </w:hyperlink>
    </w:p>
    <w:p w:rsidR="00D418E3" w:rsidRPr="00E062BE" w:rsidRDefault="00C65FC9" w:rsidP="001B022C">
      <w:pPr>
        <w:numPr>
          <w:ilvl w:val="0"/>
          <w:numId w:val="1"/>
        </w:numPr>
        <w:tabs>
          <w:tab w:val="clear" w:pos="720"/>
          <w:tab w:val="num" w:pos="993"/>
        </w:tabs>
        <w:ind w:left="993"/>
        <w:rPr>
          <w:color w:val="000000" w:themeColor="text1"/>
          <w:sz w:val="20"/>
          <w:szCs w:val="20"/>
        </w:rPr>
      </w:pPr>
      <w:hyperlink w:anchor="_Заетост" w:history="1">
        <w:r w:rsidR="00124AC6" w:rsidRPr="00E062BE">
          <w:rPr>
            <w:rStyle w:val="ad"/>
            <w:color w:val="000000" w:themeColor="text1"/>
            <w:sz w:val="20"/>
            <w:szCs w:val="20"/>
          </w:rPr>
          <w:t>ПРИОРИТЕТНО НАПРАВЛЕНИЕ – ЗАЕТОСТ</w:t>
        </w:r>
      </w:hyperlink>
    </w:p>
    <w:p w:rsidR="00A72335" w:rsidRPr="00E062BE" w:rsidRDefault="00AE0923" w:rsidP="001B022C">
      <w:pPr>
        <w:pStyle w:val="aff4"/>
        <w:numPr>
          <w:ilvl w:val="0"/>
          <w:numId w:val="1"/>
        </w:numPr>
        <w:tabs>
          <w:tab w:val="clear" w:pos="720"/>
          <w:tab w:val="num" w:pos="993"/>
        </w:tabs>
        <w:ind w:left="993"/>
        <w:rPr>
          <w:rStyle w:val="ad"/>
          <w:color w:val="000000" w:themeColor="text1"/>
          <w:sz w:val="20"/>
          <w:szCs w:val="20"/>
        </w:rPr>
      </w:pPr>
      <w:r w:rsidRPr="00E062BE">
        <w:rPr>
          <w:rStyle w:val="aff6"/>
          <w:color w:val="000000" w:themeColor="text1"/>
          <w:sz w:val="20"/>
          <w:szCs w:val="20"/>
        </w:rPr>
        <w:fldChar w:fldCharType="begin"/>
      </w:r>
      <w:r w:rsidR="00EB74AF" w:rsidRPr="00E062BE">
        <w:rPr>
          <w:rStyle w:val="aff6"/>
          <w:color w:val="000000" w:themeColor="text1"/>
          <w:sz w:val="20"/>
          <w:szCs w:val="20"/>
        </w:rPr>
        <w:instrText>HYPERLINK  \l "_Култура"</w:instrText>
      </w:r>
      <w:r w:rsidRPr="00E062BE">
        <w:rPr>
          <w:rStyle w:val="aff6"/>
          <w:color w:val="000000" w:themeColor="text1"/>
          <w:sz w:val="20"/>
          <w:szCs w:val="20"/>
        </w:rPr>
        <w:fldChar w:fldCharType="separate"/>
      </w:r>
      <w:r w:rsidR="00C27A8D" w:rsidRPr="00E062BE">
        <w:rPr>
          <w:rStyle w:val="ad"/>
          <w:color w:val="000000" w:themeColor="text1"/>
          <w:sz w:val="20"/>
          <w:szCs w:val="20"/>
        </w:rPr>
        <w:t>ПРИОРИТЕТНО НАПРАВЛЕНИЕ</w:t>
      </w:r>
      <w:r w:rsidR="00A72335" w:rsidRPr="00E062BE">
        <w:rPr>
          <w:rStyle w:val="ad"/>
          <w:color w:val="000000" w:themeColor="text1"/>
          <w:sz w:val="20"/>
          <w:szCs w:val="20"/>
        </w:rPr>
        <w:t xml:space="preserve"> </w:t>
      </w:r>
      <w:r w:rsidR="00124AC6" w:rsidRPr="00E062BE">
        <w:rPr>
          <w:rStyle w:val="aff6"/>
          <w:i w:val="0"/>
          <w:iCs w:val="0"/>
          <w:color w:val="000000" w:themeColor="text1"/>
          <w:sz w:val="20"/>
          <w:szCs w:val="20"/>
        </w:rPr>
        <w:t>–</w:t>
      </w:r>
      <w:r w:rsidR="00A72335" w:rsidRPr="00E062BE">
        <w:rPr>
          <w:rStyle w:val="ad"/>
          <w:color w:val="000000" w:themeColor="text1"/>
          <w:sz w:val="20"/>
          <w:szCs w:val="20"/>
        </w:rPr>
        <w:t xml:space="preserve"> ВЪРХОВЕНСТВО НА ЗАКОНА И НЕДИСКРИМИНАЦИЯ</w:t>
      </w:r>
      <w:r w:rsidR="00124AC6" w:rsidRPr="00E062BE">
        <w:rPr>
          <w:rStyle w:val="ad"/>
          <w:color w:val="000000" w:themeColor="text1"/>
          <w:sz w:val="20"/>
          <w:szCs w:val="20"/>
        </w:rPr>
        <w:t xml:space="preserve">  </w:t>
      </w:r>
    </w:p>
    <w:p w:rsidR="00124AC6" w:rsidRPr="00E062BE" w:rsidRDefault="00124AC6" w:rsidP="001B022C">
      <w:pPr>
        <w:numPr>
          <w:ilvl w:val="0"/>
          <w:numId w:val="1"/>
        </w:numPr>
        <w:tabs>
          <w:tab w:val="clear" w:pos="720"/>
          <w:tab w:val="num" w:pos="993"/>
        </w:tabs>
        <w:ind w:left="993"/>
        <w:rPr>
          <w:color w:val="000000" w:themeColor="text1"/>
          <w:sz w:val="20"/>
          <w:szCs w:val="20"/>
        </w:rPr>
      </w:pPr>
      <w:r w:rsidRPr="00E062BE">
        <w:rPr>
          <w:color w:val="000000" w:themeColor="text1"/>
          <w:sz w:val="20"/>
          <w:szCs w:val="20"/>
        </w:rPr>
        <w:t>ПРИОРИТЕТНО НАПРАВЛЕНИЕ – КУЛТУРА</w:t>
      </w:r>
    </w:p>
    <w:p w:rsidR="006E43DA" w:rsidRPr="00312512" w:rsidRDefault="00AE0923" w:rsidP="001B022C">
      <w:pPr>
        <w:pStyle w:val="aff4"/>
        <w:tabs>
          <w:tab w:val="num" w:pos="993"/>
        </w:tabs>
        <w:ind w:left="993"/>
        <w:rPr>
          <w:rFonts w:ascii="Verdana" w:hAnsi="Verdana"/>
          <w:color w:val="000000" w:themeColor="text1"/>
          <w:sz w:val="20"/>
          <w:szCs w:val="20"/>
        </w:rPr>
      </w:pPr>
      <w:r w:rsidRPr="00E062BE">
        <w:rPr>
          <w:rStyle w:val="aff6"/>
          <w:color w:val="000000" w:themeColor="text1"/>
          <w:sz w:val="20"/>
          <w:szCs w:val="20"/>
        </w:rPr>
        <w:fldChar w:fldCharType="end"/>
      </w:r>
      <w:r w:rsidR="006E43DA" w:rsidRPr="00312512">
        <w:rPr>
          <w:rFonts w:ascii="Verdana" w:hAnsi="Verdana"/>
          <w:color w:val="000000" w:themeColor="text1"/>
          <w:sz w:val="20"/>
          <w:szCs w:val="20"/>
        </w:rPr>
        <w:t xml:space="preserve"> </w:t>
      </w:r>
    </w:p>
    <w:p w:rsidR="00F56C70" w:rsidRDefault="00211C08">
      <w:pPr>
        <w:rPr>
          <w:lang w:val="en-US"/>
        </w:rPr>
      </w:pPr>
      <w:r>
        <w:rPr>
          <w:lang w:val="en-US"/>
        </w:rPr>
        <w:br w:type="page"/>
      </w:r>
    </w:p>
    <w:p w:rsidR="00422435" w:rsidRDefault="00422435" w:rsidP="00AC099E">
      <w:pPr>
        <w:jc w:val="both"/>
        <w:rPr>
          <w:lang w:val="en-US"/>
        </w:rPr>
        <w:sectPr w:rsidR="00422435" w:rsidSect="00AF0CB2">
          <w:headerReference w:type="default" r:id="rId31"/>
          <w:footerReference w:type="default" r:id="rId32"/>
          <w:pgSz w:w="11906" w:h="16838" w:code="9"/>
          <w:pgMar w:top="1440" w:right="1077" w:bottom="993" w:left="1077" w:header="709" w:footer="709" w:gutter="0"/>
          <w:cols w:space="708"/>
          <w:docGrid w:linePitch="360"/>
        </w:sectPr>
      </w:pPr>
    </w:p>
    <w:p w:rsidR="00176A68" w:rsidRDefault="00176A68" w:rsidP="00176A68">
      <w:pPr>
        <w:widowControl w:val="0"/>
        <w:tabs>
          <w:tab w:val="left" w:pos="1425"/>
        </w:tabs>
        <w:spacing w:before="1"/>
        <w:ind w:right="141"/>
        <w:jc w:val="center"/>
        <w:rPr>
          <w:b/>
          <w:i/>
          <w:color w:val="000000"/>
          <w:lang w:val="en-US"/>
        </w:rPr>
      </w:pPr>
      <w:r w:rsidRPr="00746E26">
        <w:rPr>
          <w:b/>
          <w:i/>
          <w:color w:val="000000"/>
        </w:rPr>
        <w:lastRenderedPageBreak/>
        <w:t>ПРИОРИТЕТ „ОБРАЗОВАНИЕ“</w:t>
      </w:r>
    </w:p>
    <w:p w:rsidR="004A6D48" w:rsidRDefault="004A6D48" w:rsidP="00391F32">
      <w:pPr>
        <w:widowControl w:val="0"/>
        <w:autoSpaceDE w:val="0"/>
        <w:autoSpaceDN w:val="0"/>
        <w:ind w:left="284" w:right="413" w:firstLine="424"/>
        <w:rPr>
          <w:u w:val="single"/>
          <w:lang w:val="en-US"/>
        </w:rPr>
      </w:pPr>
      <w:r w:rsidRPr="003C3E7D">
        <w:rPr>
          <w:b/>
          <w:i/>
          <w:u w:val="thick"/>
        </w:rPr>
        <w:t>Оперативна</w:t>
      </w:r>
      <w:r w:rsidRPr="003C3E7D">
        <w:rPr>
          <w:b/>
          <w:i/>
          <w:spacing w:val="13"/>
          <w:u w:val="thick"/>
        </w:rPr>
        <w:t xml:space="preserve"> </w:t>
      </w:r>
      <w:r w:rsidRPr="003C3E7D">
        <w:rPr>
          <w:b/>
          <w:i/>
          <w:u w:val="thick"/>
        </w:rPr>
        <w:t>цел:</w:t>
      </w:r>
      <w:r w:rsidRPr="003C3E7D">
        <w:rPr>
          <w:b/>
          <w:i/>
          <w:spacing w:val="17"/>
        </w:rPr>
        <w:t xml:space="preserve"> </w:t>
      </w:r>
      <w:r w:rsidRPr="003C3E7D">
        <w:rPr>
          <w:u w:val="single"/>
        </w:rPr>
        <w:t>Създаване</w:t>
      </w:r>
      <w:r w:rsidRPr="003C3E7D">
        <w:rPr>
          <w:spacing w:val="15"/>
          <w:u w:val="single"/>
        </w:rPr>
        <w:t xml:space="preserve"> </w:t>
      </w:r>
      <w:r w:rsidRPr="003C3E7D">
        <w:rPr>
          <w:u w:val="single"/>
        </w:rPr>
        <w:t>на</w:t>
      </w:r>
      <w:r w:rsidRPr="003C3E7D">
        <w:rPr>
          <w:spacing w:val="19"/>
          <w:u w:val="single"/>
        </w:rPr>
        <w:t xml:space="preserve"> </w:t>
      </w:r>
      <w:r w:rsidRPr="003C3E7D">
        <w:rPr>
          <w:u w:val="single"/>
        </w:rPr>
        <w:t>условия</w:t>
      </w:r>
      <w:r w:rsidRPr="003C3E7D">
        <w:rPr>
          <w:spacing w:val="15"/>
          <w:u w:val="single"/>
        </w:rPr>
        <w:t xml:space="preserve"> </w:t>
      </w:r>
      <w:r w:rsidRPr="003C3E7D">
        <w:rPr>
          <w:u w:val="single"/>
        </w:rPr>
        <w:t>за</w:t>
      </w:r>
      <w:r w:rsidRPr="003C3E7D">
        <w:rPr>
          <w:spacing w:val="17"/>
          <w:u w:val="single"/>
        </w:rPr>
        <w:t xml:space="preserve"> </w:t>
      </w:r>
      <w:r w:rsidRPr="003C3E7D">
        <w:rPr>
          <w:u w:val="single"/>
        </w:rPr>
        <w:t>осъществяване</w:t>
      </w:r>
      <w:r w:rsidRPr="003C3E7D">
        <w:rPr>
          <w:spacing w:val="15"/>
          <w:u w:val="single"/>
        </w:rPr>
        <w:t xml:space="preserve"> </w:t>
      </w:r>
      <w:r w:rsidRPr="003C3E7D">
        <w:rPr>
          <w:u w:val="single"/>
        </w:rPr>
        <w:t>на</w:t>
      </w:r>
      <w:r w:rsidRPr="003C3E7D">
        <w:rPr>
          <w:spacing w:val="15"/>
          <w:u w:val="single"/>
        </w:rPr>
        <w:t xml:space="preserve"> </w:t>
      </w:r>
      <w:r w:rsidRPr="003C3E7D">
        <w:rPr>
          <w:u w:val="single"/>
        </w:rPr>
        <w:t>качествено</w:t>
      </w:r>
      <w:r w:rsidRPr="003C3E7D">
        <w:rPr>
          <w:spacing w:val="15"/>
          <w:u w:val="single"/>
        </w:rPr>
        <w:t xml:space="preserve"> </w:t>
      </w:r>
      <w:r w:rsidRPr="003C3E7D">
        <w:rPr>
          <w:u w:val="single"/>
        </w:rPr>
        <w:t>и</w:t>
      </w:r>
      <w:r w:rsidRPr="003C3E7D">
        <w:rPr>
          <w:spacing w:val="16"/>
          <w:u w:val="single"/>
        </w:rPr>
        <w:t xml:space="preserve"> </w:t>
      </w:r>
      <w:r w:rsidRPr="003C3E7D">
        <w:rPr>
          <w:u w:val="single"/>
        </w:rPr>
        <w:t>приобщаващо</w:t>
      </w:r>
      <w:r w:rsidRPr="003C3E7D">
        <w:rPr>
          <w:spacing w:val="15"/>
          <w:u w:val="single"/>
        </w:rPr>
        <w:t xml:space="preserve"> </w:t>
      </w:r>
      <w:r w:rsidRPr="003C3E7D">
        <w:rPr>
          <w:u w:val="single"/>
        </w:rPr>
        <w:t>образование,</w:t>
      </w:r>
      <w:r w:rsidRPr="003C3E7D">
        <w:rPr>
          <w:spacing w:val="15"/>
          <w:u w:val="single"/>
        </w:rPr>
        <w:t xml:space="preserve"> </w:t>
      </w:r>
      <w:r w:rsidRPr="003C3E7D">
        <w:rPr>
          <w:u w:val="single"/>
        </w:rPr>
        <w:t>както</w:t>
      </w:r>
      <w:r w:rsidRPr="003C3E7D">
        <w:rPr>
          <w:spacing w:val="15"/>
          <w:u w:val="single"/>
        </w:rPr>
        <w:t xml:space="preserve"> </w:t>
      </w:r>
      <w:r w:rsidRPr="003C3E7D">
        <w:rPr>
          <w:u w:val="single"/>
        </w:rPr>
        <w:t>и</w:t>
      </w:r>
      <w:r w:rsidRPr="003C3E7D">
        <w:rPr>
          <w:spacing w:val="16"/>
          <w:u w:val="single"/>
        </w:rPr>
        <w:t xml:space="preserve"> </w:t>
      </w:r>
      <w:r w:rsidRPr="003C3E7D">
        <w:rPr>
          <w:u w:val="single"/>
        </w:rPr>
        <w:t>за</w:t>
      </w:r>
      <w:r w:rsidR="00D7093E">
        <w:rPr>
          <w:u w:val="single"/>
          <w:lang w:val="en-US"/>
        </w:rPr>
        <w:t xml:space="preserve"> </w:t>
      </w:r>
      <w:r w:rsidRPr="003C3E7D">
        <w:rPr>
          <w:u w:val="single"/>
        </w:rPr>
        <w:t>образователна</w:t>
      </w:r>
      <w:r>
        <w:rPr>
          <w:u w:val="single"/>
        </w:rPr>
        <w:t xml:space="preserve"> </w:t>
      </w:r>
      <w:r w:rsidRPr="003C3E7D">
        <w:rPr>
          <w:spacing w:val="-57"/>
        </w:rPr>
        <w:t xml:space="preserve"> </w:t>
      </w:r>
      <w:r w:rsidRPr="003C3E7D">
        <w:rPr>
          <w:u w:val="single"/>
        </w:rPr>
        <w:t>интеграция</w:t>
      </w:r>
      <w:r w:rsidRPr="003C3E7D">
        <w:rPr>
          <w:spacing w:val="-4"/>
          <w:u w:val="single"/>
        </w:rPr>
        <w:t xml:space="preserve"> </w:t>
      </w:r>
      <w:r w:rsidRPr="003C3E7D">
        <w:rPr>
          <w:u w:val="single"/>
        </w:rPr>
        <w:t>и интеркултурно образование</w:t>
      </w:r>
      <w:r w:rsidRPr="003C3E7D">
        <w:rPr>
          <w:spacing w:val="-2"/>
          <w:u w:val="single"/>
        </w:rPr>
        <w:t xml:space="preserve"> </w:t>
      </w:r>
      <w:r w:rsidRPr="003C3E7D">
        <w:rPr>
          <w:u w:val="single"/>
        </w:rPr>
        <w:t>за</w:t>
      </w:r>
      <w:r w:rsidRPr="003C3E7D">
        <w:rPr>
          <w:spacing w:val="-1"/>
          <w:u w:val="single"/>
        </w:rPr>
        <w:t xml:space="preserve"> </w:t>
      </w:r>
      <w:r w:rsidRPr="003C3E7D">
        <w:rPr>
          <w:u w:val="single"/>
        </w:rPr>
        <w:t>деца</w:t>
      </w:r>
      <w:r w:rsidRPr="003C3E7D">
        <w:rPr>
          <w:spacing w:val="-1"/>
          <w:u w:val="single"/>
        </w:rPr>
        <w:t xml:space="preserve"> </w:t>
      </w:r>
      <w:r w:rsidRPr="003C3E7D">
        <w:rPr>
          <w:u w:val="single"/>
        </w:rPr>
        <w:t>и</w:t>
      </w:r>
      <w:r w:rsidRPr="003C3E7D">
        <w:rPr>
          <w:spacing w:val="2"/>
          <w:u w:val="single"/>
        </w:rPr>
        <w:t xml:space="preserve"> </w:t>
      </w:r>
      <w:r w:rsidRPr="003C3E7D">
        <w:rPr>
          <w:u w:val="single"/>
        </w:rPr>
        <w:t>ученици, в</w:t>
      </w:r>
      <w:r w:rsidRPr="003C3E7D">
        <w:rPr>
          <w:spacing w:val="-1"/>
          <w:u w:val="single"/>
        </w:rPr>
        <w:t xml:space="preserve"> </w:t>
      </w:r>
      <w:r w:rsidRPr="003C3E7D">
        <w:rPr>
          <w:u w:val="single"/>
        </w:rPr>
        <w:t>т.ч.</w:t>
      </w:r>
      <w:r w:rsidRPr="003C3E7D">
        <w:rPr>
          <w:spacing w:val="-3"/>
          <w:u w:val="single"/>
        </w:rPr>
        <w:t xml:space="preserve"> </w:t>
      </w:r>
      <w:r w:rsidRPr="003C3E7D">
        <w:rPr>
          <w:u w:val="single"/>
        </w:rPr>
        <w:t>за</w:t>
      </w:r>
      <w:r w:rsidRPr="003C3E7D">
        <w:rPr>
          <w:spacing w:val="-2"/>
          <w:u w:val="single"/>
        </w:rPr>
        <w:t xml:space="preserve"> </w:t>
      </w:r>
      <w:r w:rsidRPr="003C3E7D">
        <w:rPr>
          <w:u w:val="single"/>
        </w:rPr>
        <w:t>уязвими групи, включително</w:t>
      </w:r>
      <w:r w:rsidRPr="003C3E7D">
        <w:rPr>
          <w:spacing w:val="-1"/>
          <w:u w:val="single"/>
        </w:rPr>
        <w:t xml:space="preserve"> </w:t>
      </w:r>
      <w:r w:rsidRPr="003C3E7D">
        <w:rPr>
          <w:u w:val="single"/>
        </w:rPr>
        <w:t>роми.</w:t>
      </w:r>
    </w:p>
    <w:p w:rsidR="00D7093E" w:rsidRDefault="00D7093E" w:rsidP="00D7093E">
      <w:pPr>
        <w:widowControl w:val="0"/>
        <w:autoSpaceDE w:val="0"/>
        <w:autoSpaceDN w:val="0"/>
        <w:ind w:left="284" w:right="413" w:firstLine="424"/>
        <w:jc w:val="both"/>
        <w:rPr>
          <w:lang w:val="en-US"/>
        </w:rPr>
      </w:pPr>
    </w:p>
    <w:tbl>
      <w:tblPr>
        <w:tblStyle w:val="TableGrid1"/>
        <w:tblW w:w="15106" w:type="dxa"/>
        <w:tblLayout w:type="fixed"/>
        <w:tblLook w:val="01E0" w:firstRow="1" w:lastRow="1" w:firstColumn="1" w:lastColumn="1" w:noHBand="0" w:noVBand="0"/>
      </w:tblPr>
      <w:tblGrid>
        <w:gridCol w:w="634"/>
        <w:gridCol w:w="41"/>
        <w:gridCol w:w="2808"/>
        <w:gridCol w:w="169"/>
        <w:gridCol w:w="1134"/>
        <w:gridCol w:w="154"/>
        <w:gridCol w:w="887"/>
        <w:gridCol w:w="67"/>
        <w:gridCol w:w="1540"/>
        <w:gridCol w:w="187"/>
        <w:gridCol w:w="1739"/>
        <w:gridCol w:w="104"/>
        <w:gridCol w:w="1989"/>
        <w:gridCol w:w="279"/>
        <w:gridCol w:w="1701"/>
        <w:gridCol w:w="32"/>
        <w:gridCol w:w="1634"/>
        <w:gridCol w:w="7"/>
      </w:tblGrid>
      <w:tr w:rsidR="00893BEB" w:rsidRPr="003C3E7D" w:rsidTr="00DA00BC">
        <w:trPr>
          <w:trHeight w:val="830"/>
        </w:trPr>
        <w:tc>
          <w:tcPr>
            <w:tcW w:w="15106" w:type="dxa"/>
            <w:gridSpan w:val="18"/>
          </w:tcPr>
          <w:p w:rsidR="00893BEB" w:rsidRPr="003C3E7D" w:rsidRDefault="005A1C02" w:rsidP="00FC52E8">
            <w:pPr>
              <w:spacing w:line="274" w:lineRule="exact"/>
              <w:rPr>
                <w:rFonts w:ascii="Times New Roman" w:eastAsia="Times New Roman" w:hAnsi="Times New Roman" w:cs="Times New Roman"/>
                <w:b/>
              </w:rPr>
            </w:pPr>
            <w:r w:rsidRPr="00152D06">
              <w:rPr>
                <w:rFonts w:ascii="Times New Roman" w:eastAsia="Times New Roman" w:hAnsi="Times New Roman" w:cs="Times New Roman"/>
                <w:b/>
              </w:rPr>
              <w:t>Цел</w:t>
            </w:r>
            <w:r w:rsidRPr="00152D06">
              <w:rPr>
                <w:rFonts w:ascii="Times New Roman" w:eastAsia="Times New Roman" w:hAnsi="Times New Roman" w:cs="Times New Roman"/>
                <w:b/>
                <w:spacing w:val="35"/>
              </w:rPr>
              <w:t xml:space="preserve"> </w:t>
            </w:r>
            <w:r w:rsidRPr="00152D06">
              <w:rPr>
                <w:rFonts w:ascii="Times New Roman" w:eastAsia="Times New Roman" w:hAnsi="Times New Roman" w:cs="Times New Roman"/>
                <w:b/>
              </w:rPr>
              <w:t>1.</w:t>
            </w:r>
            <w:r w:rsidRPr="00152D06">
              <w:rPr>
                <w:rFonts w:ascii="Times New Roman" w:eastAsia="Times New Roman" w:hAnsi="Times New Roman" w:cs="Times New Roman"/>
                <w:b/>
                <w:spacing w:val="36"/>
              </w:rPr>
              <w:t xml:space="preserve"> </w:t>
            </w:r>
            <w:r w:rsidRPr="00152D06">
              <w:rPr>
                <w:rFonts w:ascii="Times New Roman" w:eastAsia="Times New Roman" w:hAnsi="Times New Roman" w:cs="Times New Roman"/>
                <w:b/>
              </w:rPr>
              <w:t>Ефективен обхват, включване и реинтеграция на деца и ученици в задължителна предучилищна и училищна възраст от уязвими групи, включително роми.</w:t>
            </w:r>
          </w:p>
        </w:tc>
      </w:tr>
      <w:tr w:rsidR="00893BEB" w:rsidRPr="003C3E7D" w:rsidTr="00B0674C">
        <w:trPr>
          <w:gridAfter w:val="1"/>
          <w:wAfter w:w="7" w:type="dxa"/>
          <w:trHeight w:val="1379"/>
        </w:trPr>
        <w:tc>
          <w:tcPr>
            <w:tcW w:w="634" w:type="dxa"/>
          </w:tcPr>
          <w:p w:rsidR="00893BEB" w:rsidRPr="00345DFA" w:rsidRDefault="00893BEB" w:rsidP="00E40537">
            <w:pPr>
              <w:rPr>
                <w:rFonts w:ascii="Times New Roman" w:eastAsia="Times New Roman" w:hAnsi="Times New Roman" w:cs="Times New Roman"/>
                <w:sz w:val="22"/>
              </w:rPr>
            </w:pPr>
          </w:p>
        </w:tc>
        <w:tc>
          <w:tcPr>
            <w:tcW w:w="3018" w:type="dxa"/>
            <w:gridSpan w:val="3"/>
          </w:tcPr>
          <w:p w:rsidR="00893BEB" w:rsidRPr="00345DFA" w:rsidRDefault="00893BEB" w:rsidP="00E40537">
            <w:pPr>
              <w:spacing w:line="273" w:lineRule="exact"/>
              <w:ind w:right="1109"/>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Мерки</w:t>
            </w:r>
          </w:p>
        </w:tc>
        <w:tc>
          <w:tcPr>
            <w:tcW w:w="1134" w:type="dxa"/>
          </w:tcPr>
          <w:p w:rsidR="00893BEB" w:rsidRPr="00345DFA" w:rsidRDefault="00893BEB" w:rsidP="00E40537">
            <w:pPr>
              <w:spacing w:line="273" w:lineRule="exact"/>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Статус</w:t>
            </w:r>
          </w:p>
        </w:tc>
        <w:tc>
          <w:tcPr>
            <w:tcW w:w="1041" w:type="dxa"/>
            <w:gridSpan w:val="2"/>
          </w:tcPr>
          <w:p w:rsidR="00893BEB" w:rsidRPr="00345DFA" w:rsidRDefault="00893BEB" w:rsidP="00E40537">
            <w:pPr>
              <w:spacing w:line="273" w:lineRule="exact"/>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Срок</w:t>
            </w:r>
          </w:p>
        </w:tc>
        <w:tc>
          <w:tcPr>
            <w:tcW w:w="1794" w:type="dxa"/>
            <w:gridSpan w:val="3"/>
          </w:tcPr>
          <w:p w:rsidR="00893BEB" w:rsidRPr="00345DFA" w:rsidRDefault="00893BEB" w:rsidP="00E40537">
            <w:pPr>
              <w:ind w:right="126"/>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Отговорна</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институция</w:t>
            </w:r>
          </w:p>
        </w:tc>
        <w:tc>
          <w:tcPr>
            <w:tcW w:w="1843" w:type="dxa"/>
            <w:gridSpan w:val="2"/>
          </w:tcPr>
          <w:p w:rsidR="00893BEB" w:rsidRPr="00345DFA" w:rsidRDefault="00893BEB" w:rsidP="00E40537">
            <w:pPr>
              <w:spacing w:line="276" w:lineRule="exact"/>
              <w:ind w:right="125"/>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Източник на</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финансиране</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преки бюджетни</w:t>
            </w:r>
            <w:r w:rsidRPr="00345DFA">
              <w:rPr>
                <w:rFonts w:ascii="Times New Roman" w:eastAsia="Times New Roman" w:hAnsi="Times New Roman" w:cs="Times New Roman"/>
                <w:b/>
                <w:spacing w:val="-57"/>
                <w:sz w:val="22"/>
              </w:rPr>
              <w:t xml:space="preserve"> </w:t>
            </w:r>
            <w:r w:rsidRPr="00345DFA">
              <w:rPr>
                <w:rFonts w:ascii="Times New Roman" w:eastAsia="Times New Roman" w:hAnsi="Times New Roman" w:cs="Times New Roman"/>
                <w:b/>
                <w:sz w:val="22"/>
              </w:rPr>
              <w:t>разходи, друго –</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млн.</w:t>
            </w:r>
            <w:r w:rsidRPr="00345DFA">
              <w:rPr>
                <w:rFonts w:ascii="Times New Roman" w:eastAsia="Times New Roman" w:hAnsi="Times New Roman" w:cs="Times New Roman"/>
                <w:b/>
                <w:spacing w:val="-2"/>
                <w:sz w:val="22"/>
              </w:rPr>
              <w:t xml:space="preserve"> </w:t>
            </w:r>
            <w:r w:rsidRPr="00345DFA">
              <w:rPr>
                <w:rFonts w:ascii="Times New Roman" w:eastAsia="Times New Roman" w:hAnsi="Times New Roman" w:cs="Times New Roman"/>
                <w:b/>
                <w:sz w:val="22"/>
              </w:rPr>
              <w:t>евро)</w:t>
            </w:r>
          </w:p>
        </w:tc>
        <w:tc>
          <w:tcPr>
            <w:tcW w:w="2268" w:type="dxa"/>
            <w:gridSpan w:val="2"/>
          </w:tcPr>
          <w:p w:rsidR="00893BEB" w:rsidRPr="00345DFA" w:rsidRDefault="00893BEB" w:rsidP="00E40537">
            <w:pPr>
              <w:spacing w:line="273" w:lineRule="exact"/>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Индикатори</w:t>
            </w:r>
          </w:p>
        </w:tc>
        <w:tc>
          <w:tcPr>
            <w:tcW w:w="1733" w:type="dxa"/>
            <w:gridSpan w:val="2"/>
          </w:tcPr>
          <w:p w:rsidR="00893BEB" w:rsidRPr="00345DFA" w:rsidRDefault="00893BEB" w:rsidP="00E40537">
            <w:pPr>
              <w:ind w:right="520"/>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Текуща</w:t>
            </w:r>
            <w:r w:rsidRPr="00345DFA">
              <w:rPr>
                <w:rFonts w:ascii="Times New Roman" w:eastAsia="Times New Roman" w:hAnsi="Times New Roman" w:cs="Times New Roman"/>
                <w:b/>
                <w:spacing w:val="-57"/>
                <w:sz w:val="22"/>
              </w:rPr>
              <w:t xml:space="preserve"> </w:t>
            </w:r>
            <w:r w:rsidRPr="00345DFA">
              <w:rPr>
                <w:rFonts w:ascii="Times New Roman" w:eastAsia="Times New Roman" w:hAnsi="Times New Roman" w:cs="Times New Roman"/>
                <w:b/>
                <w:spacing w:val="-1"/>
                <w:sz w:val="22"/>
              </w:rPr>
              <w:t>стойност</w:t>
            </w:r>
          </w:p>
        </w:tc>
        <w:tc>
          <w:tcPr>
            <w:tcW w:w="1634" w:type="dxa"/>
          </w:tcPr>
          <w:p w:rsidR="00345DFA" w:rsidRPr="00345DFA" w:rsidRDefault="00893BEB" w:rsidP="00345DFA">
            <w:pPr>
              <w:ind w:right="237"/>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Целева</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стойност с</w:t>
            </w:r>
            <w:r w:rsidRPr="00345DFA">
              <w:rPr>
                <w:rFonts w:ascii="Times New Roman" w:eastAsia="Times New Roman" w:hAnsi="Times New Roman" w:cs="Times New Roman"/>
                <w:b/>
                <w:spacing w:val="1"/>
                <w:sz w:val="22"/>
              </w:rPr>
              <w:t xml:space="preserve"> </w:t>
            </w:r>
            <w:r w:rsidRPr="00345DFA">
              <w:rPr>
                <w:rFonts w:ascii="Times New Roman" w:eastAsia="Times New Roman" w:hAnsi="Times New Roman" w:cs="Times New Roman"/>
                <w:b/>
                <w:sz w:val="22"/>
              </w:rPr>
              <w:t>натрупване</w:t>
            </w:r>
          </w:p>
          <w:p w:rsidR="00893BEB" w:rsidRPr="00345DFA" w:rsidRDefault="00893BEB" w:rsidP="00345DFA">
            <w:pPr>
              <w:ind w:right="237"/>
              <w:jc w:val="center"/>
              <w:rPr>
                <w:rFonts w:ascii="Times New Roman" w:eastAsia="Times New Roman" w:hAnsi="Times New Roman" w:cs="Times New Roman"/>
                <w:b/>
                <w:sz w:val="22"/>
              </w:rPr>
            </w:pPr>
            <w:r w:rsidRPr="00345DFA">
              <w:rPr>
                <w:rFonts w:ascii="Times New Roman" w:eastAsia="Times New Roman" w:hAnsi="Times New Roman" w:cs="Times New Roman"/>
                <w:b/>
                <w:sz w:val="22"/>
              </w:rPr>
              <w:t>202</w:t>
            </w:r>
            <w:r w:rsidR="00345DFA" w:rsidRPr="00345DFA">
              <w:rPr>
                <w:rFonts w:ascii="Times New Roman" w:eastAsia="Times New Roman" w:hAnsi="Times New Roman" w:cs="Times New Roman"/>
                <w:b/>
                <w:sz w:val="22"/>
              </w:rPr>
              <w:t>4</w:t>
            </w:r>
            <w:r w:rsidRPr="00345DFA">
              <w:rPr>
                <w:rFonts w:ascii="Times New Roman" w:eastAsia="Times New Roman" w:hAnsi="Times New Roman" w:cs="Times New Roman"/>
                <w:b/>
                <w:sz w:val="22"/>
              </w:rPr>
              <w:t>-202</w:t>
            </w:r>
            <w:r w:rsidR="00345DFA" w:rsidRPr="00345DFA">
              <w:rPr>
                <w:rFonts w:ascii="Times New Roman" w:eastAsia="Times New Roman" w:hAnsi="Times New Roman" w:cs="Times New Roman"/>
                <w:b/>
                <w:sz w:val="22"/>
              </w:rPr>
              <w:t>7</w:t>
            </w:r>
            <w:r w:rsidRPr="00345DFA">
              <w:rPr>
                <w:rFonts w:ascii="Times New Roman" w:eastAsia="Times New Roman" w:hAnsi="Times New Roman" w:cs="Times New Roman"/>
                <w:b/>
                <w:spacing w:val="-14"/>
                <w:sz w:val="22"/>
              </w:rPr>
              <w:t xml:space="preserve"> </w:t>
            </w:r>
            <w:r w:rsidRPr="00345DFA">
              <w:rPr>
                <w:rFonts w:ascii="Times New Roman" w:eastAsia="Times New Roman" w:hAnsi="Times New Roman" w:cs="Times New Roman"/>
                <w:b/>
                <w:sz w:val="22"/>
              </w:rPr>
              <w:t>г.</w:t>
            </w:r>
          </w:p>
        </w:tc>
      </w:tr>
      <w:tr w:rsidR="00893BEB" w:rsidRPr="003C3E7D" w:rsidTr="00B0674C">
        <w:trPr>
          <w:gridAfter w:val="1"/>
          <w:wAfter w:w="7" w:type="dxa"/>
          <w:trHeight w:val="273"/>
        </w:trPr>
        <w:tc>
          <w:tcPr>
            <w:tcW w:w="634" w:type="dxa"/>
          </w:tcPr>
          <w:p w:rsidR="00893BEB" w:rsidRPr="003C3E7D" w:rsidRDefault="004C6558" w:rsidP="0089499D">
            <w:pPr>
              <w:rPr>
                <w:rFonts w:ascii="Times New Roman" w:eastAsia="Times New Roman" w:hAnsi="Times New Roman" w:cs="Times New Roman"/>
              </w:rPr>
            </w:pPr>
            <w:r>
              <w:rPr>
                <w:rFonts w:ascii="Times New Roman" w:eastAsia="Times New Roman" w:hAnsi="Times New Roman" w:cs="Times New Roman"/>
              </w:rPr>
              <w:t>1.1</w:t>
            </w:r>
            <w:r w:rsidR="00A75302">
              <w:rPr>
                <w:rFonts w:ascii="Times New Roman" w:eastAsia="Times New Roman" w:hAnsi="Times New Roman" w:cs="Times New Roman"/>
              </w:rPr>
              <w:t>.</w:t>
            </w:r>
          </w:p>
        </w:tc>
        <w:tc>
          <w:tcPr>
            <w:tcW w:w="3018" w:type="dxa"/>
            <w:gridSpan w:val="3"/>
          </w:tcPr>
          <w:p w:rsidR="004C6558" w:rsidRPr="004C6558" w:rsidRDefault="004C6558" w:rsidP="004C6558">
            <w:pPr>
              <w:rPr>
                <w:rFonts w:ascii="Times New Roman" w:hAnsi="Times New Roman" w:cs="Times New Roman"/>
              </w:rPr>
            </w:pPr>
            <w:r w:rsidRPr="004C6558">
              <w:rPr>
                <w:rFonts w:ascii="Times New Roman" w:hAnsi="Times New Roman" w:cs="Times New Roman"/>
              </w:rPr>
              <w:t>Повишаване на обхвата на</w:t>
            </w:r>
          </w:p>
          <w:p w:rsidR="004C6558" w:rsidRPr="004C6558" w:rsidRDefault="004C6558" w:rsidP="004C6558">
            <w:pPr>
              <w:rPr>
                <w:rFonts w:ascii="Times New Roman" w:hAnsi="Times New Roman" w:cs="Times New Roman"/>
              </w:rPr>
            </w:pPr>
            <w:r w:rsidRPr="004C6558">
              <w:rPr>
                <w:rFonts w:ascii="Times New Roman" w:hAnsi="Times New Roman" w:cs="Times New Roman"/>
              </w:rPr>
              <w:t>деца и ученици в</w:t>
            </w:r>
          </w:p>
          <w:p w:rsidR="004C6558" w:rsidRPr="004C6558" w:rsidRDefault="005E7802" w:rsidP="004C6558">
            <w:pPr>
              <w:rPr>
                <w:rFonts w:ascii="Times New Roman" w:hAnsi="Times New Roman" w:cs="Times New Roman"/>
              </w:rPr>
            </w:pPr>
            <w:r>
              <w:rPr>
                <w:rFonts w:ascii="Times New Roman" w:hAnsi="Times New Roman" w:cs="Times New Roman"/>
              </w:rPr>
              <w:t>з</w:t>
            </w:r>
            <w:r w:rsidR="004C6558" w:rsidRPr="004C6558">
              <w:rPr>
                <w:rFonts w:ascii="Times New Roman" w:hAnsi="Times New Roman" w:cs="Times New Roman"/>
              </w:rPr>
              <w:t>адължителна предучилищна и училищна</w:t>
            </w:r>
          </w:p>
          <w:p w:rsidR="00893BEB" w:rsidRPr="005E7802" w:rsidRDefault="004C6558" w:rsidP="004C6558">
            <w:pPr>
              <w:rPr>
                <w:lang w:val="en-US"/>
              </w:rPr>
            </w:pPr>
            <w:r w:rsidRPr="004C6558">
              <w:rPr>
                <w:rFonts w:ascii="Times New Roman" w:hAnsi="Times New Roman" w:cs="Times New Roman"/>
              </w:rPr>
              <w:t>възраст по Механизъм за съвместна работа на институциите по обхващане, включване и предотвратяване на отпадането от образователната система на деца и ученици в задължителна предучилищна и училищна възраст</w:t>
            </w:r>
            <w:r w:rsidR="005E7802">
              <w:rPr>
                <w:rFonts w:ascii="Times New Roman" w:hAnsi="Times New Roman" w:cs="Times New Roman"/>
                <w:lang w:val="en-US"/>
              </w:rPr>
              <w:t>.</w:t>
            </w:r>
          </w:p>
        </w:tc>
        <w:tc>
          <w:tcPr>
            <w:tcW w:w="1134" w:type="dxa"/>
          </w:tcPr>
          <w:p w:rsidR="00893BEB" w:rsidRPr="003C3E7D" w:rsidRDefault="00EC689F" w:rsidP="00E40537">
            <w:pPr>
              <w:spacing w:line="253" w:lineRule="exact"/>
              <w:jc w:val="center"/>
              <w:rPr>
                <w:rFonts w:ascii="Times New Roman" w:eastAsia="Times New Roman" w:hAnsi="Times New Roman" w:cs="Times New Roman"/>
              </w:rPr>
            </w:pPr>
            <w:r>
              <w:rPr>
                <w:rFonts w:ascii="Times New Roman" w:eastAsia="Times New Roman" w:hAnsi="Times New Roman" w:cs="Times New Roman"/>
              </w:rPr>
              <w:t>Текущ</w:t>
            </w:r>
          </w:p>
        </w:tc>
        <w:tc>
          <w:tcPr>
            <w:tcW w:w="1041" w:type="dxa"/>
            <w:gridSpan w:val="2"/>
          </w:tcPr>
          <w:p w:rsidR="00893BEB" w:rsidRPr="003C3E7D" w:rsidRDefault="00EC689F" w:rsidP="00E40537">
            <w:pPr>
              <w:spacing w:line="253" w:lineRule="exact"/>
              <w:rPr>
                <w:rFonts w:ascii="Times New Roman" w:eastAsia="Times New Roman" w:hAnsi="Times New Roman" w:cs="Times New Roman"/>
              </w:rPr>
            </w:pPr>
            <w:r>
              <w:rPr>
                <w:rFonts w:ascii="Times New Roman" w:eastAsia="Times New Roman" w:hAnsi="Times New Roman" w:cs="Times New Roman"/>
              </w:rPr>
              <w:t>2024-2027</w:t>
            </w:r>
          </w:p>
        </w:tc>
        <w:tc>
          <w:tcPr>
            <w:tcW w:w="1794" w:type="dxa"/>
            <w:gridSpan w:val="3"/>
          </w:tcPr>
          <w:p w:rsidR="004C6558" w:rsidRPr="00EC689F" w:rsidRDefault="004C6558" w:rsidP="00EC689F">
            <w:pPr>
              <w:jc w:val="center"/>
              <w:rPr>
                <w:rFonts w:ascii="Times New Roman" w:hAnsi="Times New Roman" w:cs="Times New Roman"/>
              </w:rPr>
            </w:pPr>
            <w:r w:rsidRPr="00EC689F">
              <w:rPr>
                <w:rFonts w:ascii="Times New Roman" w:hAnsi="Times New Roman" w:cs="Times New Roman"/>
              </w:rPr>
              <w:t>МОН,</w:t>
            </w:r>
          </w:p>
          <w:p w:rsidR="004C6558" w:rsidRPr="00EC689F" w:rsidRDefault="004C6558" w:rsidP="00EC689F">
            <w:pPr>
              <w:jc w:val="center"/>
              <w:rPr>
                <w:rFonts w:ascii="Times New Roman" w:hAnsi="Times New Roman" w:cs="Times New Roman"/>
              </w:rPr>
            </w:pPr>
            <w:r w:rsidRPr="00EC689F">
              <w:rPr>
                <w:rFonts w:ascii="Times New Roman" w:hAnsi="Times New Roman" w:cs="Times New Roman"/>
              </w:rPr>
              <w:t>РУО, МТСП,</w:t>
            </w:r>
          </w:p>
          <w:p w:rsidR="004C6558" w:rsidRPr="00EC689F" w:rsidRDefault="004C6558" w:rsidP="00EC689F">
            <w:pPr>
              <w:jc w:val="center"/>
              <w:rPr>
                <w:rFonts w:ascii="Times New Roman" w:hAnsi="Times New Roman" w:cs="Times New Roman"/>
              </w:rPr>
            </w:pPr>
            <w:r w:rsidRPr="00EC689F">
              <w:rPr>
                <w:rFonts w:ascii="Times New Roman" w:hAnsi="Times New Roman" w:cs="Times New Roman"/>
              </w:rPr>
              <w:t>ДАЗД, МВР, Община</w:t>
            </w:r>
          </w:p>
          <w:p w:rsidR="004C6558" w:rsidRPr="00EC689F" w:rsidRDefault="004C6558" w:rsidP="00EC689F">
            <w:pPr>
              <w:jc w:val="center"/>
              <w:rPr>
                <w:rFonts w:ascii="Times New Roman" w:hAnsi="Times New Roman" w:cs="Times New Roman"/>
              </w:rPr>
            </w:pPr>
            <w:r w:rsidRPr="00EC689F">
              <w:rPr>
                <w:rFonts w:ascii="Times New Roman" w:hAnsi="Times New Roman" w:cs="Times New Roman"/>
              </w:rPr>
              <w:t>Разград, училища,</w:t>
            </w:r>
          </w:p>
          <w:p w:rsidR="004C6558" w:rsidRPr="00EC689F" w:rsidRDefault="004C6558" w:rsidP="00EC689F">
            <w:pPr>
              <w:jc w:val="center"/>
              <w:rPr>
                <w:rFonts w:ascii="Times New Roman" w:hAnsi="Times New Roman" w:cs="Times New Roman"/>
              </w:rPr>
            </w:pPr>
            <w:r w:rsidRPr="00EC689F">
              <w:rPr>
                <w:rFonts w:ascii="Times New Roman" w:hAnsi="Times New Roman" w:cs="Times New Roman"/>
              </w:rPr>
              <w:t>детски</w:t>
            </w:r>
          </w:p>
          <w:p w:rsidR="00893BEB" w:rsidRPr="003827D2" w:rsidRDefault="004C6558" w:rsidP="00EC689F">
            <w:pPr>
              <w:jc w:val="center"/>
              <w:rPr>
                <w:lang w:val="en-US"/>
              </w:rPr>
            </w:pPr>
            <w:r w:rsidRPr="00EC689F">
              <w:rPr>
                <w:rFonts w:ascii="Times New Roman" w:hAnsi="Times New Roman" w:cs="Times New Roman"/>
              </w:rPr>
              <w:t>градини</w:t>
            </w:r>
          </w:p>
        </w:tc>
        <w:tc>
          <w:tcPr>
            <w:tcW w:w="1843" w:type="dxa"/>
            <w:gridSpan w:val="2"/>
          </w:tcPr>
          <w:p w:rsidR="001E4C78" w:rsidRPr="001E4C78" w:rsidRDefault="001E4C78" w:rsidP="001E4C78">
            <w:pPr>
              <w:jc w:val="center"/>
              <w:rPr>
                <w:rFonts w:ascii="Times New Roman" w:hAnsi="Times New Roman" w:cs="Times New Roman"/>
              </w:rPr>
            </w:pPr>
            <w:r w:rsidRPr="001E4C78">
              <w:rPr>
                <w:rFonts w:ascii="Times New Roman" w:hAnsi="Times New Roman" w:cs="Times New Roman"/>
              </w:rPr>
              <w:t>Държавен</w:t>
            </w:r>
          </w:p>
          <w:p w:rsidR="00893BEB" w:rsidRPr="001E4C78" w:rsidRDefault="001E4C78" w:rsidP="001E4C78">
            <w:pPr>
              <w:jc w:val="center"/>
              <w:rPr>
                <w:rFonts w:ascii="Times New Roman" w:hAnsi="Times New Roman" w:cs="Times New Roman"/>
              </w:rPr>
            </w:pPr>
            <w:r w:rsidRPr="001E4C78">
              <w:rPr>
                <w:rFonts w:ascii="Times New Roman" w:hAnsi="Times New Roman" w:cs="Times New Roman"/>
              </w:rPr>
              <w:t>бюджет</w:t>
            </w:r>
          </w:p>
        </w:tc>
        <w:tc>
          <w:tcPr>
            <w:tcW w:w="2268" w:type="dxa"/>
            <w:gridSpan w:val="2"/>
          </w:tcPr>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Брой деца и</w:t>
            </w:r>
          </w:p>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ученици в</w:t>
            </w:r>
          </w:p>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задължителна предучилищна и</w:t>
            </w:r>
          </w:p>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училищна възраст</w:t>
            </w:r>
          </w:p>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в риск от отпадане и/или необхванати</w:t>
            </w:r>
          </w:p>
          <w:p w:rsidR="001E4C78" w:rsidRPr="001E4C78" w:rsidRDefault="001E4C78" w:rsidP="001E4C78">
            <w:pPr>
              <w:jc w:val="both"/>
              <w:rPr>
                <w:rFonts w:ascii="Times New Roman" w:hAnsi="Times New Roman" w:cs="Times New Roman"/>
              </w:rPr>
            </w:pPr>
            <w:r w:rsidRPr="001E4C78">
              <w:rPr>
                <w:rFonts w:ascii="Times New Roman" w:hAnsi="Times New Roman" w:cs="Times New Roman"/>
              </w:rPr>
              <w:t>в образователната</w:t>
            </w:r>
          </w:p>
          <w:p w:rsidR="00893BEB" w:rsidRPr="001E4C78" w:rsidRDefault="001E4C78" w:rsidP="001E4C78">
            <w:pPr>
              <w:jc w:val="both"/>
              <w:rPr>
                <w:rFonts w:ascii="Times New Roman" w:hAnsi="Times New Roman" w:cs="Times New Roman"/>
              </w:rPr>
            </w:pPr>
            <w:r w:rsidRPr="001E4C78">
              <w:rPr>
                <w:rFonts w:ascii="Times New Roman" w:hAnsi="Times New Roman" w:cs="Times New Roman"/>
              </w:rPr>
              <w:t>система</w:t>
            </w:r>
          </w:p>
        </w:tc>
        <w:tc>
          <w:tcPr>
            <w:tcW w:w="1733" w:type="dxa"/>
            <w:gridSpan w:val="2"/>
          </w:tcPr>
          <w:p w:rsidR="00893BEB" w:rsidRPr="00AF2603" w:rsidRDefault="00893BEB" w:rsidP="00E40537">
            <w:pPr>
              <w:spacing w:line="253" w:lineRule="exact"/>
              <w:jc w:val="center"/>
              <w:rPr>
                <w:rFonts w:ascii="Times New Roman" w:eastAsia="Times New Roman" w:hAnsi="Times New Roman" w:cs="Times New Roman"/>
                <w:lang w:val="en-US"/>
              </w:rPr>
            </w:pPr>
          </w:p>
        </w:tc>
        <w:tc>
          <w:tcPr>
            <w:tcW w:w="1634" w:type="dxa"/>
          </w:tcPr>
          <w:p w:rsidR="00893BEB" w:rsidRPr="00AF2603" w:rsidRDefault="00893BEB" w:rsidP="00E40537">
            <w:pPr>
              <w:spacing w:line="253" w:lineRule="exact"/>
              <w:jc w:val="center"/>
              <w:rPr>
                <w:rFonts w:ascii="Times New Roman" w:eastAsia="Times New Roman" w:hAnsi="Times New Roman" w:cs="Times New Roman"/>
                <w:lang w:val="en-US"/>
              </w:rPr>
            </w:pPr>
          </w:p>
        </w:tc>
      </w:tr>
      <w:tr w:rsidR="00D65C8E" w:rsidRPr="003C3E7D" w:rsidTr="00A55303">
        <w:trPr>
          <w:trHeight w:val="276"/>
        </w:trPr>
        <w:tc>
          <w:tcPr>
            <w:tcW w:w="634" w:type="dxa"/>
          </w:tcPr>
          <w:p w:rsidR="00D65C8E" w:rsidRPr="00A55303" w:rsidRDefault="00A75302" w:rsidP="00E40537">
            <w:pPr>
              <w:rPr>
                <w:rFonts w:ascii="Times New Roman" w:eastAsia="Times New Roman" w:hAnsi="Times New Roman" w:cs="Times New Roman"/>
              </w:rPr>
            </w:pPr>
            <w:r w:rsidRPr="00A55303">
              <w:rPr>
                <w:rFonts w:ascii="Times New Roman" w:eastAsia="Times New Roman" w:hAnsi="Times New Roman" w:cs="Times New Roman"/>
              </w:rPr>
              <w:t>1.2.</w:t>
            </w:r>
          </w:p>
        </w:tc>
        <w:tc>
          <w:tcPr>
            <w:tcW w:w="3018" w:type="dxa"/>
            <w:gridSpan w:val="3"/>
          </w:tcPr>
          <w:p w:rsidR="00D65C8E" w:rsidRPr="00A55303" w:rsidRDefault="00A75302" w:rsidP="00E40537">
            <w:pPr>
              <w:spacing w:line="256" w:lineRule="exact"/>
              <w:rPr>
                <w:rFonts w:ascii="Times New Roman" w:eastAsia="Times New Roman" w:hAnsi="Times New Roman" w:cs="Times New Roman"/>
              </w:rPr>
            </w:pPr>
            <w:r w:rsidRPr="00A55303">
              <w:rPr>
                <w:rFonts w:ascii="Times New Roman" w:eastAsia="Times New Roman" w:hAnsi="Times New Roman" w:cs="Times New Roman"/>
              </w:rPr>
              <w:t xml:space="preserve">Реализиране на интегрирани дейности за образователна интеграция на деца и ученици от етническите общности в уязвимо положение чрез осигуряване на ефективен процес на обхват и </w:t>
            </w:r>
            <w:r w:rsidRPr="00A55303">
              <w:rPr>
                <w:rFonts w:ascii="Times New Roman" w:eastAsia="Times New Roman" w:hAnsi="Times New Roman" w:cs="Times New Roman"/>
              </w:rPr>
              <w:lastRenderedPageBreak/>
              <w:t>включване   в образователната система.</w:t>
            </w:r>
          </w:p>
        </w:tc>
        <w:tc>
          <w:tcPr>
            <w:tcW w:w="1134" w:type="dxa"/>
          </w:tcPr>
          <w:p w:rsidR="00D65C8E" w:rsidRPr="00A55303" w:rsidRDefault="00546141" w:rsidP="00E40537">
            <w:pPr>
              <w:rPr>
                <w:rFonts w:ascii="Times New Roman" w:eastAsia="Times New Roman" w:hAnsi="Times New Roman" w:cs="Times New Roman"/>
              </w:rPr>
            </w:pPr>
            <w:r w:rsidRPr="00A55303">
              <w:rPr>
                <w:rFonts w:ascii="Times New Roman" w:eastAsia="Times New Roman" w:hAnsi="Times New Roman" w:cs="Times New Roman"/>
              </w:rPr>
              <w:lastRenderedPageBreak/>
              <w:t>Текущ</w:t>
            </w:r>
          </w:p>
        </w:tc>
        <w:tc>
          <w:tcPr>
            <w:tcW w:w="1041" w:type="dxa"/>
            <w:gridSpan w:val="2"/>
          </w:tcPr>
          <w:p w:rsidR="00D65C8E" w:rsidRPr="00A55303" w:rsidRDefault="00546141" w:rsidP="00E40537">
            <w:pPr>
              <w:rPr>
                <w:rFonts w:ascii="Times New Roman" w:eastAsia="Times New Roman" w:hAnsi="Times New Roman" w:cs="Times New Roman"/>
              </w:rPr>
            </w:pPr>
            <w:r w:rsidRPr="00A55303">
              <w:rPr>
                <w:rFonts w:ascii="Times New Roman" w:eastAsia="Times New Roman" w:hAnsi="Times New Roman" w:cs="Times New Roman"/>
              </w:rPr>
              <w:t>2024-2027</w:t>
            </w:r>
          </w:p>
        </w:tc>
        <w:tc>
          <w:tcPr>
            <w:tcW w:w="1794" w:type="dxa"/>
            <w:gridSpan w:val="3"/>
          </w:tcPr>
          <w:p w:rsidR="00A75302" w:rsidRPr="00A55303" w:rsidRDefault="00A75302" w:rsidP="00A75302">
            <w:pPr>
              <w:spacing w:line="256" w:lineRule="exact"/>
              <w:jc w:val="center"/>
              <w:rPr>
                <w:rFonts w:ascii="Times New Roman" w:eastAsia="Times New Roman" w:hAnsi="Times New Roman" w:cs="Times New Roman"/>
              </w:rPr>
            </w:pPr>
            <w:r w:rsidRPr="00A55303">
              <w:rPr>
                <w:rFonts w:ascii="Times New Roman" w:eastAsia="Times New Roman" w:hAnsi="Times New Roman" w:cs="Times New Roman"/>
              </w:rPr>
              <w:t>МОН,</w:t>
            </w:r>
          </w:p>
          <w:p w:rsidR="00D65C8E" w:rsidRPr="00A55303" w:rsidRDefault="00A75302" w:rsidP="00A75302">
            <w:pPr>
              <w:spacing w:line="256" w:lineRule="exact"/>
              <w:jc w:val="center"/>
              <w:rPr>
                <w:rFonts w:ascii="Times New Roman" w:eastAsia="Times New Roman" w:hAnsi="Times New Roman" w:cs="Times New Roman"/>
              </w:rPr>
            </w:pPr>
            <w:r w:rsidRPr="00A55303">
              <w:rPr>
                <w:rFonts w:ascii="Times New Roman" w:eastAsia="Times New Roman" w:hAnsi="Times New Roman" w:cs="Times New Roman"/>
              </w:rPr>
              <w:t>училища, детски градини</w:t>
            </w:r>
          </w:p>
        </w:tc>
        <w:tc>
          <w:tcPr>
            <w:tcW w:w="1843" w:type="dxa"/>
            <w:gridSpan w:val="2"/>
          </w:tcPr>
          <w:p w:rsidR="00D65C8E" w:rsidRPr="00A55303" w:rsidRDefault="00546141" w:rsidP="00E40537">
            <w:pPr>
              <w:rPr>
                <w:rFonts w:ascii="Times New Roman" w:eastAsia="Times New Roman" w:hAnsi="Times New Roman" w:cs="Times New Roman"/>
              </w:rPr>
            </w:pPr>
            <w:r w:rsidRPr="00A55303">
              <w:rPr>
                <w:rFonts w:ascii="Times New Roman" w:eastAsia="Times New Roman" w:hAnsi="Times New Roman" w:cs="Times New Roman"/>
              </w:rPr>
              <w:t>Национални програми, бюджет на детски градини и училища</w:t>
            </w:r>
          </w:p>
        </w:tc>
        <w:tc>
          <w:tcPr>
            <w:tcW w:w="2268" w:type="dxa"/>
            <w:gridSpan w:val="2"/>
          </w:tcPr>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Брой дейности  за връщане на отпадналите ученици в училище и подобряване на образователните им резултати;</w:t>
            </w:r>
          </w:p>
          <w:p w:rsidR="00546141" w:rsidRPr="00A55303" w:rsidRDefault="00546141" w:rsidP="00546141">
            <w:pPr>
              <w:spacing w:line="256" w:lineRule="exact"/>
              <w:rPr>
                <w:rFonts w:ascii="Times New Roman" w:eastAsia="Times New Roman" w:hAnsi="Times New Roman" w:cs="Times New Roman"/>
              </w:rPr>
            </w:pP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lastRenderedPageBreak/>
              <w:t>Брой обхванати деца в детски градини, в които се изпълняват мерки за по- пълно обхващане и задържане на</w:t>
            </w: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 xml:space="preserve"> деца между 3- и    6/7-годишна възраст от етническите общности в</w:t>
            </w: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образователната система;</w:t>
            </w:r>
          </w:p>
          <w:p w:rsidR="00546141" w:rsidRPr="00A55303" w:rsidRDefault="00546141" w:rsidP="00546141">
            <w:pPr>
              <w:spacing w:line="256" w:lineRule="exact"/>
              <w:rPr>
                <w:rFonts w:ascii="Times New Roman" w:eastAsia="Times New Roman" w:hAnsi="Times New Roman" w:cs="Times New Roman"/>
              </w:rPr>
            </w:pP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 xml:space="preserve">  Брой</w:t>
            </w: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педагогически специалисти, включени в изпълнение на дейности за ефективна</w:t>
            </w: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реинтеграция на деца и ученици, върнати в образователната система;</w:t>
            </w:r>
          </w:p>
          <w:p w:rsidR="00546141" w:rsidRPr="00A55303" w:rsidRDefault="00546141" w:rsidP="00546141">
            <w:pPr>
              <w:spacing w:line="256" w:lineRule="exact"/>
              <w:rPr>
                <w:rFonts w:ascii="Times New Roman" w:eastAsia="Times New Roman" w:hAnsi="Times New Roman" w:cs="Times New Roman"/>
              </w:rPr>
            </w:pP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Брой деца и ученици, реинтегрирани в образователната система;</w:t>
            </w:r>
          </w:p>
          <w:p w:rsidR="00546141" w:rsidRPr="00A55303" w:rsidRDefault="00546141" w:rsidP="00546141">
            <w:pPr>
              <w:spacing w:line="256" w:lineRule="exact"/>
              <w:rPr>
                <w:rFonts w:ascii="Times New Roman" w:eastAsia="Times New Roman" w:hAnsi="Times New Roman" w:cs="Times New Roman"/>
              </w:rPr>
            </w:pP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Брой ученици     от етническите</w:t>
            </w:r>
          </w:p>
          <w:p w:rsidR="00546141"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 xml:space="preserve">общности в социално уязвимо </w:t>
            </w:r>
            <w:r w:rsidRPr="00A55303">
              <w:rPr>
                <w:rFonts w:ascii="Times New Roman" w:eastAsia="Times New Roman" w:hAnsi="Times New Roman" w:cs="Times New Roman"/>
              </w:rPr>
              <w:lastRenderedPageBreak/>
              <w:t>положение, подкрепени за продължаване на образованието им          в гимназиален етап;</w:t>
            </w:r>
          </w:p>
          <w:p w:rsidR="00546141" w:rsidRPr="00A55303" w:rsidRDefault="00546141" w:rsidP="00546141">
            <w:pPr>
              <w:spacing w:line="256" w:lineRule="exact"/>
              <w:rPr>
                <w:rFonts w:ascii="Times New Roman" w:eastAsia="Times New Roman" w:hAnsi="Times New Roman" w:cs="Times New Roman"/>
              </w:rPr>
            </w:pPr>
          </w:p>
          <w:p w:rsidR="00D65C8E" w:rsidRPr="00A55303" w:rsidRDefault="00546141" w:rsidP="00546141">
            <w:pPr>
              <w:spacing w:line="256" w:lineRule="exact"/>
              <w:rPr>
                <w:rFonts w:ascii="Times New Roman" w:eastAsia="Times New Roman" w:hAnsi="Times New Roman" w:cs="Times New Roman"/>
              </w:rPr>
            </w:pPr>
            <w:r w:rsidRPr="00A55303">
              <w:rPr>
                <w:rFonts w:ascii="Times New Roman" w:eastAsia="Times New Roman" w:hAnsi="Times New Roman" w:cs="Times New Roman"/>
              </w:rPr>
              <w:t>Брой ученици от гимназиална степен, включени в дейности за информиране, мотивиране и подготовка за продължаване на образованието си във висши училища, чрез кариерен консултант.</w:t>
            </w:r>
          </w:p>
        </w:tc>
        <w:tc>
          <w:tcPr>
            <w:tcW w:w="1733" w:type="dxa"/>
            <w:gridSpan w:val="2"/>
          </w:tcPr>
          <w:p w:rsidR="00D65C8E" w:rsidRPr="00A55303" w:rsidRDefault="00D65C8E" w:rsidP="00E40537">
            <w:pPr>
              <w:jc w:val="center"/>
              <w:rPr>
                <w:rFonts w:ascii="Times New Roman" w:eastAsia="Times New Roman" w:hAnsi="Times New Roman" w:cs="Times New Roman"/>
              </w:rPr>
            </w:pPr>
          </w:p>
        </w:tc>
        <w:tc>
          <w:tcPr>
            <w:tcW w:w="1641" w:type="dxa"/>
            <w:gridSpan w:val="2"/>
          </w:tcPr>
          <w:p w:rsidR="00D65C8E" w:rsidRPr="00A55303" w:rsidRDefault="00D65C8E" w:rsidP="00E40537">
            <w:pPr>
              <w:spacing w:line="256" w:lineRule="exact"/>
              <w:jc w:val="center"/>
              <w:rPr>
                <w:rFonts w:ascii="Times New Roman" w:eastAsia="Times New Roman" w:hAnsi="Times New Roman" w:cs="Times New Roman"/>
              </w:rPr>
            </w:pPr>
          </w:p>
        </w:tc>
      </w:tr>
      <w:tr w:rsidR="00FD54CA" w:rsidRPr="00143FA9" w:rsidTr="00A55303">
        <w:tblPrEx>
          <w:tblLook w:val="04A0" w:firstRow="1" w:lastRow="0" w:firstColumn="1" w:lastColumn="0" w:noHBand="0" w:noVBand="1"/>
        </w:tblPrEx>
        <w:trPr>
          <w:trHeight w:val="946"/>
        </w:trPr>
        <w:tc>
          <w:tcPr>
            <w:tcW w:w="15106" w:type="dxa"/>
            <w:gridSpan w:val="18"/>
          </w:tcPr>
          <w:p w:rsidR="00FD54CA" w:rsidRPr="00143FA9" w:rsidRDefault="00522543" w:rsidP="00FC52E8">
            <w:pPr>
              <w:ind w:right="153"/>
              <w:jc w:val="both"/>
              <w:rPr>
                <w:rFonts w:ascii="Times New Roman" w:eastAsia="Times New Roman" w:hAnsi="Times New Roman" w:cs="Times New Roman"/>
              </w:rPr>
            </w:pPr>
            <w:r w:rsidRPr="00A74013">
              <w:rPr>
                <w:rFonts w:ascii="Times New Roman" w:eastAsia="Times New Roman" w:hAnsi="Times New Roman" w:cs="Times New Roman"/>
                <w:b/>
                <w:bCs/>
              </w:rPr>
              <w:lastRenderedPageBreak/>
              <w:t>Цел 2.  Осигуряване на условия за осъществяване на приобщаващо образование и образователна интеграция на деца и ученици от уязвими групи, включително роми.</w:t>
            </w:r>
          </w:p>
        </w:tc>
      </w:tr>
      <w:tr w:rsidR="00CD2B7F" w:rsidRPr="00143FA9" w:rsidTr="00E41A69">
        <w:tblPrEx>
          <w:tblLook w:val="04A0" w:firstRow="1" w:lastRow="0" w:firstColumn="1" w:lastColumn="0" w:noHBand="0" w:noVBand="1"/>
        </w:tblPrEx>
        <w:trPr>
          <w:trHeight w:val="407"/>
        </w:trPr>
        <w:tc>
          <w:tcPr>
            <w:tcW w:w="675" w:type="dxa"/>
            <w:gridSpan w:val="2"/>
          </w:tcPr>
          <w:p w:rsidR="00CD2B7F" w:rsidRPr="00641358" w:rsidRDefault="00CD2B7F" w:rsidP="00BA6FFC">
            <w:pPr>
              <w:rPr>
                <w:rFonts w:ascii="Times New Roman" w:eastAsia="Times New Roman" w:hAnsi="Times New Roman" w:cs="Times New Roman"/>
                <w:sz w:val="22"/>
              </w:rPr>
            </w:pPr>
          </w:p>
        </w:tc>
        <w:tc>
          <w:tcPr>
            <w:tcW w:w="2808" w:type="dxa"/>
          </w:tcPr>
          <w:p w:rsidR="00CD2B7F" w:rsidRPr="00641358" w:rsidRDefault="00CD2B7F" w:rsidP="00BA6FFC">
            <w:pPr>
              <w:spacing w:line="273" w:lineRule="exact"/>
              <w:ind w:right="1109"/>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Мерки</w:t>
            </w:r>
          </w:p>
        </w:tc>
        <w:tc>
          <w:tcPr>
            <w:tcW w:w="1457" w:type="dxa"/>
            <w:gridSpan w:val="3"/>
          </w:tcPr>
          <w:p w:rsidR="00CD2B7F" w:rsidRPr="00641358" w:rsidRDefault="00CD2B7F"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Статус</w:t>
            </w:r>
          </w:p>
        </w:tc>
        <w:tc>
          <w:tcPr>
            <w:tcW w:w="954" w:type="dxa"/>
            <w:gridSpan w:val="2"/>
          </w:tcPr>
          <w:p w:rsidR="00CD2B7F" w:rsidRPr="00641358" w:rsidRDefault="00CD2B7F"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Срок</w:t>
            </w:r>
          </w:p>
        </w:tc>
        <w:tc>
          <w:tcPr>
            <w:tcW w:w="1540" w:type="dxa"/>
          </w:tcPr>
          <w:p w:rsidR="00CD2B7F" w:rsidRPr="00641358" w:rsidRDefault="00CD2B7F" w:rsidP="00BA6FFC">
            <w:pPr>
              <w:ind w:right="126"/>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Отговорна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институция</w:t>
            </w:r>
          </w:p>
        </w:tc>
        <w:tc>
          <w:tcPr>
            <w:tcW w:w="1926" w:type="dxa"/>
            <w:gridSpan w:val="2"/>
          </w:tcPr>
          <w:p w:rsidR="00CD2B7F" w:rsidRPr="00641358" w:rsidRDefault="00CD2B7F" w:rsidP="00BA6FFC">
            <w:pPr>
              <w:spacing w:line="276" w:lineRule="exact"/>
              <w:ind w:right="125"/>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Източник 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финансиране</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преки бюджетни</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z w:val="22"/>
              </w:rPr>
              <w:t>разходи, друго –</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млн.</w:t>
            </w:r>
            <w:r w:rsidRPr="00641358">
              <w:rPr>
                <w:rFonts w:ascii="Times New Roman" w:eastAsia="Times New Roman" w:hAnsi="Times New Roman" w:cs="Times New Roman"/>
                <w:b/>
                <w:spacing w:val="-2"/>
                <w:sz w:val="22"/>
              </w:rPr>
              <w:t xml:space="preserve"> </w:t>
            </w:r>
            <w:r w:rsidRPr="00641358">
              <w:rPr>
                <w:rFonts w:ascii="Times New Roman" w:eastAsia="Times New Roman" w:hAnsi="Times New Roman" w:cs="Times New Roman"/>
                <w:b/>
                <w:sz w:val="22"/>
              </w:rPr>
              <w:t>евро)</w:t>
            </w:r>
          </w:p>
        </w:tc>
        <w:tc>
          <w:tcPr>
            <w:tcW w:w="2093" w:type="dxa"/>
            <w:gridSpan w:val="2"/>
          </w:tcPr>
          <w:p w:rsidR="00CD2B7F" w:rsidRPr="00641358" w:rsidRDefault="00CD2B7F"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Индикатори</w:t>
            </w:r>
          </w:p>
        </w:tc>
        <w:tc>
          <w:tcPr>
            <w:tcW w:w="1980" w:type="dxa"/>
            <w:gridSpan w:val="2"/>
          </w:tcPr>
          <w:p w:rsidR="00CD2B7F" w:rsidRPr="00641358" w:rsidRDefault="00CD2B7F" w:rsidP="00BA6FFC">
            <w:pPr>
              <w:ind w:right="520"/>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Текуща</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pacing w:val="-1"/>
                <w:sz w:val="22"/>
              </w:rPr>
              <w:t>стойност</w:t>
            </w:r>
          </w:p>
        </w:tc>
        <w:tc>
          <w:tcPr>
            <w:tcW w:w="1673" w:type="dxa"/>
            <w:gridSpan w:val="3"/>
          </w:tcPr>
          <w:p w:rsidR="00CD2B7F" w:rsidRPr="00942B61" w:rsidRDefault="00CD2B7F" w:rsidP="00942B61">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Целева стойност с натрупване</w:t>
            </w:r>
          </w:p>
          <w:p w:rsidR="00CD2B7F" w:rsidRPr="00641358" w:rsidRDefault="00CD2B7F" w:rsidP="00942B61">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2024-2027 г.</w:t>
            </w:r>
          </w:p>
        </w:tc>
      </w:tr>
      <w:tr w:rsidR="00D81C5B" w:rsidRPr="00143FA9" w:rsidTr="00E41A69">
        <w:tblPrEx>
          <w:tblLook w:val="04A0" w:firstRow="1" w:lastRow="0" w:firstColumn="1" w:lastColumn="0" w:noHBand="0" w:noVBand="1"/>
        </w:tblPrEx>
        <w:trPr>
          <w:trHeight w:val="407"/>
        </w:trPr>
        <w:tc>
          <w:tcPr>
            <w:tcW w:w="675" w:type="dxa"/>
            <w:gridSpan w:val="2"/>
          </w:tcPr>
          <w:p w:rsidR="00D81C5B" w:rsidRPr="00152D06" w:rsidRDefault="00D81C5B" w:rsidP="00D81C5B">
            <w:pPr>
              <w:spacing w:line="253" w:lineRule="exact"/>
              <w:ind w:right="125"/>
              <w:rPr>
                <w:rFonts w:ascii="Times New Roman" w:eastAsia="Times New Roman" w:hAnsi="Times New Roman" w:cs="Times New Roman"/>
              </w:rPr>
            </w:pPr>
            <w:r>
              <w:rPr>
                <w:rFonts w:ascii="Times New Roman" w:eastAsia="Times New Roman" w:hAnsi="Times New Roman" w:cs="Times New Roman"/>
              </w:rPr>
              <w:t>2.1</w:t>
            </w:r>
          </w:p>
        </w:tc>
        <w:tc>
          <w:tcPr>
            <w:tcW w:w="2808" w:type="dxa"/>
          </w:tcPr>
          <w:p w:rsidR="00D81C5B" w:rsidRPr="00152D06" w:rsidRDefault="00D81C5B" w:rsidP="00BA6FFC">
            <w:pPr>
              <w:spacing w:line="253" w:lineRule="exact"/>
              <w:contextualSpacing/>
              <w:rPr>
                <w:rFonts w:ascii="Times New Roman" w:eastAsia="Times New Roman" w:hAnsi="Times New Roman" w:cs="Times New Roman"/>
              </w:rPr>
            </w:pPr>
            <w:r w:rsidRPr="00152D06">
              <w:rPr>
                <w:rFonts w:ascii="Times New Roman" w:eastAsia="Times New Roman" w:hAnsi="Times New Roman" w:cs="Times New Roman"/>
              </w:rPr>
              <w:t>Осигуряване</w:t>
            </w:r>
            <w:r w:rsidRPr="00152D06">
              <w:rPr>
                <w:rFonts w:ascii="Times New Roman" w:eastAsia="Times New Roman" w:hAnsi="Times New Roman" w:cs="Times New Roman"/>
                <w:spacing w:val="-4"/>
              </w:rPr>
              <w:t xml:space="preserve"> </w:t>
            </w:r>
            <w:r w:rsidRPr="00152D06">
              <w:rPr>
                <w:rFonts w:ascii="Times New Roman" w:eastAsia="Times New Roman" w:hAnsi="Times New Roman" w:cs="Times New Roman"/>
              </w:rPr>
              <w:t>на</w:t>
            </w:r>
            <w:r w:rsidRPr="00152D06">
              <w:t xml:space="preserve"> </w:t>
            </w:r>
            <w:r w:rsidRPr="00152D06">
              <w:rPr>
                <w:rFonts w:ascii="Times New Roman" w:eastAsia="Times New Roman" w:hAnsi="Times New Roman" w:cs="Times New Roman"/>
              </w:rPr>
              <w:t>приобщаваща среда за деца, които не владеят</w:t>
            </w:r>
          </w:p>
          <w:p w:rsidR="00D81C5B" w:rsidRPr="00152D06" w:rsidRDefault="00D81C5B" w:rsidP="00BA6FFC">
            <w:pPr>
              <w:spacing w:line="253" w:lineRule="exact"/>
              <w:contextualSpacing/>
              <w:rPr>
                <w:rFonts w:ascii="Times New Roman" w:eastAsia="Times New Roman" w:hAnsi="Times New Roman" w:cs="Times New Roman"/>
              </w:rPr>
            </w:pPr>
            <w:r w:rsidRPr="00152D06">
              <w:rPr>
                <w:rFonts w:ascii="Times New Roman" w:eastAsia="Times New Roman" w:hAnsi="Times New Roman" w:cs="Times New Roman"/>
              </w:rPr>
              <w:t>добре български език, в</w:t>
            </w:r>
            <w:r w:rsidRPr="00152D06">
              <w:t xml:space="preserve"> </w:t>
            </w:r>
            <w:r w:rsidRPr="00152D06">
              <w:rPr>
                <w:rFonts w:ascii="Times New Roman" w:eastAsia="Times New Roman" w:hAnsi="Times New Roman" w:cs="Times New Roman"/>
              </w:rPr>
              <w:t>предучилищна и училищна възраст</w:t>
            </w:r>
          </w:p>
          <w:p w:rsidR="00D81C5B" w:rsidRPr="00152D06" w:rsidRDefault="00D81C5B" w:rsidP="00BA6FFC">
            <w:pPr>
              <w:spacing w:line="253" w:lineRule="exact"/>
              <w:contextualSpacing/>
              <w:rPr>
                <w:rFonts w:ascii="Times New Roman" w:eastAsia="Times New Roman" w:hAnsi="Times New Roman" w:cs="Times New Roman"/>
              </w:rPr>
            </w:pPr>
            <w:r w:rsidRPr="00152D06">
              <w:rPr>
                <w:rFonts w:ascii="Times New Roman" w:eastAsia="Times New Roman" w:hAnsi="Times New Roman" w:cs="Times New Roman"/>
              </w:rPr>
              <w:t>чрез осъществяването на</w:t>
            </w:r>
          </w:p>
          <w:p w:rsidR="00D81C5B" w:rsidRPr="00152D06" w:rsidRDefault="00D81C5B" w:rsidP="00BA6FFC">
            <w:pPr>
              <w:spacing w:line="253" w:lineRule="exact"/>
              <w:contextualSpacing/>
              <w:rPr>
                <w:rFonts w:ascii="Times New Roman" w:eastAsia="Times New Roman" w:hAnsi="Times New Roman" w:cs="Times New Roman"/>
              </w:rPr>
            </w:pPr>
            <w:r w:rsidRPr="00152D06">
              <w:rPr>
                <w:rFonts w:ascii="Times New Roman" w:eastAsia="Times New Roman" w:hAnsi="Times New Roman" w:cs="Times New Roman"/>
              </w:rPr>
              <w:t>допълнителни модули по</w:t>
            </w:r>
          </w:p>
          <w:p w:rsidR="00D81C5B" w:rsidRDefault="00D81C5B" w:rsidP="00BA6FFC">
            <w:pPr>
              <w:spacing w:line="253" w:lineRule="exact"/>
              <w:contextualSpacing/>
              <w:rPr>
                <w:rFonts w:ascii="Times New Roman" w:eastAsia="Times New Roman" w:hAnsi="Times New Roman" w:cs="Times New Roman"/>
              </w:rPr>
            </w:pPr>
            <w:r w:rsidRPr="00152D06">
              <w:rPr>
                <w:rFonts w:ascii="Times New Roman" w:eastAsia="Times New Roman" w:hAnsi="Times New Roman" w:cs="Times New Roman"/>
              </w:rPr>
              <w:t>български език.</w:t>
            </w:r>
          </w:p>
          <w:p w:rsidR="00D81C5B" w:rsidRPr="00152D06" w:rsidRDefault="00D81C5B" w:rsidP="00BA6FFC">
            <w:pPr>
              <w:spacing w:line="253" w:lineRule="exact"/>
              <w:contextualSpacing/>
              <w:rPr>
                <w:rFonts w:ascii="Times New Roman" w:eastAsia="Times New Roman" w:hAnsi="Times New Roman" w:cs="Times New Roman"/>
              </w:rPr>
            </w:pPr>
          </w:p>
        </w:tc>
        <w:tc>
          <w:tcPr>
            <w:tcW w:w="1457" w:type="dxa"/>
            <w:gridSpan w:val="3"/>
          </w:tcPr>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lastRenderedPageBreak/>
              <w:t>Текущ</w:t>
            </w:r>
          </w:p>
        </w:tc>
        <w:tc>
          <w:tcPr>
            <w:tcW w:w="954" w:type="dxa"/>
            <w:gridSpan w:val="2"/>
          </w:tcPr>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 xml:space="preserve">4 </w:t>
            </w:r>
            <w:r w:rsidRPr="00152D06">
              <w:rPr>
                <w:rFonts w:ascii="Times New Roman" w:eastAsia="Times New Roman" w:hAnsi="Times New Roman" w:cs="Times New Roman"/>
              </w:rPr>
              <w:t>- 202</w:t>
            </w:r>
            <w:r>
              <w:rPr>
                <w:rFonts w:ascii="Times New Roman" w:eastAsia="Times New Roman" w:hAnsi="Times New Roman" w:cs="Times New Roman"/>
              </w:rPr>
              <w:t>7</w:t>
            </w:r>
          </w:p>
        </w:tc>
        <w:tc>
          <w:tcPr>
            <w:tcW w:w="1540" w:type="dxa"/>
          </w:tcPr>
          <w:p w:rsidR="00D81C5B" w:rsidRPr="00152D06" w:rsidRDefault="00D81C5B" w:rsidP="00BA6FFC">
            <w:pPr>
              <w:jc w:val="center"/>
              <w:rPr>
                <w:rFonts w:ascii="Times New Roman" w:eastAsia="Times New Roman" w:hAnsi="Times New Roman" w:cs="Times New Roman"/>
              </w:rPr>
            </w:pPr>
            <w:r w:rsidRPr="00152D06">
              <w:rPr>
                <w:rFonts w:ascii="Times New Roman" w:eastAsia="Times New Roman" w:hAnsi="Times New Roman" w:cs="Times New Roman"/>
              </w:rPr>
              <w:t>МОН,</w:t>
            </w:r>
            <w:r w:rsidRPr="00152D06">
              <w:t xml:space="preserve"> </w:t>
            </w:r>
            <w:r w:rsidRPr="00152D06">
              <w:rPr>
                <w:rFonts w:ascii="Times New Roman" w:eastAsia="Times New Roman" w:hAnsi="Times New Roman" w:cs="Times New Roman"/>
              </w:rPr>
              <w:t>училища, детски градини</w:t>
            </w:r>
          </w:p>
          <w:p w:rsidR="00D81C5B" w:rsidRPr="00152D06" w:rsidRDefault="00D81C5B" w:rsidP="00BA6FFC">
            <w:pPr>
              <w:spacing w:line="253" w:lineRule="exact"/>
              <w:jc w:val="center"/>
              <w:rPr>
                <w:rFonts w:ascii="Times New Roman" w:eastAsia="Times New Roman" w:hAnsi="Times New Roman" w:cs="Times New Roman"/>
              </w:rPr>
            </w:pPr>
          </w:p>
        </w:tc>
        <w:tc>
          <w:tcPr>
            <w:tcW w:w="1926" w:type="dxa"/>
            <w:gridSpan w:val="2"/>
          </w:tcPr>
          <w:p w:rsidR="00D81C5B" w:rsidRPr="00152D06" w:rsidRDefault="00D81C5B" w:rsidP="00BA6FFC">
            <w:pPr>
              <w:spacing w:line="253" w:lineRule="exact"/>
              <w:jc w:val="center"/>
              <w:rPr>
                <w:rFonts w:ascii="Times New Roman" w:eastAsia="Times New Roman" w:hAnsi="Times New Roman" w:cs="Times New Roman"/>
              </w:rPr>
            </w:pPr>
            <w:r w:rsidRPr="000327DA">
              <w:rPr>
                <w:rFonts w:ascii="Times New Roman" w:eastAsia="Times New Roman" w:hAnsi="Times New Roman" w:cs="Times New Roman"/>
              </w:rPr>
              <w:t>Средства</w:t>
            </w:r>
            <w:r w:rsidRPr="000327DA">
              <w:rPr>
                <w:rFonts w:ascii="Times New Roman" w:eastAsia="Times New Roman" w:hAnsi="Times New Roman" w:cs="Times New Roman"/>
                <w:spacing w:val="-3"/>
              </w:rPr>
              <w:t xml:space="preserve"> </w:t>
            </w:r>
            <w:r w:rsidRPr="000327DA">
              <w:rPr>
                <w:rFonts w:ascii="Times New Roman" w:eastAsia="Times New Roman" w:hAnsi="Times New Roman" w:cs="Times New Roman"/>
              </w:rPr>
              <w:t>по</w:t>
            </w:r>
            <w:r w:rsidRPr="000327DA">
              <w:rPr>
                <w:rFonts w:ascii="Times New Roman" w:eastAsia="Times New Roman" w:hAnsi="Times New Roman" w:cs="Times New Roman"/>
                <w:spacing w:val="-1"/>
              </w:rPr>
              <w:t xml:space="preserve"> </w:t>
            </w:r>
            <w:r w:rsidRPr="000327DA">
              <w:rPr>
                <w:rFonts w:ascii="Times New Roman" w:eastAsia="Times New Roman" w:hAnsi="Times New Roman" w:cs="Times New Roman"/>
              </w:rPr>
              <w:t>Програма</w:t>
            </w:r>
            <w:r>
              <w:rPr>
                <w:rFonts w:ascii="Times New Roman" w:eastAsia="Times New Roman" w:hAnsi="Times New Roman" w:cs="Times New Roman"/>
              </w:rPr>
              <w:t xml:space="preserve"> „Образование“ 2021-2027</w:t>
            </w:r>
            <w:r w:rsidRPr="00152D06">
              <w:rPr>
                <w:rFonts w:ascii="Times New Roman" w:eastAsia="Times New Roman" w:hAnsi="Times New Roman" w:cs="Times New Roman"/>
              </w:rPr>
              <w:t>;</w:t>
            </w:r>
          </w:p>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t>Средства по</w:t>
            </w:r>
          </w:p>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t>национални</w:t>
            </w:r>
          </w:p>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t>програми</w:t>
            </w:r>
            <w:r>
              <w:rPr>
                <w:rFonts w:ascii="Times New Roman" w:eastAsia="Times New Roman" w:hAnsi="Times New Roman" w:cs="Times New Roman"/>
              </w:rPr>
              <w:t xml:space="preserve"> и проекти</w:t>
            </w:r>
            <w:r w:rsidRPr="00152D06">
              <w:rPr>
                <w:rFonts w:ascii="Times New Roman" w:eastAsia="Times New Roman" w:hAnsi="Times New Roman" w:cs="Times New Roman"/>
              </w:rPr>
              <w:t>;</w:t>
            </w:r>
          </w:p>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t>Проекти на</w:t>
            </w:r>
          </w:p>
          <w:p w:rsidR="00D81C5B" w:rsidRPr="00152D06" w:rsidRDefault="00D81C5B" w:rsidP="00BA6FFC">
            <w:pPr>
              <w:spacing w:line="253" w:lineRule="exact"/>
              <w:jc w:val="center"/>
              <w:rPr>
                <w:rFonts w:ascii="Times New Roman" w:eastAsia="Times New Roman" w:hAnsi="Times New Roman" w:cs="Times New Roman"/>
              </w:rPr>
            </w:pPr>
            <w:r w:rsidRPr="00152D06">
              <w:rPr>
                <w:rFonts w:ascii="Times New Roman" w:eastAsia="Times New Roman" w:hAnsi="Times New Roman" w:cs="Times New Roman"/>
              </w:rPr>
              <w:lastRenderedPageBreak/>
              <w:t>ЦОИДУЕМ</w:t>
            </w:r>
            <w:r>
              <w:rPr>
                <w:rFonts w:ascii="Times New Roman" w:eastAsia="Times New Roman" w:hAnsi="Times New Roman" w:cs="Times New Roman"/>
              </w:rPr>
              <w:t>.</w:t>
            </w:r>
          </w:p>
        </w:tc>
        <w:tc>
          <w:tcPr>
            <w:tcW w:w="2093" w:type="dxa"/>
            <w:gridSpan w:val="2"/>
          </w:tcPr>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lastRenderedPageBreak/>
              <w:t>Брой</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деца и ученици</w:t>
            </w:r>
            <w:r w:rsidRPr="00152D06">
              <w:rPr>
                <w:rFonts w:ascii="Times New Roman" w:eastAsia="Times New Roman" w:hAnsi="Times New Roman" w:cs="Times New Roman"/>
                <w:spacing w:val="-2"/>
              </w:rPr>
              <w:t xml:space="preserve"> </w:t>
            </w:r>
            <w:r w:rsidRPr="00152D06">
              <w:rPr>
                <w:rFonts w:ascii="Times New Roman" w:eastAsia="Times New Roman" w:hAnsi="Times New Roman" w:cs="Times New Roman"/>
              </w:rPr>
              <w:t>от</w:t>
            </w:r>
            <w:r w:rsidRPr="00152D06">
              <w:t xml:space="preserve"> </w:t>
            </w:r>
            <w:r w:rsidRPr="00152D06">
              <w:rPr>
                <w:rFonts w:ascii="Times New Roman" w:eastAsia="Times New Roman" w:hAnsi="Times New Roman" w:cs="Times New Roman"/>
              </w:rPr>
              <w:t>уязвими групи,</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които не владеят</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добре български</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език, включени в</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модули за</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допълнително</w:t>
            </w:r>
          </w:p>
          <w:p w:rsidR="00D81C5B" w:rsidRPr="00152D06" w:rsidRDefault="00D81C5B" w:rsidP="00BA6FFC">
            <w:pPr>
              <w:spacing w:line="253" w:lineRule="exact"/>
              <w:rPr>
                <w:rFonts w:ascii="Times New Roman" w:eastAsia="Times New Roman" w:hAnsi="Times New Roman" w:cs="Times New Roman"/>
              </w:rPr>
            </w:pPr>
            <w:r w:rsidRPr="00152D06">
              <w:rPr>
                <w:rFonts w:ascii="Times New Roman" w:eastAsia="Times New Roman" w:hAnsi="Times New Roman" w:cs="Times New Roman"/>
              </w:rPr>
              <w:t>обучение</w:t>
            </w:r>
          </w:p>
        </w:tc>
        <w:tc>
          <w:tcPr>
            <w:tcW w:w="1980" w:type="dxa"/>
            <w:gridSpan w:val="2"/>
          </w:tcPr>
          <w:p w:rsidR="00D81C5B" w:rsidRPr="00893F40" w:rsidRDefault="00D81C5B" w:rsidP="00893F40">
            <w:pPr>
              <w:widowControl w:val="0"/>
              <w:autoSpaceDE w:val="0"/>
              <w:autoSpaceDN w:val="0"/>
              <w:ind w:right="520"/>
              <w:jc w:val="center"/>
              <w:rPr>
                <w:rFonts w:ascii="Times New Roman" w:eastAsia="Times New Roman" w:hAnsi="Times New Roman" w:cs="Times New Roman"/>
              </w:rPr>
            </w:pPr>
          </w:p>
        </w:tc>
        <w:tc>
          <w:tcPr>
            <w:tcW w:w="1673" w:type="dxa"/>
            <w:gridSpan w:val="3"/>
          </w:tcPr>
          <w:p w:rsidR="00D81C5B" w:rsidRPr="00893F40" w:rsidRDefault="00D81C5B" w:rsidP="00893F40">
            <w:pPr>
              <w:widowControl w:val="0"/>
              <w:autoSpaceDE w:val="0"/>
              <w:autoSpaceDN w:val="0"/>
              <w:ind w:right="237"/>
              <w:jc w:val="center"/>
              <w:rPr>
                <w:rFonts w:ascii="Times New Roman" w:eastAsia="Times New Roman" w:hAnsi="Times New Roman" w:cs="Times New Roman"/>
              </w:rPr>
            </w:pPr>
          </w:p>
        </w:tc>
      </w:tr>
      <w:tr w:rsidR="00E41A69" w:rsidRPr="003053AA" w:rsidTr="00E41A69">
        <w:tblPrEx>
          <w:tblLook w:val="04A0" w:firstRow="1" w:lastRow="0" w:firstColumn="1" w:lastColumn="0" w:noHBand="0" w:noVBand="1"/>
        </w:tblPrEx>
        <w:trPr>
          <w:trHeight w:val="2760"/>
        </w:trPr>
        <w:tc>
          <w:tcPr>
            <w:tcW w:w="675" w:type="dxa"/>
            <w:gridSpan w:val="2"/>
          </w:tcPr>
          <w:p w:rsidR="00E41A69" w:rsidRPr="00152D06" w:rsidRDefault="00E41A69" w:rsidP="00BA6FFC">
            <w:pPr>
              <w:spacing w:line="268" w:lineRule="exact"/>
              <w:jc w:val="center"/>
              <w:rPr>
                <w:rFonts w:ascii="Times New Roman" w:eastAsia="Times New Roman" w:hAnsi="Times New Roman" w:cs="Times New Roman"/>
              </w:rPr>
            </w:pPr>
            <w:r>
              <w:rPr>
                <w:rFonts w:ascii="Times New Roman" w:eastAsia="Times New Roman" w:hAnsi="Times New Roman" w:cs="Times New Roman"/>
              </w:rPr>
              <w:lastRenderedPageBreak/>
              <w:t>2</w:t>
            </w:r>
            <w:r w:rsidRPr="00152D06">
              <w:rPr>
                <w:rFonts w:ascii="Times New Roman" w:eastAsia="Times New Roman" w:hAnsi="Times New Roman" w:cs="Times New Roman"/>
              </w:rPr>
              <w:t>.</w:t>
            </w:r>
            <w:r>
              <w:rPr>
                <w:rFonts w:ascii="Times New Roman" w:eastAsia="Times New Roman" w:hAnsi="Times New Roman" w:cs="Times New Roman"/>
              </w:rPr>
              <w:t>2</w:t>
            </w:r>
            <w:r w:rsidRPr="00152D06">
              <w:rPr>
                <w:rFonts w:ascii="Times New Roman" w:eastAsia="Times New Roman" w:hAnsi="Times New Roman" w:cs="Times New Roman"/>
              </w:rPr>
              <w:t>.</w:t>
            </w:r>
          </w:p>
        </w:tc>
        <w:tc>
          <w:tcPr>
            <w:tcW w:w="2808" w:type="dxa"/>
          </w:tcPr>
          <w:p w:rsidR="00E41A69" w:rsidRPr="00152D06" w:rsidRDefault="00E41A69" w:rsidP="00BA6FFC">
            <w:pPr>
              <w:ind w:right="-9"/>
              <w:rPr>
                <w:rFonts w:ascii="Times New Roman" w:eastAsia="Times New Roman" w:hAnsi="Times New Roman" w:cs="Times New Roman"/>
              </w:rPr>
            </w:pPr>
            <w:r w:rsidRPr="00152D06">
              <w:rPr>
                <w:rFonts w:ascii="Times New Roman" w:eastAsia="Times New Roman" w:hAnsi="Times New Roman" w:cs="Times New Roman"/>
              </w:rPr>
              <w:t>Реализиране на добри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практики, свързани с</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повишаване качеството на</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образователния процес за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деца</w:t>
            </w:r>
            <w:r w:rsidRPr="00152D06">
              <w:rPr>
                <w:rFonts w:ascii="Times New Roman" w:eastAsia="Times New Roman" w:hAnsi="Times New Roman" w:cs="Times New Roman"/>
                <w:spacing w:val="-5"/>
              </w:rPr>
              <w:t xml:space="preserve"> </w:t>
            </w:r>
            <w:r w:rsidRPr="00152D06">
              <w:rPr>
                <w:rFonts w:ascii="Times New Roman" w:eastAsia="Times New Roman" w:hAnsi="Times New Roman" w:cs="Times New Roman"/>
              </w:rPr>
              <w:t>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ученици</w:t>
            </w:r>
            <w:r w:rsidRPr="00152D06">
              <w:rPr>
                <w:rFonts w:ascii="Times New Roman" w:eastAsia="Times New Roman" w:hAnsi="Times New Roman" w:cs="Times New Roman"/>
                <w:spacing w:val="-4"/>
              </w:rPr>
              <w:t xml:space="preserve"> </w:t>
            </w:r>
            <w:r w:rsidRPr="00152D06">
              <w:rPr>
                <w:rFonts w:ascii="Times New Roman" w:eastAsia="Times New Roman" w:hAnsi="Times New Roman" w:cs="Times New Roman"/>
              </w:rPr>
              <w:t>от</w:t>
            </w:r>
            <w:r w:rsidRPr="00152D06">
              <w:rPr>
                <w:rFonts w:ascii="Times New Roman" w:eastAsia="Times New Roman" w:hAnsi="Times New Roman" w:cs="Times New Roman"/>
                <w:spacing w:val="-2"/>
              </w:rPr>
              <w:t xml:space="preserve"> </w:t>
            </w:r>
            <w:r w:rsidRPr="00152D06">
              <w:rPr>
                <w:rFonts w:ascii="Times New Roman" w:eastAsia="Times New Roman" w:hAnsi="Times New Roman" w:cs="Times New Roman"/>
              </w:rPr>
              <w:t>уязвими</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групи, включително роми,</w:t>
            </w:r>
            <w:r w:rsidRPr="00152D06">
              <w:rPr>
                <w:rFonts w:ascii="Times New Roman" w:eastAsia="Times New Roman" w:hAnsi="Times New Roman" w:cs="Times New Roman"/>
                <w:spacing w:val="-57"/>
              </w:rPr>
              <w:t xml:space="preserve"> </w:t>
            </w:r>
            <w:r>
              <w:rPr>
                <w:rFonts w:ascii="Times New Roman" w:eastAsia="Times New Roman" w:hAnsi="Times New Roman" w:cs="Times New Roman"/>
                <w:spacing w:val="-57"/>
              </w:rPr>
              <w:t xml:space="preserve">               </w:t>
            </w:r>
            <w:r w:rsidRPr="00152D06">
              <w:rPr>
                <w:rFonts w:ascii="Times New Roman" w:eastAsia="Times New Roman" w:hAnsi="Times New Roman" w:cs="Times New Roman"/>
              </w:rPr>
              <w:t>в това число за работа с</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родители</w:t>
            </w:r>
            <w:r>
              <w:rPr>
                <w:rFonts w:ascii="Times New Roman" w:eastAsia="Times New Roman" w:hAnsi="Times New Roman" w:cs="Times New Roman"/>
              </w:rPr>
              <w:t>.</w:t>
            </w:r>
          </w:p>
        </w:tc>
        <w:tc>
          <w:tcPr>
            <w:tcW w:w="1457" w:type="dxa"/>
            <w:gridSpan w:val="3"/>
          </w:tcPr>
          <w:p w:rsidR="00E41A69" w:rsidRPr="00152D06" w:rsidRDefault="00E41A69" w:rsidP="00BA6FFC">
            <w:pPr>
              <w:spacing w:line="268" w:lineRule="exact"/>
              <w:jc w:val="center"/>
              <w:rPr>
                <w:rFonts w:ascii="Times New Roman" w:eastAsia="Times New Roman" w:hAnsi="Times New Roman" w:cs="Times New Roman"/>
              </w:rPr>
            </w:pPr>
            <w:r w:rsidRPr="00152D06">
              <w:rPr>
                <w:rFonts w:ascii="Times New Roman" w:eastAsia="Times New Roman" w:hAnsi="Times New Roman" w:cs="Times New Roman"/>
              </w:rPr>
              <w:t>Текущ</w:t>
            </w:r>
          </w:p>
        </w:tc>
        <w:tc>
          <w:tcPr>
            <w:tcW w:w="954" w:type="dxa"/>
            <w:gridSpan w:val="2"/>
          </w:tcPr>
          <w:p w:rsidR="00E41A69" w:rsidRPr="00152D06" w:rsidRDefault="00E41A69" w:rsidP="00BA6FFC">
            <w:pPr>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 xml:space="preserve">4 </w:t>
            </w:r>
            <w:r w:rsidRPr="00152D06">
              <w:rPr>
                <w:rFonts w:ascii="Times New Roman" w:eastAsia="Times New Roman" w:hAnsi="Times New Roman" w:cs="Times New Roman"/>
              </w:rPr>
              <w:t>- 202</w:t>
            </w:r>
            <w:r>
              <w:rPr>
                <w:rFonts w:ascii="Times New Roman" w:eastAsia="Times New Roman" w:hAnsi="Times New Roman" w:cs="Times New Roman"/>
              </w:rPr>
              <w:t>7</w:t>
            </w:r>
          </w:p>
        </w:tc>
        <w:tc>
          <w:tcPr>
            <w:tcW w:w="1540" w:type="dxa"/>
          </w:tcPr>
          <w:p w:rsidR="00E41A69" w:rsidRPr="00152D06" w:rsidRDefault="00E41A69" w:rsidP="00BA6FFC">
            <w:pPr>
              <w:ind w:right="184"/>
              <w:jc w:val="center"/>
              <w:rPr>
                <w:rFonts w:ascii="Times New Roman" w:eastAsia="Times New Roman" w:hAnsi="Times New Roman" w:cs="Times New Roman"/>
              </w:rPr>
            </w:pPr>
            <w:r w:rsidRPr="00152D06">
              <w:rPr>
                <w:rFonts w:ascii="Times New Roman" w:eastAsia="Times New Roman" w:hAnsi="Times New Roman" w:cs="Times New Roman"/>
              </w:rPr>
              <w:t>МОН,</w:t>
            </w:r>
            <w:r w:rsidRPr="00152D06">
              <w:rPr>
                <w:rFonts w:ascii="Times New Roman" w:eastAsia="Times New Roman" w:hAnsi="Times New Roman" w:cs="Times New Roman"/>
                <w:spacing w:val="1"/>
              </w:rPr>
              <w:t xml:space="preserve"> училища</w:t>
            </w:r>
            <w:r w:rsidRPr="00152D06">
              <w:rPr>
                <w:rFonts w:ascii="Times New Roman" w:eastAsia="Times New Roman" w:hAnsi="Times New Roman" w:cs="Times New Roman"/>
                <w:spacing w:val="-1"/>
              </w:rPr>
              <w:t>, детски градини</w:t>
            </w:r>
          </w:p>
          <w:p w:rsidR="00E41A69" w:rsidRPr="00152D06" w:rsidRDefault="00E41A69" w:rsidP="00BA6FFC">
            <w:pPr>
              <w:ind w:right="151"/>
              <w:rPr>
                <w:rFonts w:ascii="Times New Roman" w:eastAsia="Times New Roman" w:hAnsi="Times New Roman" w:cs="Times New Roman"/>
              </w:rPr>
            </w:pPr>
          </w:p>
        </w:tc>
        <w:tc>
          <w:tcPr>
            <w:tcW w:w="1926" w:type="dxa"/>
            <w:gridSpan w:val="2"/>
          </w:tcPr>
          <w:p w:rsidR="00E41A69" w:rsidRPr="00152D06" w:rsidRDefault="00E41A69" w:rsidP="00BA6FFC">
            <w:pPr>
              <w:ind w:right="584"/>
              <w:jc w:val="center"/>
              <w:rPr>
                <w:rFonts w:ascii="Times New Roman" w:eastAsia="Times New Roman" w:hAnsi="Times New Roman" w:cs="Times New Roman"/>
              </w:rPr>
            </w:pPr>
            <w:r w:rsidRPr="00152D06">
              <w:rPr>
                <w:rFonts w:ascii="Times New Roman" w:eastAsia="Times New Roman" w:hAnsi="Times New Roman" w:cs="Times New Roman"/>
              </w:rPr>
              <w:t>Бюджета на училища и детски градини, национални програми, проекти</w:t>
            </w:r>
          </w:p>
        </w:tc>
        <w:tc>
          <w:tcPr>
            <w:tcW w:w="2093" w:type="dxa"/>
            <w:gridSpan w:val="2"/>
          </w:tcPr>
          <w:p w:rsidR="00E41A69" w:rsidRPr="00152D06" w:rsidRDefault="00E41A69" w:rsidP="00BA6FFC">
            <w:pPr>
              <w:ind w:right="107"/>
              <w:rPr>
                <w:rFonts w:ascii="Times New Roman" w:eastAsia="Times New Roman" w:hAnsi="Times New Roman" w:cs="Times New Roman"/>
              </w:rPr>
            </w:pPr>
            <w:r w:rsidRPr="00152D06">
              <w:rPr>
                <w:rFonts w:ascii="Times New Roman" w:eastAsia="Times New Roman" w:hAnsi="Times New Roman" w:cs="Times New Roman"/>
              </w:rPr>
              <w:t>Брой реализирани</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мерки,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инициативи,</w:t>
            </w:r>
          </w:p>
          <w:p w:rsidR="00E41A69" w:rsidRPr="00152D06" w:rsidRDefault="00E41A69" w:rsidP="00BA6FFC">
            <w:pPr>
              <w:rPr>
                <w:rFonts w:ascii="Times New Roman" w:eastAsia="Times New Roman" w:hAnsi="Times New Roman" w:cs="Times New Roman"/>
              </w:rPr>
            </w:pPr>
            <w:r w:rsidRPr="00152D06">
              <w:rPr>
                <w:rFonts w:ascii="Times New Roman" w:eastAsia="Times New Roman" w:hAnsi="Times New Roman" w:cs="Times New Roman"/>
              </w:rPr>
              <w:t>добри</w:t>
            </w:r>
            <w:r w:rsidRPr="00152D06">
              <w:rPr>
                <w:rFonts w:ascii="Times New Roman" w:eastAsia="Times New Roman" w:hAnsi="Times New Roman" w:cs="Times New Roman"/>
                <w:spacing w:val="-2"/>
              </w:rPr>
              <w:t xml:space="preserve"> </w:t>
            </w:r>
            <w:r w:rsidRPr="00152D06">
              <w:rPr>
                <w:rFonts w:ascii="Times New Roman" w:eastAsia="Times New Roman" w:hAnsi="Times New Roman" w:cs="Times New Roman"/>
              </w:rPr>
              <w:t>практики</w:t>
            </w:r>
          </w:p>
        </w:tc>
        <w:tc>
          <w:tcPr>
            <w:tcW w:w="1980" w:type="dxa"/>
            <w:gridSpan w:val="2"/>
          </w:tcPr>
          <w:p w:rsidR="00E41A69" w:rsidRPr="00152D06" w:rsidRDefault="00E41A69" w:rsidP="00BA6FFC">
            <w:pPr>
              <w:spacing w:line="268" w:lineRule="exact"/>
              <w:rPr>
                <w:rFonts w:ascii="Times New Roman" w:eastAsia="Times New Roman" w:hAnsi="Times New Roman" w:cs="Times New Roman"/>
              </w:rPr>
            </w:pPr>
          </w:p>
        </w:tc>
        <w:tc>
          <w:tcPr>
            <w:tcW w:w="1673" w:type="dxa"/>
            <w:gridSpan w:val="3"/>
          </w:tcPr>
          <w:p w:rsidR="00E41A69" w:rsidRPr="00152D06" w:rsidRDefault="00E41A69" w:rsidP="00BA6FFC">
            <w:pPr>
              <w:rPr>
                <w:rFonts w:ascii="Times New Roman" w:eastAsia="Times New Roman" w:hAnsi="Times New Roman" w:cs="Times New Roman"/>
              </w:rPr>
            </w:pPr>
          </w:p>
        </w:tc>
      </w:tr>
      <w:tr w:rsidR="009E0B93" w:rsidRPr="003053AA" w:rsidTr="00E41A69">
        <w:tblPrEx>
          <w:tblLook w:val="04A0" w:firstRow="1" w:lastRow="0" w:firstColumn="1" w:lastColumn="0" w:noHBand="0" w:noVBand="1"/>
        </w:tblPrEx>
        <w:trPr>
          <w:trHeight w:val="3383"/>
        </w:trPr>
        <w:tc>
          <w:tcPr>
            <w:tcW w:w="675" w:type="dxa"/>
            <w:gridSpan w:val="2"/>
          </w:tcPr>
          <w:p w:rsidR="009E0B93" w:rsidRPr="00152D06" w:rsidRDefault="009E0B93" w:rsidP="00BA6FFC">
            <w:pPr>
              <w:spacing w:line="268" w:lineRule="exact"/>
              <w:jc w:val="center"/>
              <w:rPr>
                <w:rFonts w:ascii="Times New Roman" w:eastAsia="Times New Roman" w:hAnsi="Times New Roman" w:cs="Times New Roman"/>
              </w:rPr>
            </w:pPr>
            <w:r>
              <w:rPr>
                <w:rFonts w:ascii="Times New Roman" w:eastAsia="Times New Roman" w:hAnsi="Times New Roman" w:cs="Times New Roman"/>
              </w:rPr>
              <w:t>2</w:t>
            </w:r>
            <w:r w:rsidRPr="00152D06">
              <w:rPr>
                <w:rFonts w:ascii="Times New Roman" w:eastAsia="Times New Roman" w:hAnsi="Times New Roman" w:cs="Times New Roman"/>
              </w:rPr>
              <w:t>.</w:t>
            </w:r>
            <w:r>
              <w:rPr>
                <w:rFonts w:ascii="Times New Roman" w:eastAsia="Times New Roman" w:hAnsi="Times New Roman" w:cs="Times New Roman"/>
              </w:rPr>
              <w:t>3</w:t>
            </w:r>
            <w:r w:rsidRPr="00152D06">
              <w:rPr>
                <w:rFonts w:ascii="Times New Roman" w:eastAsia="Times New Roman" w:hAnsi="Times New Roman" w:cs="Times New Roman"/>
              </w:rPr>
              <w:t>.</w:t>
            </w:r>
          </w:p>
        </w:tc>
        <w:tc>
          <w:tcPr>
            <w:tcW w:w="2808" w:type="dxa"/>
          </w:tcPr>
          <w:p w:rsidR="009E0B93" w:rsidRPr="00152D06" w:rsidRDefault="009E0B93" w:rsidP="00BA6FFC">
            <w:pPr>
              <w:ind w:right="580"/>
              <w:rPr>
                <w:rFonts w:ascii="Times New Roman" w:eastAsia="Times New Roman" w:hAnsi="Times New Roman" w:cs="Times New Roman"/>
              </w:rPr>
            </w:pPr>
            <w:r w:rsidRPr="00152D06">
              <w:rPr>
                <w:rFonts w:ascii="Times New Roman" w:eastAsia="Times New Roman" w:hAnsi="Times New Roman" w:cs="Times New Roman"/>
              </w:rPr>
              <w:t>Осъществяване на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психологическа 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социална</w:t>
            </w:r>
            <w:r w:rsidRPr="00152D06">
              <w:rPr>
                <w:rFonts w:ascii="Times New Roman" w:eastAsia="Times New Roman" w:hAnsi="Times New Roman" w:cs="Times New Roman"/>
                <w:spacing w:val="-2"/>
              </w:rPr>
              <w:t xml:space="preserve"> </w:t>
            </w:r>
            <w:r w:rsidRPr="00152D06">
              <w:rPr>
                <w:rFonts w:ascii="Times New Roman" w:eastAsia="Times New Roman" w:hAnsi="Times New Roman" w:cs="Times New Roman"/>
              </w:rPr>
              <w:t>подкрепа</w:t>
            </w:r>
            <w:r w:rsidRPr="00152D06">
              <w:rPr>
                <w:rFonts w:ascii="Times New Roman" w:eastAsia="Times New Roman" w:hAnsi="Times New Roman" w:cs="Times New Roman"/>
                <w:spacing w:val="56"/>
              </w:rPr>
              <w:t xml:space="preserve"> </w:t>
            </w:r>
            <w:r w:rsidRPr="00152D06">
              <w:rPr>
                <w:rFonts w:ascii="Times New Roman" w:eastAsia="Times New Roman" w:hAnsi="Times New Roman" w:cs="Times New Roman"/>
              </w:rPr>
              <w:t>на</w:t>
            </w:r>
          </w:p>
          <w:p w:rsidR="009E0B93" w:rsidRPr="00152D06" w:rsidRDefault="009E0B93" w:rsidP="00BA6FFC">
            <w:pPr>
              <w:ind w:right="134"/>
              <w:rPr>
                <w:rFonts w:ascii="Times New Roman" w:eastAsia="Times New Roman" w:hAnsi="Times New Roman" w:cs="Times New Roman"/>
              </w:rPr>
            </w:pPr>
            <w:r w:rsidRPr="00152D06">
              <w:rPr>
                <w:rFonts w:ascii="Times New Roman" w:eastAsia="Times New Roman" w:hAnsi="Times New Roman" w:cs="Times New Roman"/>
              </w:rPr>
              <w:t>деца</w:t>
            </w:r>
            <w:r w:rsidRPr="00152D06">
              <w:rPr>
                <w:rFonts w:ascii="Times New Roman" w:eastAsia="Times New Roman" w:hAnsi="Times New Roman" w:cs="Times New Roman"/>
                <w:spacing w:val="-5"/>
              </w:rPr>
              <w:t xml:space="preserve"> </w:t>
            </w:r>
            <w:r w:rsidRPr="00152D06">
              <w:rPr>
                <w:rFonts w:ascii="Times New Roman" w:eastAsia="Times New Roman" w:hAnsi="Times New Roman" w:cs="Times New Roman"/>
              </w:rPr>
              <w:t>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ученици</w:t>
            </w:r>
            <w:r w:rsidRPr="00152D06">
              <w:rPr>
                <w:rFonts w:ascii="Times New Roman" w:eastAsia="Times New Roman" w:hAnsi="Times New Roman" w:cs="Times New Roman"/>
                <w:spacing w:val="-4"/>
              </w:rPr>
              <w:t xml:space="preserve"> </w:t>
            </w:r>
            <w:r w:rsidRPr="00152D06">
              <w:rPr>
                <w:rFonts w:ascii="Times New Roman" w:eastAsia="Times New Roman" w:hAnsi="Times New Roman" w:cs="Times New Roman"/>
              </w:rPr>
              <w:t>от</w:t>
            </w:r>
            <w:r w:rsidRPr="00152D06">
              <w:rPr>
                <w:rFonts w:ascii="Times New Roman" w:eastAsia="Times New Roman" w:hAnsi="Times New Roman" w:cs="Times New Roman"/>
                <w:spacing w:val="-2"/>
              </w:rPr>
              <w:t xml:space="preserve"> </w:t>
            </w:r>
            <w:r w:rsidRPr="00152D06">
              <w:rPr>
                <w:rFonts w:ascii="Times New Roman" w:eastAsia="Times New Roman" w:hAnsi="Times New Roman" w:cs="Times New Roman"/>
              </w:rPr>
              <w:t>уязвими</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групи, включително роми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чрез назначаване на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образователни медиатори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социални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работници.</w:t>
            </w:r>
          </w:p>
        </w:tc>
        <w:tc>
          <w:tcPr>
            <w:tcW w:w="1457" w:type="dxa"/>
            <w:gridSpan w:val="3"/>
          </w:tcPr>
          <w:p w:rsidR="009E0B93" w:rsidRPr="00152D06" w:rsidRDefault="009E0B93" w:rsidP="00BA6FFC">
            <w:pPr>
              <w:spacing w:line="268" w:lineRule="exact"/>
              <w:jc w:val="center"/>
              <w:rPr>
                <w:rFonts w:ascii="Times New Roman" w:eastAsia="Times New Roman" w:hAnsi="Times New Roman" w:cs="Times New Roman"/>
              </w:rPr>
            </w:pPr>
            <w:r w:rsidRPr="00152D06">
              <w:rPr>
                <w:rFonts w:ascii="Times New Roman" w:eastAsia="Times New Roman" w:hAnsi="Times New Roman" w:cs="Times New Roman"/>
              </w:rPr>
              <w:t>Текущ</w:t>
            </w:r>
          </w:p>
        </w:tc>
        <w:tc>
          <w:tcPr>
            <w:tcW w:w="954" w:type="dxa"/>
            <w:gridSpan w:val="2"/>
          </w:tcPr>
          <w:p w:rsidR="009E0B93" w:rsidRPr="00152D06" w:rsidRDefault="009E0B93" w:rsidP="00BA6FFC">
            <w:pPr>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 xml:space="preserve">4 </w:t>
            </w:r>
            <w:r w:rsidRPr="00152D06">
              <w:rPr>
                <w:rFonts w:ascii="Times New Roman" w:eastAsia="Times New Roman" w:hAnsi="Times New Roman" w:cs="Times New Roman"/>
              </w:rPr>
              <w:t>- 202</w:t>
            </w:r>
            <w:r>
              <w:rPr>
                <w:rFonts w:ascii="Times New Roman" w:eastAsia="Times New Roman" w:hAnsi="Times New Roman" w:cs="Times New Roman"/>
              </w:rPr>
              <w:t>7</w:t>
            </w:r>
          </w:p>
        </w:tc>
        <w:tc>
          <w:tcPr>
            <w:tcW w:w="1540" w:type="dxa"/>
          </w:tcPr>
          <w:p w:rsidR="009E0B93" w:rsidRPr="00DA50C1" w:rsidRDefault="009E0B93" w:rsidP="00DA50C1">
            <w:pPr>
              <w:ind w:right="184"/>
              <w:jc w:val="center"/>
              <w:rPr>
                <w:rFonts w:ascii="Times New Roman" w:eastAsia="Times New Roman" w:hAnsi="Times New Roman" w:cs="Times New Roman"/>
                <w:spacing w:val="1"/>
              </w:rPr>
            </w:pPr>
            <w:r w:rsidRPr="00DA50C1">
              <w:rPr>
                <w:rFonts w:ascii="Times New Roman" w:eastAsia="Times New Roman" w:hAnsi="Times New Roman" w:cs="Times New Roman"/>
                <w:spacing w:val="1"/>
              </w:rPr>
              <w:t>МОН,</w:t>
            </w:r>
          </w:p>
          <w:p w:rsidR="009E0B93" w:rsidRPr="00152D06" w:rsidRDefault="009E0B93" w:rsidP="00DA50C1">
            <w:pPr>
              <w:ind w:right="184"/>
              <w:jc w:val="center"/>
              <w:rPr>
                <w:rFonts w:ascii="Times New Roman" w:eastAsia="Times New Roman" w:hAnsi="Times New Roman" w:cs="Times New Roman"/>
              </w:rPr>
            </w:pPr>
            <w:r w:rsidRPr="00DA50C1">
              <w:rPr>
                <w:rFonts w:ascii="Times New Roman" w:eastAsia="Times New Roman" w:hAnsi="Times New Roman" w:cs="Times New Roman"/>
                <w:spacing w:val="1"/>
              </w:rPr>
              <w:t>училища</w:t>
            </w:r>
          </w:p>
        </w:tc>
        <w:tc>
          <w:tcPr>
            <w:tcW w:w="1926" w:type="dxa"/>
            <w:gridSpan w:val="2"/>
          </w:tcPr>
          <w:p w:rsidR="009E0B93" w:rsidRPr="00152D06" w:rsidRDefault="009E0B93" w:rsidP="00BA6FFC">
            <w:pPr>
              <w:ind w:right="151"/>
              <w:jc w:val="center"/>
              <w:rPr>
                <w:rFonts w:ascii="Times New Roman" w:eastAsia="Times New Roman" w:hAnsi="Times New Roman" w:cs="Times New Roman"/>
              </w:rPr>
            </w:pPr>
            <w:r w:rsidRPr="00152D06">
              <w:rPr>
                <w:rFonts w:ascii="Times New Roman" w:eastAsia="Times New Roman" w:hAnsi="Times New Roman" w:cs="Times New Roman"/>
              </w:rPr>
              <w:t>НП „Подкрепа на образователните медиатори и социалните работници“</w:t>
            </w:r>
          </w:p>
        </w:tc>
        <w:tc>
          <w:tcPr>
            <w:tcW w:w="2093" w:type="dxa"/>
            <w:gridSpan w:val="2"/>
          </w:tcPr>
          <w:p w:rsidR="009E0B93" w:rsidRPr="00152D06" w:rsidRDefault="009E0B93" w:rsidP="00BA6FFC">
            <w:pPr>
              <w:ind w:right="241"/>
              <w:rPr>
                <w:rFonts w:ascii="Times New Roman" w:eastAsia="Times New Roman" w:hAnsi="Times New Roman" w:cs="Times New Roman"/>
              </w:rPr>
            </w:pPr>
            <w:r w:rsidRPr="00152D06">
              <w:rPr>
                <w:rFonts w:ascii="Times New Roman" w:eastAsia="Times New Roman" w:hAnsi="Times New Roman" w:cs="Times New Roman"/>
              </w:rPr>
              <w:t>Брой назначени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образователни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медиатори и/или</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социални</w:t>
            </w:r>
          </w:p>
          <w:p w:rsidR="009E0B93" w:rsidRPr="00152D06" w:rsidRDefault="009E0B93" w:rsidP="00BA6FFC">
            <w:pPr>
              <w:ind w:right="209"/>
              <w:rPr>
                <w:rFonts w:ascii="Times New Roman" w:eastAsia="Times New Roman" w:hAnsi="Times New Roman" w:cs="Times New Roman"/>
              </w:rPr>
            </w:pPr>
            <w:r w:rsidRPr="00152D06">
              <w:rPr>
                <w:rFonts w:ascii="Times New Roman" w:eastAsia="Times New Roman" w:hAnsi="Times New Roman" w:cs="Times New Roman"/>
              </w:rPr>
              <w:t>работници в</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системата на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училищното</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образование</w:t>
            </w:r>
          </w:p>
        </w:tc>
        <w:tc>
          <w:tcPr>
            <w:tcW w:w="1980" w:type="dxa"/>
            <w:gridSpan w:val="2"/>
          </w:tcPr>
          <w:p w:rsidR="009E0B93" w:rsidRPr="00152D06" w:rsidRDefault="009E0B93" w:rsidP="00BA6FFC">
            <w:pPr>
              <w:rPr>
                <w:rFonts w:ascii="Times New Roman" w:eastAsia="Times New Roman" w:hAnsi="Times New Roman" w:cs="Times New Roman"/>
              </w:rPr>
            </w:pPr>
          </w:p>
        </w:tc>
        <w:tc>
          <w:tcPr>
            <w:tcW w:w="1673" w:type="dxa"/>
            <w:gridSpan w:val="3"/>
          </w:tcPr>
          <w:p w:rsidR="009E0B93" w:rsidRPr="00152D06" w:rsidRDefault="009E0B93" w:rsidP="00BA6FFC">
            <w:pPr>
              <w:ind w:right="153"/>
              <w:rPr>
                <w:rFonts w:ascii="Times New Roman" w:eastAsia="Times New Roman" w:hAnsi="Times New Roman" w:cs="Times New Roman"/>
              </w:rPr>
            </w:pPr>
          </w:p>
        </w:tc>
      </w:tr>
      <w:tr w:rsidR="009E0B93" w:rsidRPr="003C3E7D" w:rsidTr="00A55303">
        <w:tblPrEx>
          <w:tblLook w:val="04A0" w:firstRow="1" w:lastRow="0" w:firstColumn="1" w:lastColumn="0" w:noHBand="0" w:noVBand="1"/>
        </w:tblPrEx>
        <w:trPr>
          <w:trHeight w:val="692"/>
        </w:trPr>
        <w:tc>
          <w:tcPr>
            <w:tcW w:w="15106" w:type="dxa"/>
            <w:gridSpan w:val="18"/>
          </w:tcPr>
          <w:p w:rsidR="009E0B93" w:rsidRPr="003C3E7D" w:rsidRDefault="00030B01" w:rsidP="00FC52E8">
            <w:pPr>
              <w:jc w:val="both"/>
              <w:rPr>
                <w:rFonts w:ascii="Times New Roman" w:eastAsia="Times New Roman" w:hAnsi="Times New Roman" w:cs="Times New Roman"/>
              </w:rPr>
            </w:pPr>
            <w:r w:rsidRPr="00A74013">
              <w:rPr>
                <w:rFonts w:ascii="Times New Roman" w:eastAsia="Times New Roman" w:hAnsi="Times New Roman" w:cs="Times New Roman"/>
                <w:b/>
              </w:rPr>
              <w:t>Цел 3.  Повишаване на качеството на образование в детски градини и училища с концентрация на деца и ученици от уязвими групи, включително роми</w:t>
            </w:r>
            <w:r>
              <w:rPr>
                <w:rFonts w:ascii="Times New Roman" w:eastAsia="Times New Roman" w:hAnsi="Times New Roman" w:cs="Times New Roman"/>
                <w:b/>
              </w:rPr>
              <w:t>.</w:t>
            </w:r>
          </w:p>
        </w:tc>
      </w:tr>
      <w:tr w:rsidR="00030B01" w:rsidRPr="003C3E7D" w:rsidTr="00626180">
        <w:tblPrEx>
          <w:tblLook w:val="04A0" w:firstRow="1" w:lastRow="0" w:firstColumn="1" w:lastColumn="0" w:noHBand="0" w:noVBand="1"/>
        </w:tblPrEx>
        <w:trPr>
          <w:trHeight w:val="692"/>
        </w:trPr>
        <w:tc>
          <w:tcPr>
            <w:tcW w:w="675" w:type="dxa"/>
            <w:gridSpan w:val="2"/>
          </w:tcPr>
          <w:p w:rsidR="00030B01" w:rsidRPr="00641358" w:rsidRDefault="00030B01" w:rsidP="00BA6FFC">
            <w:pPr>
              <w:rPr>
                <w:rFonts w:ascii="Times New Roman" w:eastAsia="Times New Roman" w:hAnsi="Times New Roman" w:cs="Times New Roman"/>
                <w:sz w:val="22"/>
              </w:rPr>
            </w:pPr>
          </w:p>
        </w:tc>
        <w:tc>
          <w:tcPr>
            <w:tcW w:w="2808" w:type="dxa"/>
          </w:tcPr>
          <w:p w:rsidR="00030B01" w:rsidRPr="00641358" w:rsidRDefault="00030B01" w:rsidP="00BA6FFC">
            <w:pPr>
              <w:spacing w:line="273" w:lineRule="exact"/>
              <w:ind w:right="1109"/>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Мерки</w:t>
            </w:r>
          </w:p>
        </w:tc>
        <w:tc>
          <w:tcPr>
            <w:tcW w:w="1457" w:type="dxa"/>
            <w:gridSpan w:val="3"/>
          </w:tcPr>
          <w:p w:rsidR="00030B01" w:rsidRPr="00641358" w:rsidRDefault="00030B0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Статус</w:t>
            </w:r>
          </w:p>
        </w:tc>
        <w:tc>
          <w:tcPr>
            <w:tcW w:w="954" w:type="dxa"/>
            <w:gridSpan w:val="2"/>
          </w:tcPr>
          <w:p w:rsidR="00030B01" w:rsidRPr="00641358" w:rsidRDefault="00030B0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Срок</w:t>
            </w:r>
          </w:p>
        </w:tc>
        <w:tc>
          <w:tcPr>
            <w:tcW w:w="1540" w:type="dxa"/>
          </w:tcPr>
          <w:p w:rsidR="00030B01" w:rsidRPr="00641358" w:rsidRDefault="00030B01" w:rsidP="00BA6FFC">
            <w:pPr>
              <w:ind w:right="126"/>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Отговорна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институция</w:t>
            </w:r>
          </w:p>
        </w:tc>
        <w:tc>
          <w:tcPr>
            <w:tcW w:w="1926" w:type="dxa"/>
            <w:gridSpan w:val="2"/>
          </w:tcPr>
          <w:p w:rsidR="00030B01" w:rsidRPr="00641358" w:rsidRDefault="00030B01" w:rsidP="00BA6FFC">
            <w:pPr>
              <w:spacing w:line="276" w:lineRule="exact"/>
              <w:ind w:right="125"/>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Източник 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финансиране</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преки бюджетни</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z w:val="22"/>
              </w:rPr>
              <w:t>разходи, друго –</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млн.</w:t>
            </w:r>
            <w:r w:rsidRPr="00641358">
              <w:rPr>
                <w:rFonts w:ascii="Times New Roman" w:eastAsia="Times New Roman" w:hAnsi="Times New Roman" w:cs="Times New Roman"/>
                <w:b/>
                <w:spacing w:val="-2"/>
                <w:sz w:val="22"/>
              </w:rPr>
              <w:t xml:space="preserve"> </w:t>
            </w:r>
            <w:r w:rsidRPr="00641358">
              <w:rPr>
                <w:rFonts w:ascii="Times New Roman" w:eastAsia="Times New Roman" w:hAnsi="Times New Roman" w:cs="Times New Roman"/>
                <w:b/>
                <w:sz w:val="22"/>
              </w:rPr>
              <w:t>евро)</w:t>
            </w:r>
          </w:p>
        </w:tc>
        <w:tc>
          <w:tcPr>
            <w:tcW w:w="2093" w:type="dxa"/>
            <w:gridSpan w:val="2"/>
          </w:tcPr>
          <w:p w:rsidR="00030B01" w:rsidRPr="00641358" w:rsidRDefault="00030B0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Индикатори</w:t>
            </w:r>
          </w:p>
        </w:tc>
        <w:tc>
          <w:tcPr>
            <w:tcW w:w="1980" w:type="dxa"/>
            <w:gridSpan w:val="2"/>
          </w:tcPr>
          <w:p w:rsidR="00030B01" w:rsidRPr="00641358" w:rsidRDefault="00030B01" w:rsidP="00BA6FFC">
            <w:pPr>
              <w:ind w:right="520"/>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Текуща</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pacing w:val="-1"/>
                <w:sz w:val="22"/>
              </w:rPr>
              <w:t>стойност</w:t>
            </w:r>
          </w:p>
        </w:tc>
        <w:tc>
          <w:tcPr>
            <w:tcW w:w="1673" w:type="dxa"/>
            <w:gridSpan w:val="3"/>
          </w:tcPr>
          <w:p w:rsidR="00030B01" w:rsidRPr="00942B61" w:rsidRDefault="00030B01"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Целева стойност с натрупване</w:t>
            </w:r>
          </w:p>
          <w:p w:rsidR="00030B01" w:rsidRPr="00641358" w:rsidRDefault="00030B01"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2024-2027 г.</w:t>
            </w:r>
          </w:p>
        </w:tc>
      </w:tr>
      <w:tr w:rsidR="00152355" w:rsidRPr="003C3E7D" w:rsidTr="00626180">
        <w:tblPrEx>
          <w:tblLook w:val="04A0" w:firstRow="1" w:lastRow="0" w:firstColumn="1" w:lastColumn="0" w:noHBand="0" w:noVBand="1"/>
        </w:tblPrEx>
        <w:trPr>
          <w:trHeight w:val="692"/>
        </w:trPr>
        <w:tc>
          <w:tcPr>
            <w:tcW w:w="675" w:type="dxa"/>
            <w:gridSpan w:val="2"/>
          </w:tcPr>
          <w:p w:rsidR="00152355" w:rsidRPr="00152D06" w:rsidRDefault="00152355" w:rsidP="00626180">
            <w:pPr>
              <w:spacing w:line="268" w:lineRule="exact"/>
              <w:ind w:right="125"/>
              <w:jc w:val="center"/>
              <w:rPr>
                <w:rFonts w:ascii="Times New Roman" w:eastAsia="Times New Roman" w:hAnsi="Times New Roman" w:cs="Times New Roman"/>
              </w:rPr>
            </w:pPr>
            <w:r>
              <w:rPr>
                <w:rFonts w:ascii="Times New Roman" w:eastAsia="Times New Roman" w:hAnsi="Times New Roman" w:cs="Times New Roman"/>
              </w:rPr>
              <w:t>3</w:t>
            </w:r>
            <w:r w:rsidRPr="00152D06">
              <w:rPr>
                <w:rFonts w:ascii="Times New Roman" w:eastAsia="Times New Roman" w:hAnsi="Times New Roman" w:cs="Times New Roman"/>
              </w:rPr>
              <w:t>.1</w:t>
            </w:r>
            <w:r w:rsidR="00626180">
              <w:rPr>
                <w:rFonts w:ascii="Times New Roman" w:eastAsia="Times New Roman" w:hAnsi="Times New Roman" w:cs="Times New Roman"/>
              </w:rPr>
              <w:t>.</w:t>
            </w:r>
          </w:p>
        </w:tc>
        <w:tc>
          <w:tcPr>
            <w:tcW w:w="2808" w:type="dxa"/>
          </w:tcPr>
          <w:p w:rsidR="00152355" w:rsidRPr="00CE2E4B" w:rsidRDefault="00152355" w:rsidP="00BA6FFC">
            <w:pPr>
              <w:spacing w:line="268" w:lineRule="exact"/>
              <w:rPr>
                <w:rFonts w:ascii="Times New Roman" w:eastAsia="Times New Roman" w:hAnsi="Times New Roman" w:cs="Times New Roman"/>
              </w:rPr>
            </w:pPr>
            <w:r w:rsidRPr="00CE2E4B">
              <w:rPr>
                <w:rFonts w:ascii="Times New Roman" w:eastAsia="Times New Roman" w:hAnsi="Times New Roman" w:cs="Times New Roman"/>
              </w:rPr>
              <w:t>Преодоляване</w:t>
            </w:r>
            <w:r w:rsidRPr="00CE2E4B">
              <w:rPr>
                <w:rFonts w:ascii="Times New Roman" w:eastAsia="Times New Roman" w:hAnsi="Times New Roman" w:cs="Times New Roman"/>
                <w:spacing w:val="-4"/>
              </w:rPr>
              <w:t xml:space="preserve"> </w:t>
            </w:r>
            <w:r w:rsidRPr="00CE2E4B">
              <w:rPr>
                <w:rFonts w:ascii="Times New Roman" w:eastAsia="Times New Roman" w:hAnsi="Times New Roman" w:cs="Times New Roman"/>
              </w:rPr>
              <w:t>на</w:t>
            </w:r>
          </w:p>
          <w:p w:rsidR="00152355" w:rsidRPr="00CE2E4B" w:rsidRDefault="00152355" w:rsidP="00BA6FFC">
            <w:pPr>
              <w:ind w:right="127"/>
              <w:rPr>
                <w:rFonts w:ascii="Times New Roman" w:eastAsia="Times New Roman" w:hAnsi="Times New Roman" w:cs="Times New Roman"/>
              </w:rPr>
            </w:pPr>
            <w:r w:rsidRPr="00CE2E4B">
              <w:rPr>
                <w:rFonts w:ascii="Times New Roman" w:eastAsia="Times New Roman" w:hAnsi="Times New Roman" w:cs="Times New Roman"/>
              </w:rPr>
              <w:t>дискриминационните</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 xml:space="preserve">нагласи чрез </w:t>
            </w:r>
            <w:r w:rsidRPr="00CE2E4B">
              <w:rPr>
                <w:rFonts w:ascii="Times New Roman" w:eastAsia="Times New Roman" w:hAnsi="Times New Roman" w:cs="Times New Roman"/>
              </w:rPr>
              <w:lastRenderedPageBreak/>
              <w:t>провеждане</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на различни инициативи</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(екскурзии,</w:t>
            </w:r>
            <w:r w:rsidRPr="00CE2E4B">
              <w:rPr>
                <w:rFonts w:ascii="Times New Roman" w:eastAsia="Times New Roman" w:hAnsi="Times New Roman" w:cs="Times New Roman"/>
                <w:spacing w:val="-5"/>
              </w:rPr>
              <w:t xml:space="preserve"> </w:t>
            </w:r>
            <w:r w:rsidRPr="00CE2E4B">
              <w:rPr>
                <w:rFonts w:ascii="Times New Roman" w:eastAsia="Times New Roman" w:hAnsi="Times New Roman" w:cs="Times New Roman"/>
              </w:rPr>
              <w:t>отбелязване</w:t>
            </w:r>
            <w:r w:rsidRPr="00CE2E4B">
              <w:rPr>
                <w:rFonts w:ascii="Times New Roman" w:eastAsia="Times New Roman" w:hAnsi="Times New Roman" w:cs="Times New Roman"/>
                <w:spacing w:val="-6"/>
              </w:rPr>
              <w:t xml:space="preserve"> </w:t>
            </w:r>
            <w:r w:rsidRPr="00CE2E4B">
              <w:rPr>
                <w:rFonts w:ascii="Times New Roman" w:eastAsia="Times New Roman" w:hAnsi="Times New Roman" w:cs="Times New Roman"/>
              </w:rPr>
              <w:t>на</w:t>
            </w:r>
            <w:r w:rsidRPr="00CE2E4B">
              <w:rPr>
                <w:rFonts w:ascii="Times New Roman" w:eastAsia="Times New Roman" w:hAnsi="Times New Roman" w:cs="Times New Roman"/>
                <w:spacing w:val="-57"/>
              </w:rPr>
              <w:t xml:space="preserve"> </w:t>
            </w:r>
            <w:r w:rsidRPr="00CE2E4B">
              <w:rPr>
                <w:rFonts w:ascii="Times New Roman" w:eastAsia="Times New Roman" w:hAnsi="Times New Roman" w:cs="Times New Roman"/>
              </w:rPr>
              <w:t>дати</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от</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празничния</w:t>
            </w:r>
          </w:p>
          <w:p w:rsidR="00152355" w:rsidRPr="00CE2E4B" w:rsidRDefault="00152355" w:rsidP="00BA6FFC">
            <w:pPr>
              <w:ind w:right="163"/>
              <w:rPr>
                <w:rFonts w:ascii="Times New Roman" w:eastAsia="Times New Roman" w:hAnsi="Times New Roman" w:cs="Times New Roman"/>
              </w:rPr>
            </w:pPr>
            <w:r w:rsidRPr="00CE2E4B">
              <w:rPr>
                <w:rFonts w:ascii="Times New Roman" w:eastAsia="Times New Roman" w:hAnsi="Times New Roman" w:cs="Times New Roman"/>
              </w:rPr>
              <w:t>календар, информационни</w:t>
            </w:r>
            <w:r w:rsidRPr="00CE2E4B">
              <w:rPr>
                <w:rFonts w:ascii="Times New Roman" w:eastAsia="Times New Roman" w:hAnsi="Times New Roman" w:cs="Times New Roman"/>
                <w:spacing w:val="-57"/>
              </w:rPr>
              <w:t xml:space="preserve"> </w:t>
            </w:r>
            <w:r w:rsidRPr="00CE2E4B">
              <w:rPr>
                <w:rFonts w:ascii="Times New Roman" w:eastAsia="Times New Roman" w:hAnsi="Times New Roman" w:cs="Times New Roman"/>
              </w:rPr>
              <w:t>кампании</w:t>
            </w:r>
            <w:r w:rsidRPr="00CE2E4B">
              <w:rPr>
                <w:rFonts w:ascii="Times New Roman" w:eastAsia="Times New Roman" w:hAnsi="Times New Roman" w:cs="Times New Roman"/>
                <w:spacing w:val="-3"/>
              </w:rPr>
              <w:t xml:space="preserve"> </w:t>
            </w:r>
            <w:r w:rsidRPr="00CE2E4B">
              <w:rPr>
                <w:rFonts w:ascii="Times New Roman" w:eastAsia="Times New Roman" w:hAnsi="Times New Roman" w:cs="Times New Roman"/>
              </w:rPr>
              <w:t>и</w:t>
            </w:r>
            <w:r w:rsidRPr="00CE2E4B">
              <w:rPr>
                <w:rFonts w:ascii="Times New Roman" w:eastAsia="Times New Roman" w:hAnsi="Times New Roman" w:cs="Times New Roman"/>
                <w:spacing w:val="-1"/>
              </w:rPr>
              <w:t xml:space="preserve"> </w:t>
            </w:r>
            <w:r w:rsidRPr="00CE2E4B">
              <w:rPr>
                <w:rFonts w:ascii="Times New Roman" w:eastAsia="Times New Roman" w:hAnsi="Times New Roman" w:cs="Times New Roman"/>
              </w:rPr>
              <w:t>други</w:t>
            </w:r>
          </w:p>
          <w:p w:rsidR="00152355" w:rsidRPr="00152D06" w:rsidRDefault="00152355" w:rsidP="00BA6FFC">
            <w:pPr>
              <w:rPr>
                <w:rFonts w:ascii="Times New Roman" w:eastAsia="Times New Roman" w:hAnsi="Times New Roman" w:cs="Times New Roman"/>
              </w:rPr>
            </w:pPr>
            <w:r w:rsidRPr="00CE2E4B">
              <w:rPr>
                <w:rFonts w:ascii="Times New Roman" w:eastAsia="Times New Roman" w:hAnsi="Times New Roman" w:cs="Times New Roman"/>
              </w:rPr>
              <w:t>дейности).</w:t>
            </w:r>
          </w:p>
        </w:tc>
        <w:tc>
          <w:tcPr>
            <w:tcW w:w="1457" w:type="dxa"/>
            <w:gridSpan w:val="3"/>
          </w:tcPr>
          <w:p w:rsidR="00152355" w:rsidRPr="00152D06" w:rsidRDefault="00152355" w:rsidP="00BA6FFC">
            <w:pPr>
              <w:spacing w:line="268" w:lineRule="exact"/>
              <w:jc w:val="center"/>
              <w:rPr>
                <w:rFonts w:ascii="Times New Roman" w:eastAsia="Times New Roman" w:hAnsi="Times New Roman" w:cs="Times New Roman"/>
              </w:rPr>
            </w:pPr>
            <w:r w:rsidRPr="00152D06">
              <w:rPr>
                <w:rFonts w:ascii="Times New Roman" w:eastAsia="Times New Roman" w:hAnsi="Times New Roman" w:cs="Times New Roman"/>
              </w:rPr>
              <w:lastRenderedPageBreak/>
              <w:t>Текущ</w:t>
            </w:r>
          </w:p>
        </w:tc>
        <w:tc>
          <w:tcPr>
            <w:tcW w:w="954" w:type="dxa"/>
            <w:gridSpan w:val="2"/>
          </w:tcPr>
          <w:p w:rsidR="00152355" w:rsidRPr="00152D06" w:rsidRDefault="00152355" w:rsidP="00BA6FFC">
            <w:pPr>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 xml:space="preserve">4 </w:t>
            </w:r>
            <w:r w:rsidRPr="00152D06">
              <w:rPr>
                <w:rFonts w:ascii="Times New Roman" w:eastAsia="Times New Roman" w:hAnsi="Times New Roman" w:cs="Times New Roman"/>
              </w:rPr>
              <w:t>-202</w:t>
            </w:r>
            <w:r>
              <w:rPr>
                <w:rFonts w:ascii="Times New Roman" w:eastAsia="Times New Roman" w:hAnsi="Times New Roman" w:cs="Times New Roman"/>
              </w:rPr>
              <w:t>7</w:t>
            </w:r>
          </w:p>
        </w:tc>
        <w:tc>
          <w:tcPr>
            <w:tcW w:w="1540" w:type="dxa"/>
          </w:tcPr>
          <w:p w:rsidR="00152355" w:rsidRPr="00152D06" w:rsidRDefault="00152355" w:rsidP="00BA6FFC">
            <w:pPr>
              <w:ind w:right="335"/>
              <w:jc w:val="center"/>
              <w:rPr>
                <w:rFonts w:ascii="Times New Roman" w:eastAsia="Times New Roman" w:hAnsi="Times New Roman" w:cs="Times New Roman"/>
              </w:rPr>
            </w:pPr>
            <w:r w:rsidRPr="00152D06">
              <w:rPr>
                <w:rFonts w:ascii="Times New Roman" w:eastAsia="Times New Roman" w:hAnsi="Times New Roman" w:cs="Times New Roman"/>
              </w:rPr>
              <w:t>Училища,</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детски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градини</w:t>
            </w:r>
          </w:p>
        </w:tc>
        <w:tc>
          <w:tcPr>
            <w:tcW w:w="1926" w:type="dxa"/>
            <w:gridSpan w:val="2"/>
          </w:tcPr>
          <w:p w:rsidR="00152355" w:rsidRPr="00152D06" w:rsidRDefault="00152355" w:rsidP="00BA6FFC">
            <w:pPr>
              <w:ind w:right="680"/>
              <w:jc w:val="center"/>
              <w:rPr>
                <w:rFonts w:ascii="Times New Roman" w:eastAsia="Times New Roman" w:hAnsi="Times New Roman" w:cs="Times New Roman"/>
              </w:rPr>
            </w:pPr>
            <w:r w:rsidRPr="00152D06">
              <w:rPr>
                <w:rFonts w:ascii="Times New Roman" w:eastAsia="Times New Roman" w:hAnsi="Times New Roman" w:cs="Times New Roman"/>
              </w:rPr>
              <w:t xml:space="preserve">Бюджет на училища </w:t>
            </w:r>
            <w:r w:rsidRPr="00152D06">
              <w:rPr>
                <w:rFonts w:ascii="Times New Roman" w:eastAsia="Times New Roman" w:hAnsi="Times New Roman" w:cs="Times New Roman"/>
              </w:rPr>
              <w:lastRenderedPageBreak/>
              <w:t>и детски градини, програми и проекти</w:t>
            </w:r>
          </w:p>
        </w:tc>
        <w:tc>
          <w:tcPr>
            <w:tcW w:w="2093" w:type="dxa"/>
            <w:gridSpan w:val="2"/>
          </w:tcPr>
          <w:p w:rsidR="00152355" w:rsidRPr="00152D06" w:rsidRDefault="00152355" w:rsidP="00BA6FFC">
            <w:pPr>
              <w:ind w:right="321"/>
              <w:rPr>
                <w:rFonts w:ascii="Times New Roman" w:eastAsia="Times New Roman" w:hAnsi="Times New Roman" w:cs="Times New Roman"/>
              </w:rPr>
            </w:pPr>
            <w:r w:rsidRPr="00152D06">
              <w:rPr>
                <w:rFonts w:ascii="Times New Roman" w:eastAsia="Times New Roman" w:hAnsi="Times New Roman" w:cs="Times New Roman"/>
              </w:rPr>
              <w:lastRenderedPageBreak/>
              <w:t>Брой проведени</w:t>
            </w:r>
            <w:r w:rsidRPr="00152D06">
              <w:rPr>
                <w:rFonts w:ascii="Times New Roman" w:eastAsia="Times New Roman" w:hAnsi="Times New Roman" w:cs="Times New Roman"/>
                <w:spacing w:val="-58"/>
              </w:rPr>
              <w:t xml:space="preserve"> </w:t>
            </w:r>
            <w:r w:rsidRPr="00152D06">
              <w:rPr>
                <w:rFonts w:ascii="Times New Roman" w:eastAsia="Times New Roman" w:hAnsi="Times New Roman" w:cs="Times New Roman"/>
              </w:rPr>
              <w:t>инициативи</w:t>
            </w:r>
          </w:p>
        </w:tc>
        <w:tc>
          <w:tcPr>
            <w:tcW w:w="1980" w:type="dxa"/>
            <w:gridSpan w:val="2"/>
          </w:tcPr>
          <w:p w:rsidR="00152355" w:rsidRPr="00152D06" w:rsidRDefault="00152355" w:rsidP="00BA6FFC">
            <w:pPr>
              <w:ind w:right="152"/>
              <w:rPr>
                <w:rFonts w:ascii="Times New Roman" w:eastAsia="Times New Roman" w:hAnsi="Times New Roman" w:cs="Times New Roman"/>
              </w:rPr>
            </w:pPr>
          </w:p>
        </w:tc>
        <w:tc>
          <w:tcPr>
            <w:tcW w:w="1673" w:type="dxa"/>
            <w:gridSpan w:val="3"/>
          </w:tcPr>
          <w:p w:rsidR="00152355" w:rsidRPr="00152D06" w:rsidRDefault="00152355" w:rsidP="00BA6FFC">
            <w:pPr>
              <w:rPr>
                <w:rFonts w:ascii="Times New Roman" w:eastAsia="Times New Roman" w:hAnsi="Times New Roman" w:cs="Times New Roman"/>
              </w:rPr>
            </w:pPr>
          </w:p>
        </w:tc>
      </w:tr>
      <w:tr w:rsidR="00560512" w:rsidRPr="003C3E7D" w:rsidTr="00626180">
        <w:tblPrEx>
          <w:tblLook w:val="04A0" w:firstRow="1" w:lastRow="0" w:firstColumn="1" w:lastColumn="0" w:noHBand="0" w:noVBand="1"/>
        </w:tblPrEx>
        <w:trPr>
          <w:trHeight w:val="692"/>
        </w:trPr>
        <w:tc>
          <w:tcPr>
            <w:tcW w:w="675" w:type="dxa"/>
            <w:gridSpan w:val="2"/>
          </w:tcPr>
          <w:p w:rsidR="00560512" w:rsidRPr="00152D06" w:rsidRDefault="00560512" w:rsidP="00BA6FFC">
            <w:pPr>
              <w:jc w:val="center"/>
              <w:rPr>
                <w:rFonts w:ascii="Times New Roman" w:eastAsia="Times New Roman" w:hAnsi="Times New Roman" w:cs="Times New Roman"/>
              </w:rPr>
            </w:pPr>
            <w:r>
              <w:rPr>
                <w:rFonts w:ascii="Times New Roman" w:eastAsia="Times New Roman" w:hAnsi="Times New Roman" w:cs="Times New Roman"/>
              </w:rPr>
              <w:lastRenderedPageBreak/>
              <w:t>3</w:t>
            </w:r>
            <w:r w:rsidRPr="00152D06">
              <w:rPr>
                <w:rFonts w:ascii="Times New Roman" w:eastAsia="Times New Roman" w:hAnsi="Times New Roman" w:cs="Times New Roman"/>
              </w:rPr>
              <w:t>.</w:t>
            </w:r>
            <w:r>
              <w:rPr>
                <w:rFonts w:ascii="Times New Roman" w:eastAsia="Times New Roman" w:hAnsi="Times New Roman" w:cs="Times New Roman"/>
              </w:rPr>
              <w:t>2</w:t>
            </w:r>
            <w:r w:rsidRPr="00152D06">
              <w:rPr>
                <w:rFonts w:ascii="Times New Roman" w:eastAsia="Times New Roman" w:hAnsi="Times New Roman" w:cs="Times New Roman"/>
              </w:rPr>
              <w:t>.</w:t>
            </w:r>
          </w:p>
        </w:tc>
        <w:tc>
          <w:tcPr>
            <w:tcW w:w="2808" w:type="dxa"/>
          </w:tcPr>
          <w:p w:rsidR="00560512" w:rsidRPr="00152D06" w:rsidRDefault="00560512" w:rsidP="00BA6FFC">
            <w:pPr>
              <w:ind w:right="117"/>
              <w:jc w:val="both"/>
              <w:rPr>
                <w:rFonts w:ascii="Times New Roman" w:eastAsia="Times New Roman" w:hAnsi="Times New Roman" w:cs="Times New Roman"/>
              </w:rPr>
            </w:pPr>
            <w:r w:rsidRPr="00152D06">
              <w:rPr>
                <w:rFonts w:ascii="Times New Roman" w:eastAsia="Times New Roman" w:hAnsi="Times New Roman" w:cs="Times New Roman"/>
              </w:rPr>
              <w:t>Повишаване квалификацията на педагогическите специалисти за работа в мултикултурна среда</w:t>
            </w:r>
          </w:p>
        </w:tc>
        <w:tc>
          <w:tcPr>
            <w:tcW w:w="1457" w:type="dxa"/>
            <w:gridSpan w:val="3"/>
          </w:tcPr>
          <w:p w:rsidR="00560512" w:rsidRPr="00152D06" w:rsidRDefault="00560512" w:rsidP="00BA6FFC">
            <w:pPr>
              <w:rPr>
                <w:rFonts w:ascii="Times New Roman" w:eastAsia="Times New Roman" w:hAnsi="Times New Roman" w:cs="Times New Roman"/>
              </w:rPr>
            </w:pPr>
            <w:r w:rsidRPr="00152D06">
              <w:rPr>
                <w:rFonts w:ascii="Times New Roman" w:eastAsia="Times New Roman" w:hAnsi="Times New Roman" w:cs="Times New Roman"/>
              </w:rPr>
              <w:t>Текущ</w:t>
            </w:r>
          </w:p>
        </w:tc>
        <w:tc>
          <w:tcPr>
            <w:tcW w:w="954" w:type="dxa"/>
            <w:gridSpan w:val="2"/>
          </w:tcPr>
          <w:p w:rsidR="00560512" w:rsidRPr="00152D06" w:rsidRDefault="00560512" w:rsidP="00BA6FFC">
            <w:pPr>
              <w:rPr>
                <w:rFonts w:ascii="Times New Roman" w:eastAsia="Times New Roman" w:hAnsi="Times New Roman" w:cs="Times New Roman"/>
              </w:rPr>
            </w:pPr>
            <w:r w:rsidRPr="00CE2E4B">
              <w:rPr>
                <w:rFonts w:ascii="Times New Roman" w:eastAsia="Times New Roman" w:hAnsi="Times New Roman" w:cs="Times New Roman"/>
              </w:rPr>
              <w:t>2024 - 2027</w:t>
            </w:r>
          </w:p>
        </w:tc>
        <w:tc>
          <w:tcPr>
            <w:tcW w:w="1540" w:type="dxa"/>
          </w:tcPr>
          <w:p w:rsidR="00560512" w:rsidRPr="00152D06" w:rsidRDefault="00560512" w:rsidP="00BA6FFC">
            <w:pPr>
              <w:jc w:val="center"/>
              <w:rPr>
                <w:rFonts w:ascii="Times New Roman" w:eastAsia="Times New Roman" w:hAnsi="Times New Roman" w:cs="Times New Roman"/>
              </w:rPr>
            </w:pPr>
            <w:r w:rsidRPr="00152D06">
              <w:rPr>
                <w:rFonts w:ascii="Times New Roman" w:eastAsia="Times New Roman" w:hAnsi="Times New Roman" w:cs="Times New Roman"/>
              </w:rPr>
              <w:t>МОН, училища, детски градини</w:t>
            </w:r>
          </w:p>
        </w:tc>
        <w:tc>
          <w:tcPr>
            <w:tcW w:w="1926" w:type="dxa"/>
            <w:gridSpan w:val="2"/>
          </w:tcPr>
          <w:p w:rsidR="00560512" w:rsidRDefault="00560512" w:rsidP="00BA6FFC">
            <w:pPr>
              <w:jc w:val="center"/>
              <w:rPr>
                <w:rFonts w:ascii="Times New Roman" w:eastAsia="Times New Roman" w:hAnsi="Times New Roman" w:cs="Times New Roman"/>
              </w:rPr>
            </w:pPr>
            <w:r w:rsidRPr="00152D06">
              <w:rPr>
                <w:rFonts w:ascii="Times New Roman" w:eastAsia="Times New Roman" w:hAnsi="Times New Roman" w:cs="Times New Roman"/>
              </w:rPr>
              <w:t>Средства по национални програми, бюджети на училища и детски градини</w:t>
            </w:r>
          </w:p>
          <w:p w:rsidR="00560512" w:rsidRPr="00152D06" w:rsidRDefault="00560512" w:rsidP="00BA6FFC">
            <w:pPr>
              <w:rPr>
                <w:rFonts w:ascii="Times New Roman" w:eastAsia="Times New Roman" w:hAnsi="Times New Roman" w:cs="Times New Roman"/>
              </w:rPr>
            </w:pPr>
          </w:p>
        </w:tc>
        <w:tc>
          <w:tcPr>
            <w:tcW w:w="2093" w:type="dxa"/>
            <w:gridSpan w:val="2"/>
          </w:tcPr>
          <w:p w:rsidR="00560512" w:rsidRPr="00152D06" w:rsidRDefault="00560512" w:rsidP="00BA6FFC">
            <w:pPr>
              <w:spacing w:before="1"/>
              <w:rPr>
                <w:rFonts w:ascii="Times New Roman" w:eastAsia="Times New Roman" w:hAnsi="Times New Roman" w:cs="Times New Roman"/>
              </w:rPr>
            </w:pPr>
            <w:r w:rsidRPr="00152D06">
              <w:rPr>
                <w:rFonts w:ascii="Times New Roman" w:eastAsia="Times New Roman" w:hAnsi="Times New Roman" w:cs="Times New Roman"/>
              </w:rPr>
              <w:t>Брой педагогически специалисти, преминали обучение за работа в мултикултурна среда</w:t>
            </w:r>
          </w:p>
        </w:tc>
        <w:tc>
          <w:tcPr>
            <w:tcW w:w="1980" w:type="dxa"/>
            <w:gridSpan w:val="2"/>
          </w:tcPr>
          <w:p w:rsidR="00560512" w:rsidRPr="00152D06" w:rsidRDefault="00560512" w:rsidP="00BA6FFC">
            <w:pPr>
              <w:rPr>
                <w:rFonts w:ascii="Times New Roman" w:eastAsia="Times New Roman" w:hAnsi="Times New Roman" w:cs="Times New Roman"/>
              </w:rPr>
            </w:pPr>
          </w:p>
        </w:tc>
        <w:tc>
          <w:tcPr>
            <w:tcW w:w="1673" w:type="dxa"/>
            <w:gridSpan w:val="3"/>
          </w:tcPr>
          <w:p w:rsidR="00560512" w:rsidRPr="00152D06" w:rsidRDefault="00560512" w:rsidP="00BA6FFC">
            <w:pPr>
              <w:rPr>
                <w:rFonts w:ascii="Times New Roman" w:eastAsia="Times New Roman" w:hAnsi="Times New Roman" w:cs="Times New Roman"/>
              </w:rPr>
            </w:pPr>
          </w:p>
        </w:tc>
      </w:tr>
      <w:tr w:rsidR="00560512" w:rsidRPr="003C3E7D" w:rsidTr="00626180">
        <w:tblPrEx>
          <w:tblLook w:val="04A0" w:firstRow="1" w:lastRow="0" w:firstColumn="1" w:lastColumn="0" w:noHBand="0" w:noVBand="1"/>
        </w:tblPrEx>
        <w:trPr>
          <w:trHeight w:val="692"/>
        </w:trPr>
        <w:tc>
          <w:tcPr>
            <w:tcW w:w="675" w:type="dxa"/>
            <w:gridSpan w:val="2"/>
          </w:tcPr>
          <w:p w:rsidR="00560512" w:rsidRPr="00A74013" w:rsidRDefault="00560512" w:rsidP="00BA6FFC">
            <w:pPr>
              <w:jc w:val="center"/>
              <w:rPr>
                <w:rFonts w:ascii="Times New Roman" w:eastAsia="Times New Roman" w:hAnsi="Times New Roman" w:cs="Times New Roman"/>
              </w:rPr>
            </w:pPr>
            <w:r w:rsidRPr="00A74013">
              <w:rPr>
                <w:rFonts w:ascii="Times New Roman" w:eastAsia="Times New Roman" w:hAnsi="Times New Roman" w:cs="Times New Roman"/>
              </w:rPr>
              <w:t>3.3.</w:t>
            </w:r>
          </w:p>
        </w:tc>
        <w:tc>
          <w:tcPr>
            <w:tcW w:w="2808" w:type="dxa"/>
          </w:tcPr>
          <w:p w:rsidR="00560512" w:rsidRPr="00A74013" w:rsidRDefault="00560512"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t>Провеждане на обучения за образователни медиатори и/или социални работници.</w:t>
            </w:r>
          </w:p>
          <w:p w:rsidR="00560512" w:rsidRPr="00A74013" w:rsidRDefault="00560512" w:rsidP="00BA6FFC">
            <w:pPr>
              <w:ind w:right="117"/>
              <w:jc w:val="both"/>
              <w:rPr>
                <w:rFonts w:ascii="Times New Roman" w:eastAsia="Times New Roman" w:hAnsi="Times New Roman" w:cs="Times New Roman"/>
              </w:rPr>
            </w:pPr>
          </w:p>
        </w:tc>
        <w:tc>
          <w:tcPr>
            <w:tcW w:w="1457" w:type="dxa"/>
            <w:gridSpan w:val="3"/>
          </w:tcPr>
          <w:p w:rsidR="00560512" w:rsidRPr="00A74013" w:rsidRDefault="00560512" w:rsidP="00BA6FFC">
            <w:pPr>
              <w:rPr>
                <w:rFonts w:ascii="Times New Roman" w:eastAsia="Times New Roman" w:hAnsi="Times New Roman" w:cs="Times New Roman"/>
              </w:rPr>
            </w:pPr>
            <w:r w:rsidRPr="00A74013">
              <w:rPr>
                <w:rFonts w:ascii="Times New Roman" w:eastAsia="Times New Roman" w:hAnsi="Times New Roman" w:cs="Times New Roman"/>
              </w:rPr>
              <w:t>Предстоящ</w:t>
            </w:r>
          </w:p>
        </w:tc>
        <w:tc>
          <w:tcPr>
            <w:tcW w:w="954" w:type="dxa"/>
            <w:gridSpan w:val="2"/>
          </w:tcPr>
          <w:p w:rsidR="00560512" w:rsidRPr="00A74013" w:rsidRDefault="00560512" w:rsidP="00BA6FFC">
            <w:pPr>
              <w:rPr>
                <w:rFonts w:ascii="Times New Roman" w:eastAsia="Times New Roman" w:hAnsi="Times New Roman" w:cs="Times New Roman"/>
              </w:rPr>
            </w:pPr>
            <w:r w:rsidRPr="00A74013">
              <w:rPr>
                <w:rFonts w:ascii="Times New Roman" w:eastAsia="Times New Roman" w:hAnsi="Times New Roman" w:cs="Times New Roman"/>
              </w:rPr>
              <w:t>2024 - 2027</w:t>
            </w:r>
          </w:p>
        </w:tc>
        <w:tc>
          <w:tcPr>
            <w:tcW w:w="1540" w:type="dxa"/>
          </w:tcPr>
          <w:p w:rsidR="00560512" w:rsidRPr="00A74013" w:rsidRDefault="00560512" w:rsidP="00BA6FFC">
            <w:pPr>
              <w:jc w:val="center"/>
              <w:rPr>
                <w:rFonts w:ascii="Times New Roman" w:eastAsia="Times New Roman" w:hAnsi="Times New Roman" w:cs="Times New Roman"/>
              </w:rPr>
            </w:pPr>
            <w:r w:rsidRPr="00A74013">
              <w:rPr>
                <w:rFonts w:ascii="Times New Roman" w:eastAsia="Times New Roman" w:hAnsi="Times New Roman" w:cs="Times New Roman"/>
              </w:rPr>
              <w:t>МОН, Община Разград</w:t>
            </w:r>
          </w:p>
        </w:tc>
        <w:tc>
          <w:tcPr>
            <w:tcW w:w="1926" w:type="dxa"/>
            <w:gridSpan w:val="2"/>
          </w:tcPr>
          <w:p w:rsidR="00560512" w:rsidRPr="00A74013" w:rsidRDefault="00560512" w:rsidP="00BA6FFC">
            <w:pPr>
              <w:jc w:val="center"/>
              <w:rPr>
                <w:rFonts w:ascii="Times New Roman" w:eastAsia="Times New Roman" w:hAnsi="Times New Roman" w:cs="Times New Roman"/>
              </w:rPr>
            </w:pPr>
            <w:r w:rsidRPr="00A74013">
              <w:rPr>
                <w:rFonts w:ascii="Times New Roman" w:eastAsia="Times New Roman" w:hAnsi="Times New Roman" w:cs="Times New Roman"/>
              </w:rPr>
              <w:t>Със средства по Програма „Образование“ 2021-2027 г.</w:t>
            </w:r>
          </w:p>
          <w:p w:rsidR="00560512" w:rsidRPr="00A74013" w:rsidRDefault="00560512" w:rsidP="00BA6FFC">
            <w:pPr>
              <w:rPr>
                <w:rFonts w:ascii="Times New Roman" w:eastAsia="Times New Roman" w:hAnsi="Times New Roman" w:cs="Times New Roman"/>
              </w:rPr>
            </w:pPr>
          </w:p>
        </w:tc>
        <w:tc>
          <w:tcPr>
            <w:tcW w:w="2093" w:type="dxa"/>
            <w:gridSpan w:val="2"/>
          </w:tcPr>
          <w:p w:rsidR="00560512" w:rsidRPr="00A74013" w:rsidRDefault="00560512" w:rsidP="00BA6FFC">
            <w:pPr>
              <w:spacing w:before="1"/>
              <w:rPr>
                <w:rFonts w:ascii="Times New Roman" w:eastAsia="Times New Roman" w:hAnsi="Times New Roman" w:cs="Times New Roman"/>
              </w:rPr>
            </w:pPr>
            <w:r w:rsidRPr="00A74013">
              <w:rPr>
                <w:rFonts w:ascii="Times New Roman" w:eastAsia="Times New Roman" w:hAnsi="Times New Roman" w:cs="Times New Roman"/>
              </w:rPr>
              <w:t>Брой обучени образователни медиатори и/или социални работници</w:t>
            </w:r>
          </w:p>
        </w:tc>
        <w:tc>
          <w:tcPr>
            <w:tcW w:w="1980" w:type="dxa"/>
            <w:gridSpan w:val="2"/>
          </w:tcPr>
          <w:p w:rsidR="00560512" w:rsidRPr="00CE2E4B" w:rsidRDefault="00560512" w:rsidP="00BA6FFC">
            <w:pPr>
              <w:rPr>
                <w:rFonts w:ascii="Times New Roman" w:eastAsia="Times New Roman" w:hAnsi="Times New Roman" w:cs="Times New Roman"/>
                <w:color w:val="0070C0"/>
              </w:rPr>
            </w:pPr>
          </w:p>
        </w:tc>
        <w:tc>
          <w:tcPr>
            <w:tcW w:w="1673" w:type="dxa"/>
            <w:gridSpan w:val="3"/>
          </w:tcPr>
          <w:p w:rsidR="00560512" w:rsidRPr="00CE2E4B" w:rsidRDefault="00560512" w:rsidP="00BA6FFC">
            <w:pPr>
              <w:rPr>
                <w:rFonts w:ascii="Times New Roman" w:eastAsia="Times New Roman" w:hAnsi="Times New Roman" w:cs="Times New Roman"/>
                <w:color w:val="0070C0"/>
              </w:rPr>
            </w:pPr>
          </w:p>
        </w:tc>
      </w:tr>
      <w:tr w:rsidR="00DC6950" w:rsidRPr="003C3E7D" w:rsidTr="00BA6FFC">
        <w:tblPrEx>
          <w:tblLook w:val="04A0" w:firstRow="1" w:lastRow="0" w:firstColumn="1" w:lastColumn="0" w:noHBand="0" w:noVBand="1"/>
        </w:tblPrEx>
        <w:trPr>
          <w:trHeight w:val="692"/>
        </w:trPr>
        <w:tc>
          <w:tcPr>
            <w:tcW w:w="15106" w:type="dxa"/>
            <w:gridSpan w:val="18"/>
          </w:tcPr>
          <w:p w:rsidR="00DC6950" w:rsidRPr="00CE2E4B" w:rsidRDefault="00DC6950" w:rsidP="00BA6FFC">
            <w:pPr>
              <w:rPr>
                <w:color w:val="0070C0"/>
              </w:rPr>
            </w:pPr>
            <w:r w:rsidRPr="00A74013">
              <w:rPr>
                <w:rFonts w:ascii="Times New Roman" w:eastAsia="Times New Roman" w:hAnsi="Times New Roman" w:cs="Times New Roman"/>
                <w:b/>
              </w:rPr>
              <w:t>Цел</w:t>
            </w:r>
            <w:r w:rsidRPr="00A74013">
              <w:rPr>
                <w:rFonts w:ascii="Times New Roman" w:eastAsia="Times New Roman" w:hAnsi="Times New Roman" w:cs="Times New Roman"/>
                <w:b/>
                <w:spacing w:val="1"/>
              </w:rPr>
              <w:t xml:space="preserve"> </w:t>
            </w:r>
            <w:r w:rsidRPr="00A74013">
              <w:rPr>
                <w:rFonts w:ascii="Times New Roman" w:eastAsia="Times New Roman" w:hAnsi="Times New Roman" w:cs="Times New Roman"/>
                <w:b/>
              </w:rPr>
              <w:t>4.</w:t>
            </w:r>
            <w:r w:rsidRPr="00A74013">
              <w:rPr>
                <w:rFonts w:ascii="Times New Roman" w:eastAsia="Times New Roman" w:hAnsi="Times New Roman" w:cs="Times New Roman"/>
                <w:b/>
                <w:spacing w:val="1"/>
              </w:rPr>
              <w:t xml:space="preserve"> </w:t>
            </w:r>
            <w:r w:rsidRPr="00A74013">
              <w:rPr>
                <w:rFonts w:ascii="Times New Roman" w:eastAsia="Times New Roman" w:hAnsi="Times New Roman" w:cs="Times New Roman"/>
                <w:b/>
              </w:rPr>
              <w:t>Съхраняване и развиване на културната идентичност на децата и учениците с различни етнокултурни маркери, включително роми чрез утвърждаване на интеркултурното образование, като неотменна част от процеса на модернизация на българската образователна система</w:t>
            </w:r>
            <w:r w:rsidR="00E27C38">
              <w:rPr>
                <w:rFonts w:ascii="Times New Roman" w:eastAsia="Times New Roman" w:hAnsi="Times New Roman" w:cs="Times New Roman"/>
                <w:b/>
              </w:rPr>
              <w:t>.</w:t>
            </w:r>
          </w:p>
        </w:tc>
      </w:tr>
      <w:tr w:rsidR="002044B1" w:rsidRPr="00CE2E4B" w:rsidTr="00BA6FFC">
        <w:tblPrEx>
          <w:tblLook w:val="04A0" w:firstRow="1" w:lastRow="0" w:firstColumn="1" w:lastColumn="0" w:noHBand="0" w:noVBand="1"/>
        </w:tblPrEx>
        <w:trPr>
          <w:trHeight w:val="692"/>
        </w:trPr>
        <w:tc>
          <w:tcPr>
            <w:tcW w:w="675" w:type="dxa"/>
            <w:gridSpan w:val="2"/>
          </w:tcPr>
          <w:p w:rsidR="002044B1" w:rsidRPr="00641358" w:rsidRDefault="002044B1" w:rsidP="00BA6FFC">
            <w:pPr>
              <w:rPr>
                <w:rFonts w:ascii="Times New Roman" w:eastAsia="Times New Roman" w:hAnsi="Times New Roman" w:cs="Times New Roman"/>
                <w:sz w:val="22"/>
              </w:rPr>
            </w:pPr>
          </w:p>
        </w:tc>
        <w:tc>
          <w:tcPr>
            <w:tcW w:w="2808" w:type="dxa"/>
          </w:tcPr>
          <w:p w:rsidR="002044B1" w:rsidRPr="00641358" w:rsidRDefault="002044B1" w:rsidP="00BA6FFC">
            <w:pPr>
              <w:spacing w:line="273" w:lineRule="exact"/>
              <w:ind w:right="1109"/>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Мерки</w:t>
            </w:r>
          </w:p>
        </w:tc>
        <w:tc>
          <w:tcPr>
            <w:tcW w:w="1457" w:type="dxa"/>
            <w:gridSpan w:val="3"/>
          </w:tcPr>
          <w:p w:rsidR="002044B1" w:rsidRPr="00641358" w:rsidRDefault="002044B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Статус</w:t>
            </w:r>
          </w:p>
        </w:tc>
        <w:tc>
          <w:tcPr>
            <w:tcW w:w="954" w:type="dxa"/>
            <w:gridSpan w:val="2"/>
          </w:tcPr>
          <w:p w:rsidR="002044B1" w:rsidRPr="00641358" w:rsidRDefault="002044B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Срок</w:t>
            </w:r>
          </w:p>
        </w:tc>
        <w:tc>
          <w:tcPr>
            <w:tcW w:w="1540" w:type="dxa"/>
          </w:tcPr>
          <w:p w:rsidR="002044B1" w:rsidRPr="00641358" w:rsidRDefault="002044B1" w:rsidP="00BA6FFC">
            <w:pPr>
              <w:ind w:right="126"/>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Отговорна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институция</w:t>
            </w:r>
          </w:p>
        </w:tc>
        <w:tc>
          <w:tcPr>
            <w:tcW w:w="1926" w:type="dxa"/>
            <w:gridSpan w:val="2"/>
          </w:tcPr>
          <w:p w:rsidR="002044B1" w:rsidRPr="00641358" w:rsidRDefault="002044B1" w:rsidP="00BA6FFC">
            <w:pPr>
              <w:spacing w:line="276" w:lineRule="exact"/>
              <w:ind w:right="125"/>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Източник 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финансиране</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преки бюджетни</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z w:val="22"/>
              </w:rPr>
              <w:t>разходи, друго –</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млн.</w:t>
            </w:r>
            <w:r w:rsidRPr="00641358">
              <w:rPr>
                <w:rFonts w:ascii="Times New Roman" w:eastAsia="Times New Roman" w:hAnsi="Times New Roman" w:cs="Times New Roman"/>
                <w:b/>
                <w:spacing w:val="-2"/>
                <w:sz w:val="22"/>
              </w:rPr>
              <w:t xml:space="preserve"> </w:t>
            </w:r>
            <w:r w:rsidRPr="00641358">
              <w:rPr>
                <w:rFonts w:ascii="Times New Roman" w:eastAsia="Times New Roman" w:hAnsi="Times New Roman" w:cs="Times New Roman"/>
                <w:b/>
                <w:sz w:val="22"/>
              </w:rPr>
              <w:t>евро)</w:t>
            </w:r>
          </w:p>
        </w:tc>
        <w:tc>
          <w:tcPr>
            <w:tcW w:w="2093" w:type="dxa"/>
            <w:gridSpan w:val="2"/>
          </w:tcPr>
          <w:p w:rsidR="002044B1" w:rsidRPr="00641358" w:rsidRDefault="002044B1"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Индикатори</w:t>
            </w:r>
          </w:p>
        </w:tc>
        <w:tc>
          <w:tcPr>
            <w:tcW w:w="1980" w:type="dxa"/>
            <w:gridSpan w:val="2"/>
          </w:tcPr>
          <w:p w:rsidR="002044B1" w:rsidRPr="00641358" w:rsidRDefault="002044B1" w:rsidP="00BA6FFC">
            <w:pPr>
              <w:ind w:right="520"/>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Текуща</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pacing w:val="-1"/>
                <w:sz w:val="22"/>
              </w:rPr>
              <w:t>стойност</w:t>
            </w:r>
          </w:p>
        </w:tc>
        <w:tc>
          <w:tcPr>
            <w:tcW w:w="1673" w:type="dxa"/>
            <w:gridSpan w:val="3"/>
          </w:tcPr>
          <w:p w:rsidR="002044B1" w:rsidRPr="00942B61" w:rsidRDefault="002044B1"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Целева стойност с натрупване</w:t>
            </w:r>
          </w:p>
          <w:p w:rsidR="002044B1" w:rsidRPr="00641358" w:rsidRDefault="002044B1"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2024-2027 г.</w:t>
            </w:r>
          </w:p>
        </w:tc>
      </w:tr>
      <w:tr w:rsidR="00CA3F06" w:rsidRPr="00CE2E4B" w:rsidTr="00BA6FFC">
        <w:tblPrEx>
          <w:tblLook w:val="04A0" w:firstRow="1" w:lastRow="0" w:firstColumn="1" w:lastColumn="0" w:noHBand="0" w:noVBand="1"/>
        </w:tblPrEx>
        <w:trPr>
          <w:trHeight w:val="692"/>
        </w:trPr>
        <w:tc>
          <w:tcPr>
            <w:tcW w:w="675" w:type="dxa"/>
            <w:gridSpan w:val="2"/>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4.1.</w:t>
            </w:r>
          </w:p>
        </w:tc>
        <w:tc>
          <w:tcPr>
            <w:tcW w:w="2808" w:type="dxa"/>
          </w:tcPr>
          <w:p w:rsidR="00CA3F06" w:rsidRPr="00A74013" w:rsidRDefault="00CA3F06"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t>Реализиране на форми на взаимодействие между</w:t>
            </w:r>
          </w:p>
          <w:p w:rsidR="00CA3F06" w:rsidRPr="00A74013" w:rsidRDefault="00CA3F06"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lastRenderedPageBreak/>
              <w:t>децата и учениците от различен етнически произход за утвърждаването на междукултурните ценности и многообразието в</w:t>
            </w:r>
          </w:p>
          <w:p w:rsidR="00CA3F06" w:rsidRPr="00A74013" w:rsidRDefault="00CA3F06"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t>образователната среда с цел изграждане и възпитаване у подрастващите на социокултурен модел на поведение, основан на</w:t>
            </w:r>
          </w:p>
          <w:p w:rsidR="00CA3F06" w:rsidRPr="00A74013" w:rsidRDefault="00CA3F06"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t>поведенчески модели за хуманизъм и толерантност.</w:t>
            </w:r>
          </w:p>
          <w:p w:rsidR="00CA3F06" w:rsidRPr="00A74013" w:rsidRDefault="00CA3F06" w:rsidP="00BA6FFC">
            <w:pPr>
              <w:ind w:right="117"/>
              <w:jc w:val="both"/>
              <w:rPr>
                <w:rFonts w:ascii="Times New Roman" w:eastAsia="Times New Roman" w:hAnsi="Times New Roman" w:cs="Times New Roman"/>
              </w:rPr>
            </w:pPr>
          </w:p>
        </w:tc>
        <w:tc>
          <w:tcPr>
            <w:tcW w:w="1457" w:type="dxa"/>
            <w:gridSpan w:val="3"/>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lastRenderedPageBreak/>
              <w:t>Текущ</w:t>
            </w:r>
          </w:p>
        </w:tc>
        <w:tc>
          <w:tcPr>
            <w:tcW w:w="954" w:type="dxa"/>
            <w:gridSpan w:val="2"/>
          </w:tcPr>
          <w:p w:rsidR="00CA3F06" w:rsidRPr="00A74013" w:rsidRDefault="00CA3F06" w:rsidP="00BA6FFC">
            <w:pPr>
              <w:rPr>
                <w:rFonts w:ascii="Times New Roman" w:eastAsia="Times New Roman" w:hAnsi="Times New Roman" w:cs="Times New Roman"/>
              </w:rPr>
            </w:pPr>
            <w:r w:rsidRPr="00A74013">
              <w:rPr>
                <w:rFonts w:ascii="Times New Roman" w:eastAsia="Times New Roman" w:hAnsi="Times New Roman" w:cs="Times New Roman"/>
              </w:rPr>
              <w:t>2024 - 2027</w:t>
            </w:r>
          </w:p>
        </w:tc>
        <w:tc>
          <w:tcPr>
            <w:tcW w:w="1540" w:type="dxa"/>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МОН,</w:t>
            </w:r>
          </w:p>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 xml:space="preserve">Образователни  </w:t>
            </w:r>
            <w:r w:rsidRPr="00A74013">
              <w:rPr>
                <w:rFonts w:ascii="Times New Roman" w:eastAsia="Times New Roman" w:hAnsi="Times New Roman" w:cs="Times New Roman"/>
              </w:rPr>
              <w:lastRenderedPageBreak/>
              <w:t>институции</w:t>
            </w:r>
          </w:p>
        </w:tc>
        <w:tc>
          <w:tcPr>
            <w:tcW w:w="1926" w:type="dxa"/>
            <w:gridSpan w:val="2"/>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lastRenderedPageBreak/>
              <w:t xml:space="preserve">Бюджет на образователни институции, </w:t>
            </w:r>
            <w:r w:rsidRPr="00A74013">
              <w:rPr>
                <w:rFonts w:ascii="Times New Roman" w:eastAsia="Times New Roman" w:hAnsi="Times New Roman" w:cs="Times New Roman"/>
              </w:rPr>
              <w:lastRenderedPageBreak/>
              <w:t>национални програми, проекти</w:t>
            </w:r>
          </w:p>
        </w:tc>
        <w:tc>
          <w:tcPr>
            <w:tcW w:w="2093" w:type="dxa"/>
            <w:gridSpan w:val="2"/>
          </w:tcPr>
          <w:p w:rsidR="00CA3F06" w:rsidRPr="00A74013" w:rsidRDefault="00CA3F06" w:rsidP="00BA6FFC">
            <w:pPr>
              <w:spacing w:before="1"/>
              <w:rPr>
                <w:rFonts w:ascii="Times New Roman" w:eastAsia="Times New Roman" w:hAnsi="Times New Roman" w:cs="Times New Roman"/>
              </w:rPr>
            </w:pPr>
            <w:r w:rsidRPr="00A74013">
              <w:rPr>
                <w:rFonts w:ascii="Times New Roman" w:eastAsia="Times New Roman" w:hAnsi="Times New Roman" w:cs="Times New Roman"/>
              </w:rPr>
              <w:lastRenderedPageBreak/>
              <w:t xml:space="preserve">Брой проведени занимания по интереси, </w:t>
            </w:r>
            <w:r w:rsidRPr="00A74013">
              <w:rPr>
                <w:rFonts w:ascii="Times New Roman" w:eastAsia="Times New Roman" w:hAnsi="Times New Roman" w:cs="Times New Roman"/>
              </w:rPr>
              <w:lastRenderedPageBreak/>
              <w:t>насочени към усвояване на знания с елементи на гражданско образование;</w:t>
            </w:r>
          </w:p>
        </w:tc>
        <w:tc>
          <w:tcPr>
            <w:tcW w:w="1980" w:type="dxa"/>
            <w:gridSpan w:val="2"/>
          </w:tcPr>
          <w:p w:rsidR="00CA3F06" w:rsidRPr="00CE2E4B" w:rsidRDefault="00CA3F06" w:rsidP="00BA6FFC">
            <w:pPr>
              <w:rPr>
                <w:rFonts w:ascii="Times New Roman" w:eastAsia="Times New Roman" w:hAnsi="Times New Roman" w:cs="Times New Roman"/>
                <w:color w:val="0070C0"/>
              </w:rPr>
            </w:pPr>
          </w:p>
        </w:tc>
        <w:tc>
          <w:tcPr>
            <w:tcW w:w="1673" w:type="dxa"/>
            <w:gridSpan w:val="3"/>
          </w:tcPr>
          <w:p w:rsidR="00CA3F06" w:rsidRPr="00CE2E4B" w:rsidRDefault="00CA3F06" w:rsidP="00BA6FFC">
            <w:pPr>
              <w:rPr>
                <w:rFonts w:ascii="Times New Roman" w:eastAsia="Times New Roman" w:hAnsi="Times New Roman" w:cs="Times New Roman"/>
                <w:color w:val="0070C0"/>
              </w:rPr>
            </w:pPr>
          </w:p>
        </w:tc>
      </w:tr>
      <w:tr w:rsidR="00CA3F06" w:rsidRPr="00CE2E4B" w:rsidTr="00BA6FFC">
        <w:tblPrEx>
          <w:tblLook w:val="04A0" w:firstRow="1" w:lastRow="0" w:firstColumn="1" w:lastColumn="0" w:noHBand="0" w:noVBand="1"/>
        </w:tblPrEx>
        <w:trPr>
          <w:trHeight w:val="692"/>
        </w:trPr>
        <w:tc>
          <w:tcPr>
            <w:tcW w:w="675" w:type="dxa"/>
            <w:gridSpan w:val="2"/>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lastRenderedPageBreak/>
              <w:t>4.2.</w:t>
            </w:r>
          </w:p>
        </w:tc>
        <w:tc>
          <w:tcPr>
            <w:tcW w:w="2808" w:type="dxa"/>
          </w:tcPr>
          <w:p w:rsidR="00CA3F06" w:rsidRPr="00A74013" w:rsidRDefault="00CA3F06" w:rsidP="00BA6FFC">
            <w:pPr>
              <w:ind w:right="117"/>
              <w:jc w:val="both"/>
              <w:rPr>
                <w:rFonts w:ascii="Times New Roman" w:eastAsia="Times New Roman" w:hAnsi="Times New Roman" w:cs="Times New Roman"/>
              </w:rPr>
            </w:pPr>
            <w:r w:rsidRPr="00A74013">
              <w:rPr>
                <w:rFonts w:ascii="Times New Roman" w:eastAsia="Times New Roman" w:hAnsi="Times New Roman" w:cs="Times New Roman"/>
              </w:rPr>
              <w:t xml:space="preserve">Формиране на знания, умения, нагласи и ценности за интеркултурна компетентност </w:t>
            </w:r>
            <w:r>
              <w:rPr>
                <w:rFonts w:ascii="Times New Roman" w:eastAsia="Times New Roman" w:hAnsi="Times New Roman" w:cs="Times New Roman"/>
              </w:rPr>
              <w:t>у</w:t>
            </w:r>
            <w:r w:rsidRPr="00A74013">
              <w:rPr>
                <w:rFonts w:ascii="Times New Roman" w:eastAsia="Times New Roman" w:hAnsi="Times New Roman" w:cs="Times New Roman"/>
              </w:rPr>
              <w:t xml:space="preserve"> децата и учениците</w:t>
            </w:r>
          </w:p>
        </w:tc>
        <w:tc>
          <w:tcPr>
            <w:tcW w:w="1457" w:type="dxa"/>
            <w:gridSpan w:val="3"/>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Текущ</w:t>
            </w:r>
          </w:p>
        </w:tc>
        <w:tc>
          <w:tcPr>
            <w:tcW w:w="954" w:type="dxa"/>
            <w:gridSpan w:val="2"/>
          </w:tcPr>
          <w:p w:rsidR="00CA3F06" w:rsidRPr="00A74013" w:rsidRDefault="00CA3F06" w:rsidP="00BA6FFC">
            <w:pPr>
              <w:rPr>
                <w:rFonts w:ascii="Times New Roman" w:eastAsia="Times New Roman" w:hAnsi="Times New Roman" w:cs="Times New Roman"/>
              </w:rPr>
            </w:pPr>
            <w:r w:rsidRPr="00A74013">
              <w:rPr>
                <w:rFonts w:ascii="Times New Roman" w:eastAsia="Times New Roman" w:hAnsi="Times New Roman" w:cs="Times New Roman"/>
              </w:rPr>
              <w:t>2024 - 2027</w:t>
            </w:r>
          </w:p>
        </w:tc>
        <w:tc>
          <w:tcPr>
            <w:tcW w:w="1540" w:type="dxa"/>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ЦОИДУЕМ</w:t>
            </w:r>
          </w:p>
        </w:tc>
        <w:tc>
          <w:tcPr>
            <w:tcW w:w="1926" w:type="dxa"/>
            <w:gridSpan w:val="2"/>
          </w:tcPr>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Програма за дейността на</w:t>
            </w:r>
          </w:p>
          <w:p w:rsidR="00CA3F06" w:rsidRPr="00A74013" w:rsidRDefault="00CA3F06" w:rsidP="00BA6FFC">
            <w:pPr>
              <w:jc w:val="center"/>
              <w:rPr>
                <w:rFonts w:ascii="Times New Roman" w:eastAsia="Times New Roman" w:hAnsi="Times New Roman" w:cs="Times New Roman"/>
              </w:rPr>
            </w:pPr>
            <w:r w:rsidRPr="00A74013">
              <w:rPr>
                <w:rFonts w:ascii="Times New Roman" w:eastAsia="Times New Roman" w:hAnsi="Times New Roman" w:cs="Times New Roman"/>
              </w:rPr>
              <w:t>ЦОИДУЕМ</w:t>
            </w:r>
          </w:p>
        </w:tc>
        <w:tc>
          <w:tcPr>
            <w:tcW w:w="2093" w:type="dxa"/>
            <w:gridSpan w:val="2"/>
          </w:tcPr>
          <w:p w:rsidR="00CA3F06" w:rsidRPr="00A74013" w:rsidRDefault="00CA3F06" w:rsidP="00BA6FFC">
            <w:pPr>
              <w:spacing w:before="1"/>
              <w:rPr>
                <w:rFonts w:ascii="Times New Roman" w:eastAsia="Times New Roman" w:hAnsi="Times New Roman" w:cs="Times New Roman"/>
              </w:rPr>
            </w:pPr>
            <w:r w:rsidRPr="00A74013">
              <w:rPr>
                <w:rFonts w:ascii="Times New Roman" w:eastAsia="Times New Roman" w:hAnsi="Times New Roman" w:cs="Times New Roman"/>
              </w:rPr>
              <w:t xml:space="preserve">Брой включени в дейности за формиране на интеркултурна компетентност </w:t>
            </w:r>
            <w:r>
              <w:rPr>
                <w:rFonts w:ascii="Times New Roman" w:eastAsia="Times New Roman" w:hAnsi="Times New Roman" w:cs="Times New Roman"/>
              </w:rPr>
              <w:t xml:space="preserve">у </w:t>
            </w:r>
            <w:r w:rsidRPr="00A74013">
              <w:rPr>
                <w:rFonts w:ascii="Times New Roman" w:eastAsia="Times New Roman" w:hAnsi="Times New Roman" w:cs="Times New Roman"/>
              </w:rPr>
              <w:t>деца и ученици;</w:t>
            </w:r>
          </w:p>
          <w:p w:rsidR="00CA3F06" w:rsidRPr="00A74013" w:rsidRDefault="00CA3F06" w:rsidP="00BA6FFC">
            <w:pPr>
              <w:spacing w:before="1"/>
              <w:rPr>
                <w:rFonts w:ascii="Times New Roman" w:eastAsia="Times New Roman" w:hAnsi="Times New Roman" w:cs="Times New Roman"/>
              </w:rPr>
            </w:pPr>
          </w:p>
          <w:p w:rsidR="00CA3F06" w:rsidRPr="00A74013" w:rsidRDefault="00CA3F06" w:rsidP="00BA6FFC">
            <w:pPr>
              <w:spacing w:before="1"/>
              <w:rPr>
                <w:rFonts w:ascii="Times New Roman" w:eastAsia="Times New Roman" w:hAnsi="Times New Roman" w:cs="Times New Roman"/>
              </w:rPr>
            </w:pPr>
            <w:r w:rsidRPr="00A74013">
              <w:rPr>
                <w:rFonts w:ascii="Times New Roman" w:eastAsia="Times New Roman" w:hAnsi="Times New Roman" w:cs="Times New Roman"/>
              </w:rPr>
              <w:t>Брой реализирани форми за формиране на знания, умения, нагласи и ценности за интеркултурна компетентност.</w:t>
            </w:r>
          </w:p>
          <w:p w:rsidR="00CA3F06" w:rsidRPr="00A74013" w:rsidRDefault="00CA3F06" w:rsidP="00BA6FFC">
            <w:pPr>
              <w:spacing w:before="1"/>
              <w:rPr>
                <w:rFonts w:ascii="Times New Roman" w:eastAsia="Times New Roman" w:hAnsi="Times New Roman" w:cs="Times New Roman"/>
              </w:rPr>
            </w:pPr>
          </w:p>
        </w:tc>
        <w:tc>
          <w:tcPr>
            <w:tcW w:w="1980" w:type="dxa"/>
            <w:gridSpan w:val="2"/>
          </w:tcPr>
          <w:p w:rsidR="00CA3F06" w:rsidRPr="00CE2E4B" w:rsidRDefault="00CA3F06" w:rsidP="00BA6FFC">
            <w:pPr>
              <w:rPr>
                <w:color w:val="0070C0"/>
              </w:rPr>
            </w:pPr>
          </w:p>
        </w:tc>
        <w:tc>
          <w:tcPr>
            <w:tcW w:w="1673" w:type="dxa"/>
            <w:gridSpan w:val="3"/>
          </w:tcPr>
          <w:p w:rsidR="00CA3F06" w:rsidRPr="00CE2E4B" w:rsidRDefault="00CA3F06" w:rsidP="00BA6FFC">
            <w:pPr>
              <w:rPr>
                <w:color w:val="0070C0"/>
              </w:rPr>
            </w:pPr>
          </w:p>
        </w:tc>
      </w:tr>
      <w:tr w:rsidR="00CA3F06" w:rsidRPr="003C3E7D" w:rsidTr="00BA6FFC">
        <w:tblPrEx>
          <w:tblLook w:val="04A0" w:firstRow="1" w:lastRow="0" w:firstColumn="1" w:lastColumn="0" w:noHBand="0" w:noVBand="1"/>
        </w:tblPrEx>
        <w:trPr>
          <w:trHeight w:val="692"/>
        </w:trPr>
        <w:tc>
          <w:tcPr>
            <w:tcW w:w="15106" w:type="dxa"/>
            <w:gridSpan w:val="18"/>
          </w:tcPr>
          <w:p w:rsidR="00CA3F06" w:rsidRPr="00A74013" w:rsidRDefault="00CA3F06" w:rsidP="00BA6FFC">
            <w:pPr>
              <w:rPr>
                <w:b/>
              </w:rPr>
            </w:pPr>
            <w:r w:rsidRPr="00152D06">
              <w:rPr>
                <w:rFonts w:ascii="Times New Roman" w:eastAsia="Times New Roman" w:hAnsi="Times New Roman" w:cs="Times New Roman"/>
                <w:b/>
              </w:rPr>
              <w:lastRenderedPageBreak/>
              <w:t>Цел</w:t>
            </w:r>
            <w:r w:rsidRPr="00152D06">
              <w:rPr>
                <w:rFonts w:ascii="Times New Roman" w:eastAsia="Times New Roman" w:hAnsi="Times New Roman" w:cs="Times New Roman"/>
                <w:b/>
                <w:spacing w:val="1"/>
              </w:rPr>
              <w:t xml:space="preserve"> </w:t>
            </w:r>
            <w:r>
              <w:rPr>
                <w:rFonts w:ascii="Times New Roman" w:eastAsia="Times New Roman" w:hAnsi="Times New Roman" w:cs="Times New Roman"/>
                <w:b/>
              </w:rPr>
              <w:t>5</w:t>
            </w:r>
            <w:r w:rsidRPr="00152D06">
              <w:rPr>
                <w:rFonts w:ascii="Times New Roman" w:eastAsia="Times New Roman" w:hAnsi="Times New Roman" w:cs="Times New Roman"/>
                <w:b/>
              </w:rPr>
              <w:t>.</w:t>
            </w:r>
            <w:r w:rsidRPr="00152D06">
              <w:rPr>
                <w:rFonts w:ascii="Times New Roman" w:eastAsia="Times New Roman" w:hAnsi="Times New Roman" w:cs="Times New Roman"/>
                <w:b/>
                <w:spacing w:val="1"/>
              </w:rPr>
              <w:t xml:space="preserve"> </w:t>
            </w:r>
            <w:r w:rsidRPr="00CD61C8">
              <w:rPr>
                <w:rFonts w:ascii="Times New Roman" w:eastAsia="Times New Roman" w:hAnsi="Times New Roman" w:cs="Times New Roman"/>
                <w:b/>
              </w:rPr>
              <w:t>Ефективно взаимодействие „образователна институция – семейство“ с фокус върху родители от уязвими групи, включително роми, за повишаване значимостта на образованието чрез промяна на нагласите.</w:t>
            </w:r>
          </w:p>
        </w:tc>
      </w:tr>
      <w:tr w:rsidR="00CA3F06" w:rsidRPr="00CE2E4B" w:rsidTr="00BA6FFC">
        <w:tblPrEx>
          <w:tblLook w:val="04A0" w:firstRow="1" w:lastRow="0" w:firstColumn="1" w:lastColumn="0" w:noHBand="0" w:noVBand="1"/>
        </w:tblPrEx>
        <w:trPr>
          <w:trHeight w:val="692"/>
        </w:trPr>
        <w:tc>
          <w:tcPr>
            <w:tcW w:w="675" w:type="dxa"/>
            <w:gridSpan w:val="2"/>
          </w:tcPr>
          <w:p w:rsidR="00CA3F06" w:rsidRPr="00641358" w:rsidRDefault="00CA3F06" w:rsidP="00BA6FFC">
            <w:pPr>
              <w:rPr>
                <w:rFonts w:ascii="Times New Roman" w:eastAsia="Times New Roman" w:hAnsi="Times New Roman" w:cs="Times New Roman"/>
                <w:sz w:val="22"/>
              </w:rPr>
            </w:pPr>
          </w:p>
        </w:tc>
        <w:tc>
          <w:tcPr>
            <w:tcW w:w="2808" w:type="dxa"/>
          </w:tcPr>
          <w:p w:rsidR="00CA3F06" w:rsidRPr="00641358" w:rsidRDefault="00CA3F06" w:rsidP="00BA6FFC">
            <w:pPr>
              <w:spacing w:line="273" w:lineRule="exact"/>
              <w:ind w:right="1109"/>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Мерки</w:t>
            </w:r>
          </w:p>
        </w:tc>
        <w:tc>
          <w:tcPr>
            <w:tcW w:w="1457" w:type="dxa"/>
            <w:gridSpan w:val="3"/>
          </w:tcPr>
          <w:p w:rsidR="00CA3F06" w:rsidRPr="00641358" w:rsidRDefault="00CA3F06"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Статус</w:t>
            </w:r>
          </w:p>
        </w:tc>
        <w:tc>
          <w:tcPr>
            <w:tcW w:w="954" w:type="dxa"/>
            <w:gridSpan w:val="2"/>
          </w:tcPr>
          <w:p w:rsidR="00CA3F06" w:rsidRPr="00641358" w:rsidRDefault="00CA3F06"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Срок</w:t>
            </w:r>
          </w:p>
        </w:tc>
        <w:tc>
          <w:tcPr>
            <w:tcW w:w="1540" w:type="dxa"/>
          </w:tcPr>
          <w:p w:rsidR="00CA3F06" w:rsidRPr="00641358" w:rsidRDefault="00CA3F06" w:rsidP="00BA6FFC">
            <w:pPr>
              <w:ind w:right="126"/>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Отговорна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институция</w:t>
            </w:r>
          </w:p>
        </w:tc>
        <w:tc>
          <w:tcPr>
            <w:tcW w:w="1926" w:type="dxa"/>
            <w:gridSpan w:val="2"/>
          </w:tcPr>
          <w:p w:rsidR="00CA3F06" w:rsidRPr="00641358" w:rsidRDefault="00CA3F06" w:rsidP="00BA6FFC">
            <w:pPr>
              <w:spacing w:line="276" w:lineRule="exact"/>
              <w:ind w:right="125"/>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Източник 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финансиране</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преки бюджетни</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z w:val="22"/>
              </w:rPr>
              <w:t>разходи, друго –</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млн.</w:t>
            </w:r>
            <w:r w:rsidRPr="00641358">
              <w:rPr>
                <w:rFonts w:ascii="Times New Roman" w:eastAsia="Times New Roman" w:hAnsi="Times New Roman" w:cs="Times New Roman"/>
                <w:b/>
                <w:spacing w:val="-2"/>
                <w:sz w:val="22"/>
              </w:rPr>
              <w:t xml:space="preserve"> </w:t>
            </w:r>
            <w:r w:rsidRPr="00641358">
              <w:rPr>
                <w:rFonts w:ascii="Times New Roman" w:eastAsia="Times New Roman" w:hAnsi="Times New Roman" w:cs="Times New Roman"/>
                <w:b/>
                <w:sz w:val="22"/>
              </w:rPr>
              <w:t>евро)</w:t>
            </w:r>
          </w:p>
        </w:tc>
        <w:tc>
          <w:tcPr>
            <w:tcW w:w="2093" w:type="dxa"/>
            <w:gridSpan w:val="2"/>
          </w:tcPr>
          <w:p w:rsidR="00CA3F06" w:rsidRPr="00641358" w:rsidRDefault="00CA3F06"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Индикатори</w:t>
            </w:r>
          </w:p>
        </w:tc>
        <w:tc>
          <w:tcPr>
            <w:tcW w:w="1980" w:type="dxa"/>
            <w:gridSpan w:val="2"/>
          </w:tcPr>
          <w:p w:rsidR="00CA3F06" w:rsidRPr="00641358" w:rsidRDefault="00CA3F06" w:rsidP="00BA6FFC">
            <w:pPr>
              <w:ind w:right="520"/>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Текуща</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pacing w:val="-1"/>
                <w:sz w:val="22"/>
              </w:rPr>
              <w:t>стойност</w:t>
            </w:r>
          </w:p>
        </w:tc>
        <w:tc>
          <w:tcPr>
            <w:tcW w:w="1673" w:type="dxa"/>
            <w:gridSpan w:val="3"/>
          </w:tcPr>
          <w:p w:rsidR="00CA3F06" w:rsidRPr="00942B61" w:rsidRDefault="00CA3F06"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Целева стойност с натрупване</w:t>
            </w:r>
          </w:p>
          <w:p w:rsidR="00CA3F06" w:rsidRPr="00641358" w:rsidRDefault="00CA3F06"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2024-2027 г.</w:t>
            </w:r>
          </w:p>
        </w:tc>
      </w:tr>
      <w:tr w:rsidR="00F122EE" w:rsidRPr="00CE2E4B" w:rsidTr="00BA6FFC">
        <w:tblPrEx>
          <w:tblLook w:val="04A0" w:firstRow="1" w:lastRow="0" w:firstColumn="1" w:lastColumn="0" w:noHBand="0" w:noVBand="1"/>
        </w:tblPrEx>
        <w:trPr>
          <w:trHeight w:val="692"/>
        </w:trPr>
        <w:tc>
          <w:tcPr>
            <w:tcW w:w="675" w:type="dxa"/>
            <w:gridSpan w:val="2"/>
          </w:tcPr>
          <w:p w:rsidR="00F122EE" w:rsidRPr="00152D06" w:rsidRDefault="00F122EE" w:rsidP="00BA6FFC">
            <w:pPr>
              <w:spacing w:line="268" w:lineRule="exact"/>
              <w:jc w:val="center"/>
              <w:rPr>
                <w:rFonts w:ascii="Times New Roman" w:eastAsia="Times New Roman" w:hAnsi="Times New Roman" w:cs="Times New Roman"/>
              </w:rPr>
            </w:pPr>
            <w:r>
              <w:rPr>
                <w:rFonts w:ascii="Times New Roman" w:eastAsia="Times New Roman" w:hAnsi="Times New Roman" w:cs="Times New Roman"/>
              </w:rPr>
              <w:t>5</w:t>
            </w:r>
            <w:r w:rsidRPr="00152D06">
              <w:rPr>
                <w:rFonts w:ascii="Times New Roman" w:eastAsia="Times New Roman" w:hAnsi="Times New Roman" w:cs="Times New Roman"/>
              </w:rPr>
              <w:t>.1.</w:t>
            </w:r>
          </w:p>
        </w:tc>
        <w:tc>
          <w:tcPr>
            <w:tcW w:w="2808" w:type="dxa"/>
          </w:tcPr>
          <w:p w:rsidR="00F122EE" w:rsidRPr="00152D06" w:rsidRDefault="00F122EE" w:rsidP="00BA6FFC">
            <w:pPr>
              <w:spacing w:line="268" w:lineRule="exact"/>
              <w:rPr>
                <w:rFonts w:ascii="Times New Roman" w:eastAsia="Times New Roman" w:hAnsi="Times New Roman" w:cs="Times New Roman"/>
              </w:rPr>
            </w:pPr>
            <w:r w:rsidRPr="00152D06">
              <w:rPr>
                <w:rFonts w:ascii="Times New Roman" w:eastAsia="Times New Roman" w:hAnsi="Times New Roman" w:cs="Times New Roman"/>
              </w:rPr>
              <w:t>Осъществяване</w:t>
            </w:r>
            <w:r w:rsidRPr="00152D06">
              <w:rPr>
                <w:rFonts w:ascii="Times New Roman" w:eastAsia="Times New Roman" w:hAnsi="Times New Roman" w:cs="Times New Roman"/>
                <w:spacing w:val="-5"/>
              </w:rPr>
              <w:t xml:space="preserve"> </w:t>
            </w:r>
            <w:r w:rsidRPr="00152D06">
              <w:rPr>
                <w:rFonts w:ascii="Times New Roman" w:eastAsia="Times New Roman" w:hAnsi="Times New Roman" w:cs="Times New Roman"/>
              </w:rPr>
              <w:t>на</w:t>
            </w:r>
          </w:p>
          <w:p w:rsidR="00F122EE" w:rsidRPr="00152D06" w:rsidRDefault="00F122EE" w:rsidP="00BA6FFC">
            <w:pPr>
              <w:ind w:right="85"/>
              <w:rPr>
                <w:rFonts w:ascii="Times New Roman" w:eastAsia="Times New Roman" w:hAnsi="Times New Roman" w:cs="Times New Roman"/>
              </w:rPr>
            </w:pPr>
            <w:r w:rsidRPr="00152D06">
              <w:rPr>
                <w:rFonts w:ascii="Times New Roman" w:eastAsia="Times New Roman" w:hAnsi="Times New Roman" w:cs="Times New Roman"/>
              </w:rPr>
              <w:t>дейности за повишаване на</w:t>
            </w:r>
            <w:r w:rsidRPr="00152D06">
              <w:rPr>
                <w:rFonts w:ascii="Times New Roman" w:eastAsia="Times New Roman" w:hAnsi="Times New Roman" w:cs="Times New Roman"/>
                <w:spacing w:val="-58"/>
              </w:rPr>
              <w:t xml:space="preserve"> </w:t>
            </w:r>
            <w:r w:rsidRPr="00152D06">
              <w:rPr>
                <w:rFonts w:ascii="Times New Roman" w:eastAsia="Times New Roman" w:hAnsi="Times New Roman" w:cs="Times New Roman"/>
              </w:rPr>
              <w:t>осведомеността на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родителите от уязвими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групи относно ползите от</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образованието.</w:t>
            </w:r>
          </w:p>
        </w:tc>
        <w:tc>
          <w:tcPr>
            <w:tcW w:w="1457" w:type="dxa"/>
            <w:gridSpan w:val="3"/>
          </w:tcPr>
          <w:p w:rsidR="00F122EE" w:rsidRPr="00152D06" w:rsidRDefault="00F122EE" w:rsidP="00BA6FFC">
            <w:pPr>
              <w:spacing w:line="268" w:lineRule="exact"/>
              <w:jc w:val="center"/>
              <w:rPr>
                <w:rFonts w:ascii="Times New Roman" w:eastAsia="Times New Roman" w:hAnsi="Times New Roman" w:cs="Times New Roman"/>
              </w:rPr>
            </w:pPr>
            <w:r w:rsidRPr="00152D06">
              <w:rPr>
                <w:rFonts w:ascii="Times New Roman" w:eastAsia="Times New Roman" w:hAnsi="Times New Roman" w:cs="Times New Roman"/>
              </w:rPr>
              <w:t>Текущ</w:t>
            </w:r>
          </w:p>
        </w:tc>
        <w:tc>
          <w:tcPr>
            <w:tcW w:w="954" w:type="dxa"/>
            <w:gridSpan w:val="2"/>
          </w:tcPr>
          <w:p w:rsidR="00F122EE" w:rsidRPr="00152D06" w:rsidRDefault="00F122EE" w:rsidP="00BA6FFC">
            <w:pPr>
              <w:spacing w:line="268" w:lineRule="exact"/>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 xml:space="preserve">4 </w:t>
            </w:r>
            <w:r w:rsidRPr="00152D06">
              <w:rPr>
                <w:rFonts w:ascii="Times New Roman" w:eastAsia="Times New Roman" w:hAnsi="Times New Roman" w:cs="Times New Roman"/>
              </w:rPr>
              <w:t>-</w:t>
            </w:r>
          </w:p>
          <w:p w:rsidR="00F122EE" w:rsidRPr="00152D06" w:rsidRDefault="00F122EE" w:rsidP="00BA6FFC">
            <w:pPr>
              <w:rPr>
                <w:rFonts w:ascii="Times New Roman" w:eastAsia="Times New Roman" w:hAnsi="Times New Roman" w:cs="Times New Roman"/>
              </w:rPr>
            </w:pPr>
            <w:r w:rsidRPr="00152D06">
              <w:rPr>
                <w:rFonts w:ascii="Times New Roman" w:eastAsia="Times New Roman" w:hAnsi="Times New Roman" w:cs="Times New Roman"/>
              </w:rPr>
              <w:t>202</w:t>
            </w:r>
            <w:r>
              <w:rPr>
                <w:rFonts w:ascii="Times New Roman" w:eastAsia="Times New Roman" w:hAnsi="Times New Roman" w:cs="Times New Roman"/>
              </w:rPr>
              <w:t>7</w:t>
            </w:r>
          </w:p>
        </w:tc>
        <w:tc>
          <w:tcPr>
            <w:tcW w:w="1540" w:type="dxa"/>
          </w:tcPr>
          <w:p w:rsidR="00F122EE" w:rsidRPr="00152D06" w:rsidRDefault="00F122EE" w:rsidP="00BA6FFC">
            <w:pPr>
              <w:jc w:val="center"/>
              <w:rPr>
                <w:rFonts w:ascii="Times New Roman" w:eastAsia="Times New Roman" w:hAnsi="Times New Roman" w:cs="Times New Roman"/>
              </w:rPr>
            </w:pPr>
            <w:r w:rsidRPr="00152D06">
              <w:rPr>
                <w:rFonts w:ascii="Times New Roman" w:eastAsia="Times New Roman" w:hAnsi="Times New Roman" w:cs="Times New Roman"/>
              </w:rPr>
              <w:t xml:space="preserve">МОН, </w:t>
            </w:r>
            <w:r w:rsidRPr="00152D06">
              <w:rPr>
                <w:rFonts w:ascii="Times New Roman" w:eastAsia="Times New Roman" w:hAnsi="Times New Roman" w:cs="Times New Roman"/>
                <w:spacing w:val="-58"/>
              </w:rPr>
              <w:t xml:space="preserve"> </w:t>
            </w:r>
            <w:r w:rsidRPr="00152D06">
              <w:rPr>
                <w:rFonts w:ascii="Times New Roman" w:eastAsia="Times New Roman" w:hAnsi="Times New Roman" w:cs="Times New Roman"/>
              </w:rPr>
              <w:t>РУО, Училища,</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детски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градини</w:t>
            </w:r>
          </w:p>
        </w:tc>
        <w:tc>
          <w:tcPr>
            <w:tcW w:w="1926" w:type="dxa"/>
            <w:gridSpan w:val="2"/>
          </w:tcPr>
          <w:p w:rsidR="00F122EE" w:rsidRPr="00152D06" w:rsidRDefault="00F122EE" w:rsidP="00BA6FFC">
            <w:pPr>
              <w:ind w:right="282"/>
              <w:jc w:val="center"/>
              <w:rPr>
                <w:rFonts w:ascii="Times New Roman" w:eastAsia="Times New Roman" w:hAnsi="Times New Roman" w:cs="Times New Roman"/>
              </w:rPr>
            </w:pPr>
            <w:r w:rsidRPr="00152D06">
              <w:rPr>
                <w:rFonts w:ascii="Times New Roman" w:eastAsia="Times New Roman" w:hAnsi="Times New Roman" w:cs="Times New Roman"/>
                <w:spacing w:val="-1"/>
              </w:rPr>
              <w:t xml:space="preserve">Средства </w:t>
            </w:r>
            <w:r w:rsidRPr="00152D06">
              <w:rPr>
                <w:rFonts w:ascii="Times New Roman" w:eastAsia="Times New Roman" w:hAnsi="Times New Roman" w:cs="Times New Roman"/>
              </w:rPr>
              <w:t>от</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държавния</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бюджет</w:t>
            </w:r>
          </w:p>
        </w:tc>
        <w:tc>
          <w:tcPr>
            <w:tcW w:w="2093" w:type="dxa"/>
            <w:gridSpan w:val="2"/>
          </w:tcPr>
          <w:p w:rsidR="00F122EE" w:rsidRPr="00152D06" w:rsidRDefault="00F122EE" w:rsidP="00BA6FFC">
            <w:pPr>
              <w:spacing w:line="268" w:lineRule="exact"/>
              <w:rPr>
                <w:rFonts w:ascii="Times New Roman" w:eastAsia="Times New Roman" w:hAnsi="Times New Roman" w:cs="Times New Roman"/>
              </w:rPr>
            </w:pPr>
            <w:r w:rsidRPr="00152D06">
              <w:rPr>
                <w:rFonts w:ascii="Times New Roman" w:eastAsia="Times New Roman" w:hAnsi="Times New Roman" w:cs="Times New Roman"/>
              </w:rPr>
              <w:t>Брой</w:t>
            </w:r>
          </w:p>
          <w:p w:rsidR="00F122EE" w:rsidRPr="00152D06" w:rsidRDefault="00F122EE" w:rsidP="00BA6FFC">
            <w:pPr>
              <w:ind w:right="171"/>
              <w:rPr>
                <w:rFonts w:ascii="Times New Roman" w:eastAsia="Times New Roman" w:hAnsi="Times New Roman" w:cs="Times New Roman"/>
              </w:rPr>
            </w:pPr>
            <w:r w:rsidRPr="00152D06">
              <w:rPr>
                <w:rFonts w:ascii="Times New Roman" w:eastAsia="Times New Roman" w:hAnsi="Times New Roman" w:cs="Times New Roman"/>
              </w:rPr>
              <w:t>информационни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кампании за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ролята на</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образованието на</w:t>
            </w:r>
            <w:r w:rsidRPr="00152D06">
              <w:rPr>
                <w:rFonts w:ascii="Times New Roman" w:eastAsia="Times New Roman" w:hAnsi="Times New Roman" w:cs="Times New Roman"/>
                <w:spacing w:val="-57"/>
              </w:rPr>
              <w:t xml:space="preserve"> </w:t>
            </w:r>
            <w:r w:rsidRPr="00152D06">
              <w:rPr>
                <w:rFonts w:ascii="Times New Roman" w:eastAsia="Times New Roman" w:hAnsi="Times New Roman" w:cs="Times New Roman"/>
              </w:rPr>
              <w:t>децата 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учениците сред</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родителите и</w:t>
            </w:r>
            <w:r w:rsidRPr="00152D06">
              <w:rPr>
                <w:rFonts w:ascii="Times New Roman" w:eastAsia="Times New Roman" w:hAnsi="Times New Roman" w:cs="Times New Roman"/>
                <w:spacing w:val="1"/>
              </w:rPr>
              <w:t xml:space="preserve"> </w:t>
            </w:r>
            <w:r w:rsidRPr="00152D06">
              <w:rPr>
                <w:rFonts w:ascii="Times New Roman" w:eastAsia="Times New Roman" w:hAnsi="Times New Roman" w:cs="Times New Roman"/>
              </w:rPr>
              <w:t>общността</w:t>
            </w:r>
          </w:p>
        </w:tc>
        <w:tc>
          <w:tcPr>
            <w:tcW w:w="1980" w:type="dxa"/>
            <w:gridSpan w:val="2"/>
          </w:tcPr>
          <w:p w:rsidR="00F122EE" w:rsidRPr="00152D06" w:rsidRDefault="00F122EE" w:rsidP="00BA6FFC">
            <w:pPr>
              <w:ind w:right="239"/>
              <w:rPr>
                <w:rFonts w:ascii="Times New Roman" w:eastAsia="Times New Roman" w:hAnsi="Times New Roman" w:cs="Times New Roman"/>
              </w:rPr>
            </w:pPr>
          </w:p>
        </w:tc>
        <w:tc>
          <w:tcPr>
            <w:tcW w:w="1673" w:type="dxa"/>
            <w:gridSpan w:val="3"/>
          </w:tcPr>
          <w:p w:rsidR="00F122EE" w:rsidRPr="00152D06" w:rsidRDefault="00F122EE" w:rsidP="00BA6FFC">
            <w:pPr>
              <w:ind w:right="194"/>
              <w:rPr>
                <w:rFonts w:ascii="Times New Roman" w:eastAsia="Times New Roman" w:hAnsi="Times New Roman" w:cs="Times New Roman"/>
              </w:rPr>
            </w:pPr>
          </w:p>
        </w:tc>
      </w:tr>
      <w:tr w:rsidR="00F122EE" w:rsidRPr="00CE2E4B" w:rsidTr="00BA6FFC">
        <w:tblPrEx>
          <w:tblLook w:val="04A0" w:firstRow="1" w:lastRow="0" w:firstColumn="1" w:lastColumn="0" w:noHBand="0" w:noVBand="1"/>
        </w:tblPrEx>
        <w:trPr>
          <w:trHeight w:val="692"/>
        </w:trPr>
        <w:tc>
          <w:tcPr>
            <w:tcW w:w="675" w:type="dxa"/>
            <w:gridSpan w:val="2"/>
          </w:tcPr>
          <w:p w:rsidR="00F122EE" w:rsidRPr="00152D06" w:rsidRDefault="00F122EE" w:rsidP="00BA6FFC">
            <w:pPr>
              <w:spacing w:line="268" w:lineRule="exact"/>
              <w:jc w:val="center"/>
              <w:rPr>
                <w:rFonts w:ascii="Times New Roman" w:eastAsia="Times New Roman" w:hAnsi="Times New Roman" w:cs="Times New Roman"/>
              </w:rPr>
            </w:pPr>
            <w:r>
              <w:rPr>
                <w:rFonts w:ascii="Times New Roman" w:eastAsia="Times New Roman" w:hAnsi="Times New Roman" w:cs="Times New Roman"/>
              </w:rPr>
              <w:t>5</w:t>
            </w:r>
            <w:r w:rsidRPr="00152D06">
              <w:rPr>
                <w:rFonts w:ascii="Times New Roman" w:eastAsia="Times New Roman" w:hAnsi="Times New Roman" w:cs="Times New Roman"/>
              </w:rPr>
              <w:t>.2.</w:t>
            </w:r>
          </w:p>
        </w:tc>
        <w:tc>
          <w:tcPr>
            <w:tcW w:w="2808" w:type="dxa"/>
          </w:tcPr>
          <w:p w:rsidR="004C64EA" w:rsidRPr="004C64EA" w:rsidRDefault="004C64EA" w:rsidP="004C64EA">
            <w:pPr>
              <w:spacing w:line="268" w:lineRule="exact"/>
              <w:rPr>
                <w:rFonts w:ascii="Times New Roman" w:eastAsia="Times New Roman" w:hAnsi="Times New Roman" w:cs="Times New Roman"/>
              </w:rPr>
            </w:pPr>
            <w:r w:rsidRPr="004C64EA">
              <w:rPr>
                <w:rFonts w:ascii="Times New Roman" w:eastAsia="Times New Roman" w:hAnsi="Times New Roman" w:cs="Times New Roman"/>
              </w:rPr>
              <w:t>Осъществяване на</w:t>
            </w:r>
          </w:p>
          <w:p w:rsidR="004C64EA" w:rsidRPr="004C64EA" w:rsidRDefault="004C64EA" w:rsidP="004C64EA">
            <w:pPr>
              <w:spacing w:line="268" w:lineRule="exact"/>
              <w:rPr>
                <w:rFonts w:ascii="Times New Roman" w:eastAsia="Times New Roman" w:hAnsi="Times New Roman" w:cs="Times New Roman"/>
              </w:rPr>
            </w:pPr>
            <w:r w:rsidRPr="004C64EA">
              <w:rPr>
                <w:rFonts w:ascii="Times New Roman" w:eastAsia="Times New Roman" w:hAnsi="Times New Roman" w:cs="Times New Roman"/>
              </w:rPr>
              <w:t>дейности за приобщаване на родители от уязвими групи към училищния</w:t>
            </w:r>
          </w:p>
          <w:p w:rsidR="00F122EE" w:rsidRPr="00E723BD" w:rsidRDefault="004C64EA" w:rsidP="004C64EA">
            <w:pPr>
              <w:ind w:right="238"/>
              <w:rPr>
                <w:rFonts w:ascii="Times New Roman" w:eastAsia="Times New Roman" w:hAnsi="Times New Roman" w:cs="Times New Roman"/>
                <w:spacing w:val="-57"/>
              </w:rPr>
            </w:pPr>
            <w:r w:rsidRPr="004C64EA">
              <w:rPr>
                <w:rFonts w:ascii="Times New Roman" w:eastAsia="Times New Roman" w:hAnsi="Times New Roman" w:cs="Times New Roman"/>
              </w:rPr>
              <w:t>живот и мотивирането им за образованието на техните деца.</w:t>
            </w:r>
          </w:p>
        </w:tc>
        <w:tc>
          <w:tcPr>
            <w:tcW w:w="1457" w:type="dxa"/>
            <w:gridSpan w:val="3"/>
          </w:tcPr>
          <w:p w:rsidR="00F122EE" w:rsidRPr="00152D06" w:rsidRDefault="00F122EE" w:rsidP="00BA6FFC">
            <w:pPr>
              <w:spacing w:line="268" w:lineRule="exact"/>
              <w:jc w:val="center"/>
              <w:rPr>
                <w:rFonts w:ascii="Times New Roman" w:eastAsia="Times New Roman" w:hAnsi="Times New Roman" w:cs="Times New Roman"/>
              </w:rPr>
            </w:pPr>
            <w:r w:rsidRPr="00152D06">
              <w:rPr>
                <w:rFonts w:ascii="Times New Roman" w:eastAsia="Times New Roman" w:hAnsi="Times New Roman" w:cs="Times New Roman"/>
              </w:rPr>
              <w:t>Текущ</w:t>
            </w:r>
          </w:p>
        </w:tc>
        <w:tc>
          <w:tcPr>
            <w:tcW w:w="954" w:type="dxa"/>
            <w:gridSpan w:val="2"/>
          </w:tcPr>
          <w:p w:rsidR="00F122EE" w:rsidRPr="00CE1060" w:rsidRDefault="00F122EE" w:rsidP="00BA6FFC">
            <w:pPr>
              <w:spacing w:line="268" w:lineRule="exact"/>
              <w:rPr>
                <w:rFonts w:ascii="Times New Roman" w:eastAsia="Times New Roman" w:hAnsi="Times New Roman" w:cs="Times New Roman"/>
              </w:rPr>
            </w:pPr>
            <w:r w:rsidRPr="00CE1060">
              <w:rPr>
                <w:rFonts w:ascii="Times New Roman" w:eastAsia="Times New Roman" w:hAnsi="Times New Roman" w:cs="Times New Roman"/>
              </w:rPr>
              <w:t>2024 -</w:t>
            </w:r>
          </w:p>
          <w:p w:rsidR="00F122EE" w:rsidRPr="00152D06" w:rsidRDefault="00F122EE" w:rsidP="00BA6FFC">
            <w:pPr>
              <w:rPr>
                <w:rFonts w:ascii="Times New Roman" w:eastAsia="Times New Roman" w:hAnsi="Times New Roman" w:cs="Times New Roman"/>
              </w:rPr>
            </w:pPr>
            <w:r w:rsidRPr="00CE1060">
              <w:rPr>
                <w:rFonts w:ascii="Times New Roman" w:eastAsia="Times New Roman" w:hAnsi="Times New Roman" w:cs="Times New Roman"/>
              </w:rPr>
              <w:t>2027</w:t>
            </w:r>
          </w:p>
        </w:tc>
        <w:tc>
          <w:tcPr>
            <w:tcW w:w="1540" w:type="dxa"/>
          </w:tcPr>
          <w:p w:rsidR="00F122EE" w:rsidRPr="00152D06" w:rsidRDefault="00F122EE" w:rsidP="00CF5607">
            <w:pPr>
              <w:jc w:val="center"/>
              <w:rPr>
                <w:rFonts w:ascii="Times New Roman" w:eastAsia="Times New Roman" w:hAnsi="Times New Roman" w:cs="Times New Roman"/>
              </w:rPr>
            </w:pPr>
            <w:r w:rsidRPr="00152D06">
              <w:rPr>
                <w:rFonts w:ascii="Times New Roman" w:eastAsia="Times New Roman" w:hAnsi="Times New Roman" w:cs="Times New Roman"/>
              </w:rPr>
              <w:t>МОН,</w:t>
            </w:r>
          </w:p>
          <w:p w:rsidR="00F122EE" w:rsidRPr="00152D06" w:rsidRDefault="00F122EE" w:rsidP="00CF5607">
            <w:pPr>
              <w:jc w:val="center"/>
              <w:rPr>
                <w:rFonts w:ascii="Times New Roman" w:eastAsia="Times New Roman" w:hAnsi="Times New Roman" w:cs="Times New Roman"/>
              </w:rPr>
            </w:pPr>
            <w:r w:rsidRPr="00CF5607">
              <w:rPr>
                <w:rFonts w:ascii="Times New Roman" w:eastAsia="Times New Roman" w:hAnsi="Times New Roman" w:cs="Times New Roman"/>
              </w:rPr>
              <w:t xml:space="preserve">училища, </w:t>
            </w:r>
            <w:r w:rsidRPr="00152D06">
              <w:rPr>
                <w:rFonts w:ascii="Times New Roman" w:eastAsia="Times New Roman" w:hAnsi="Times New Roman" w:cs="Times New Roman"/>
              </w:rPr>
              <w:t>детски</w:t>
            </w:r>
            <w:r w:rsidRPr="00CF5607">
              <w:rPr>
                <w:rFonts w:ascii="Times New Roman" w:eastAsia="Times New Roman" w:hAnsi="Times New Roman" w:cs="Times New Roman"/>
              </w:rPr>
              <w:t xml:space="preserve"> </w:t>
            </w:r>
            <w:r w:rsidRPr="00152D06">
              <w:rPr>
                <w:rFonts w:ascii="Times New Roman" w:eastAsia="Times New Roman" w:hAnsi="Times New Roman" w:cs="Times New Roman"/>
              </w:rPr>
              <w:t>градини</w:t>
            </w:r>
          </w:p>
        </w:tc>
        <w:tc>
          <w:tcPr>
            <w:tcW w:w="1926" w:type="dxa"/>
            <w:gridSpan w:val="2"/>
          </w:tcPr>
          <w:p w:rsidR="00F122EE" w:rsidRPr="00152D06" w:rsidRDefault="00F122EE" w:rsidP="00CF5607">
            <w:pPr>
              <w:ind w:right="282"/>
              <w:jc w:val="center"/>
              <w:rPr>
                <w:rFonts w:ascii="Times New Roman" w:eastAsia="Times New Roman" w:hAnsi="Times New Roman" w:cs="Times New Roman"/>
              </w:rPr>
            </w:pPr>
            <w:r w:rsidRPr="00CF5607">
              <w:rPr>
                <w:rFonts w:ascii="Times New Roman" w:eastAsia="Times New Roman" w:hAnsi="Times New Roman" w:cs="Times New Roman"/>
              </w:rPr>
              <w:t xml:space="preserve">Средства </w:t>
            </w:r>
            <w:r w:rsidRPr="00152D06">
              <w:rPr>
                <w:rFonts w:ascii="Times New Roman" w:eastAsia="Times New Roman" w:hAnsi="Times New Roman" w:cs="Times New Roman"/>
              </w:rPr>
              <w:t>от</w:t>
            </w:r>
            <w:r w:rsidRPr="00CF5607">
              <w:rPr>
                <w:rFonts w:ascii="Times New Roman" w:eastAsia="Times New Roman" w:hAnsi="Times New Roman" w:cs="Times New Roman"/>
              </w:rPr>
              <w:t xml:space="preserve"> </w:t>
            </w:r>
            <w:r w:rsidRPr="00152D06">
              <w:rPr>
                <w:rFonts w:ascii="Times New Roman" w:eastAsia="Times New Roman" w:hAnsi="Times New Roman" w:cs="Times New Roman"/>
              </w:rPr>
              <w:t>държавния</w:t>
            </w:r>
            <w:r w:rsidRPr="00CF5607">
              <w:rPr>
                <w:rFonts w:ascii="Times New Roman" w:eastAsia="Times New Roman" w:hAnsi="Times New Roman" w:cs="Times New Roman"/>
              </w:rPr>
              <w:t xml:space="preserve"> </w:t>
            </w:r>
            <w:r w:rsidRPr="00152D06">
              <w:rPr>
                <w:rFonts w:ascii="Times New Roman" w:eastAsia="Times New Roman" w:hAnsi="Times New Roman" w:cs="Times New Roman"/>
              </w:rPr>
              <w:t>бюджет</w:t>
            </w:r>
          </w:p>
        </w:tc>
        <w:tc>
          <w:tcPr>
            <w:tcW w:w="2093" w:type="dxa"/>
            <w:gridSpan w:val="2"/>
          </w:tcPr>
          <w:p w:rsidR="004C64EA" w:rsidRPr="004C64EA" w:rsidRDefault="004C64EA" w:rsidP="004C64EA">
            <w:pPr>
              <w:ind w:right="100"/>
              <w:rPr>
                <w:rFonts w:ascii="Times New Roman" w:eastAsia="Times New Roman" w:hAnsi="Times New Roman" w:cs="Times New Roman"/>
              </w:rPr>
            </w:pPr>
            <w:r w:rsidRPr="004C64EA">
              <w:rPr>
                <w:rFonts w:ascii="Times New Roman" w:eastAsia="Times New Roman" w:hAnsi="Times New Roman" w:cs="Times New Roman"/>
              </w:rPr>
              <w:t>Брой дейности за приобщаване на родители към училищния живот и мотивирането им за образованието на техните деца</w:t>
            </w:r>
          </w:p>
          <w:p w:rsidR="004C64EA" w:rsidRPr="004C64EA" w:rsidRDefault="004C64EA" w:rsidP="004C64EA">
            <w:pPr>
              <w:ind w:right="100"/>
              <w:rPr>
                <w:rFonts w:ascii="Times New Roman" w:eastAsia="Times New Roman" w:hAnsi="Times New Roman" w:cs="Times New Roman"/>
              </w:rPr>
            </w:pPr>
          </w:p>
          <w:p w:rsidR="00F122EE" w:rsidRDefault="004C64EA" w:rsidP="004C64EA">
            <w:pPr>
              <w:ind w:right="100"/>
              <w:rPr>
                <w:rFonts w:ascii="Times New Roman" w:eastAsia="Times New Roman" w:hAnsi="Times New Roman" w:cs="Times New Roman"/>
                <w:spacing w:val="-57"/>
              </w:rPr>
            </w:pPr>
            <w:r w:rsidRPr="004C64EA">
              <w:rPr>
                <w:rFonts w:ascii="Times New Roman" w:eastAsia="Times New Roman" w:hAnsi="Times New Roman" w:cs="Times New Roman"/>
              </w:rPr>
              <w:t xml:space="preserve">Брой инициативи за приобщаване на родители към училищния живот  </w:t>
            </w:r>
          </w:p>
          <w:p w:rsidR="00F122EE" w:rsidRPr="00152D06" w:rsidRDefault="00F122EE" w:rsidP="00BA6FFC">
            <w:pPr>
              <w:ind w:right="100"/>
              <w:rPr>
                <w:rFonts w:ascii="Times New Roman" w:eastAsia="Times New Roman" w:hAnsi="Times New Roman" w:cs="Times New Roman"/>
              </w:rPr>
            </w:pPr>
          </w:p>
        </w:tc>
        <w:tc>
          <w:tcPr>
            <w:tcW w:w="1980" w:type="dxa"/>
            <w:gridSpan w:val="2"/>
          </w:tcPr>
          <w:p w:rsidR="00F122EE" w:rsidRPr="00152D06" w:rsidRDefault="00F122EE" w:rsidP="00BA6FFC">
            <w:pPr>
              <w:rPr>
                <w:rFonts w:ascii="Times New Roman" w:eastAsia="Times New Roman" w:hAnsi="Times New Roman" w:cs="Times New Roman"/>
              </w:rPr>
            </w:pPr>
          </w:p>
        </w:tc>
        <w:tc>
          <w:tcPr>
            <w:tcW w:w="1673" w:type="dxa"/>
            <w:gridSpan w:val="3"/>
          </w:tcPr>
          <w:p w:rsidR="00F122EE" w:rsidRPr="00152D06" w:rsidRDefault="00F122EE" w:rsidP="00BA6FFC">
            <w:pPr>
              <w:ind w:right="138"/>
              <w:rPr>
                <w:rFonts w:ascii="Times New Roman" w:eastAsia="Times New Roman" w:hAnsi="Times New Roman" w:cs="Times New Roman"/>
              </w:rPr>
            </w:pPr>
          </w:p>
        </w:tc>
      </w:tr>
      <w:tr w:rsidR="00F122EE" w:rsidRPr="003C3E7D" w:rsidTr="00BA6FFC">
        <w:tblPrEx>
          <w:tblLook w:val="04A0" w:firstRow="1" w:lastRow="0" w:firstColumn="1" w:lastColumn="0" w:noHBand="0" w:noVBand="1"/>
        </w:tblPrEx>
        <w:trPr>
          <w:trHeight w:val="692"/>
        </w:trPr>
        <w:tc>
          <w:tcPr>
            <w:tcW w:w="15106" w:type="dxa"/>
            <w:gridSpan w:val="18"/>
          </w:tcPr>
          <w:p w:rsidR="00F122EE" w:rsidRPr="00A74013" w:rsidRDefault="00F122EE" w:rsidP="00BA6FFC">
            <w:pPr>
              <w:rPr>
                <w:b/>
              </w:rPr>
            </w:pPr>
            <w:r w:rsidRPr="00DF2166">
              <w:rPr>
                <w:rFonts w:ascii="Times New Roman" w:eastAsia="Times New Roman" w:hAnsi="Times New Roman" w:cs="Times New Roman"/>
                <w:b/>
              </w:rPr>
              <w:lastRenderedPageBreak/>
              <w:t>Цел</w:t>
            </w:r>
            <w:r w:rsidRPr="00DF2166">
              <w:rPr>
                <w:rFonts w:ascii="Times New Roman" w:eastAsia="Times New Roman" w:hAnsi="Times New Roman" w:cs="Times New Roman"/>
                <w:b/>
                <w:spacing w:val="1"/>
              </w:rPr>
              <w:t xml:space="preserve"> </w:t>
            </w:r>
            <w:r>
              <w:rPr>
                <w:rFonts w:ascii="Times New Roman" w:eastAsia="Times New Roman" w:hAnsi="Times New Roman" w:cs="Times New Roman"/>
                <w:b/>
              </w:rPr>
              <w:t>6</w:t>
            </w:r>
            <w:r w:rsidRPr="00DF2166">
              <w:rPr>
                <w:rFonts w:ascii="Times New Roman" w:eastAsia="Times New Roman" w:hAnsi="Times New Roman" w:cs="Times New Roman"/>
                <w:b/>
              </w:rPr>
              <w:t>.</w:t>
            </w:r>
            <w:r w:rsidRPr="00DF2166">
              <w:rPr>
                <w:rFonts w:ascii="Times New Roman" w:eastAsia="Times New Roman" w:hAnsi="Times New Roman" w:cs="Times New Roman"/>
                <w:b/>
                <w:spacing w:val="1"/>
              </w:rPr>
              <w:t xml:space="preserve"> </w:t>
            </w:r>
            <w:r w:rsidRPr="00C97C25">
              <w:rPr>
                <w:rFonts w:ascii="Times New Roman" w:eastAsia="Times New Roman" w:hAnsi="Times New Roman" w:cs="Times New Roman"/>
                <w:b/>
              </w:rPr>
              <w:t>Насърчаване на участието на лица от уязвими групи, включително роми, в продължаващо образование и/или професионална квалификация и/или висше образование.</w:t>
            </w:r>
          </w:p>
        </w:tc>
      </w:tr>
      <w:tr w:rsidR="00F122EE" w:rsidRPr="00641358" w:rsidTr="00BA6FFC">
        <w:tblPrEx>
          <w:tblLook w:val="04A0" w:firstRow="1" w:lastRow="0" w:firstColumn="1" w:lastColumn="0" w:noHBand="0" w:noVBand="1"/>
        </w:tblPrEx>
        <w:trPr>
          <w:trHeight w:val="692"/>
        </w:trPr>
        <w:tc>
          <w:tcPr>
            <w:tcW w:w="675" w:type="dxa"/>
            <w:gridSpan w:val="2"/>
          </w:tcPr>
          <w:p w:rsidR="00F122EE" w:rsidRPr="00641358" w:rsidRDefault="00F122EE" w:rsidP="00BA6FFC">
            <w:pPr>
              <w:rPr>
                <w:rFonts w:ascii="Times New Roman" w:eastAsia="Times New Roman" w:hAnsi="Times New Roman" w:cs="Times New Roman"/>
                <w:sz w:val="22"/>
              </w:rPr>
            </w:pPr>
          </w:p>
        </w:tc>
        <w:tc>
          <w:tcPr>
            <w:tcW w:w="2808" w:type="dxa"/>
          </w:tcPr>
          <w:p w:rsidR="00F122EE" w:rsidRPr="00641358" w:rsidRDefault="00F122EE" w:rsidP="00BA6FFC">
            <w:pPr>
              <w:spacing w:line="273" w:lineRule="exact"/>
              <w:ind w:right="1109"/>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Мерки</w:t>
            </w:r>
          </w:p>
        </w:tc>
        <w:tc>
          <w:tcPr>
            <w:tcW w:w="1457" w:type="dxa"/>
            <w:gridSpan w:val="3"/>
          </w:tcPr>
          <w:p w:rsidR="00F122EE" w:rsidRPr="00641358" w:rsidRDefault="00F122EE"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Статус</w:t>
            </w:r>
          </w:p>
        </w:tc>
        <w:tc>
          <w:tcPr>
            <w:tcW w:w="954" w:type="dxa"/>
            <w:gridSpan w:val="2"/>
          </w:tcPr>
          <w:p w:rsidR="00F122EE" w:rsidRPr="00641358" w:rsidRDefault="00F122EE"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Срок</w:t>
            </w:r>
          </w:p>
        </w:tc>
        <w:tc>
          <w:tcPr>
            <w:tcW w:w="1540" w:type="dxa"/>
          </w:tcPr>
          <w:p w:rsidR="00F122EE" w:rsidRPr="00641358" w:rsidRDefault="00F122EE" w:rsidP="00BA6FFC">
            <w:pPr>
              <w:ind w:right="126"/>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Отговорна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институция</w:t>
            </w:r>
          </w:p>
        </w:tc>
        <w:tc>
          <w:tcPr>
            <w:tcW w:w="1926" w:type="dxa"/>
            <w:gridSpan w:val="2"/>
          </w:tcPr>
          <w:p w:rsidR="00F122EE" w:rsidRPr="00641358" w:rsidRDefault="00F122EE" w:rsidP="00BA6FFC">
            <w:pPr>
              <w:spacing w:line="276" w:lineRule="exact"/>
              <w:ind w:right="125"/>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Източник на</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финансиране</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преки бюджетни</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z w:val="22"/>
              </w:rPr>
              <w:t>разходи, друго –</w:t>
            </w:r>
            <w:r w:rsidRPr="00641358">
              <w:rPr>
                <w:rFonts w:ascii="Times New Roman" w:eastAsia="Times New Roman" w:hAnsi="Times New Roman" w:cs="Times New Roman"/>
                <w:b/>
                <w:spacing w:val="1"/>
                <w:sz w:val="22"/>
              </w:rPr>
              <w:t xml:space="preserve"> </w:t>
            </w:r>
            <w:r w:rsidRPr="00641358">
              <w:rPr>
                <w:rFonts w:ascii="Times New Roman" w:eastAsia="Times New Roman" w:hAnsi="Times New Roman" w:cs="Times New Roman"/>
                <w:b/>
                <w:sz w:val="22"/>
              </w:rPr>
              <w:t>млн.</w:t>
            </w:r>
            <w:r w:rsidRPr="00641358">
              <w:rPr>
                <w:rFonts w:ascii="Times New Roman" w:eastAsia="Times New Roman" w:hAnsi="Times New Roman" w:cs="Times New Roman"/>
                <w:b/>
                <w:spacing w:val="-2"/>
                <w:sz w:val="22"/>
              </w:rPr>
              <w:t xml:space="preserve"> </w:t>
            </w:r>
            <w:r w:rsidRPr="00641358">
              <w:rPr>
                <w:rFonts w:ascii="Times New Roman" w:eastAsia="Times New Roman" w:hAnsi="Times New Roman" w:cs="Times New Roman"/>
                <w:b/>
                <w:sz w:val="22"/>
              </w:rPr>
              <w:t>евро)</w:t>
            </w:r>
          </w:p>
        </w:tc>
        <w:tc>
          <w:tcPr>
            <w:tcW w:w="2093" w:type="dxa"/>
            <w:gridSpan w:val="2"/>
          </w:tcPr>
          <w:p w:rsidR="00F122EE" w:rsidRPr="00641358" w:rsidRDefault="00F122EE" w:rsidP="00BA6FFC">
            <w:pPr>
              <w:spacing w:line="273" w:lineRule="exact"/>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Индикатори</w:t>
            </w:r>
          </w:p>
        </w:tc>
        <w:tc>
          <w:tcPr>
            <w:tcW w:w="1980" w:type="dxa"/>
            <w:gridSpan w:val="2"/>
          </w:tcPr>
          <w:p w:rsidR="00F122EE" w:rsidRPr="00641358" w:rsidRDefault="00F122EE" w:rsidP="00BA6FFC">
            <w:pPr>
              <w:ind w:right="520"/>
              <w:jc w:val="center"/>
              <w:rPr>
                <w:rFonts w:ascii="Times New Roman" w:eastAsia="Times New Roman" w:hAnsi="Times New Roman" w:cs="Times New Roman"/>
                <w:b/>
                <w:sz w:val="22"/>
              </w:rPr>
            </w:pPr>
            <w:r w:rsidRPr="00641358">
              <w:rPr>
                <w:rFonts w:ascii="Times New Roman" w:eastAsia="Times New Roman" w:hAnsi="Times New Roman" w:cs="Times New Roman"/>
                <w:b/>
                <w:sz w:val="22"/>
              </w:rPr>
              <w:t>Текуща</w:t>
            </w:r>
            <w:r w:rsidRPr="00641358">
              <w:rPr>
                <w:rFonts w:ascii="Times New Roman" w:eastAsia="Times New Roman" w:hAnsi="Times New Roman" w:cs="Times New Roman"/>
                <w:b/>
                <w:spacing w:val="-57"/>
                <w:sz w:val="22"/>
              </w:rPr>
              <w:t xml:space="preserve"> </w:t>
            </w:r>
            <w:r w:rsidRPr="00641358">
              <w:rPr>
                <w:rFonts w:ascii="Times New Roman" w:eastAsia="Times New Roman" w:hAnsi="Times New Roman" w:cs="Times New Roman"/>
                <w:b/>
                <w:spacing w:val="-1"/>
                <w:sz w:val="22"/>
              </w:rPr>
              <w:t>стойност</w:t>
            </w:r>
          </w:p>
        </w:tc>
        <w:tc>
          <w:tcPr>
            <w:tcW w:w="1673" w:type="dxa"/>
            <w:gridSpan w:val="3"/>
          </w:tcPr>
          <w:p w:rsidR="00F122EE" w:rsidRPr="00942B61" w:rsidRDefault="00F122EE"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Целева стойност с натрупване</w:t>
            </w:r>
          </w:p>
          <w:p w:rsidR="00F122EE" w:rsidRPr="00641358" w:rsidRDefault="00F122EE" w:rsidP="00BA6FFC">
            <w:pPr>
              <w:ind w:right="237"/>
              <w:jc w:val="center"/>
              <w:rPr>
                <w:rFonts w:ascii="Times New Roman" w:eastAsia="Times New Roman" w:hAnsi="Times New Roman" w:cs="Times New Roman"/>
                <w:b/>
                <w:sz w:val="22"/>
              </w:rPr>
            </w:pPr>
            <w:r w:rsidRPr="00942B61">
              <w:rPr>
                <w:rFonts w:ascii="Times New Roman" w:eastAsia="Times New Roman" w:hAnsi="Times New Roman" w:cs="Times New Roman"/>
                <w:b/>
                <w:sz w:val="22"/>
              </w:rPr>
              <w:t>2024-2027 г.</w:t>
            </w:r>
          </w:p>
        </w:tc>
      </w:tr>
      <w:tr w:rsidR="00F122EE" w:rsidRPr="00152D06" w:rsidTr="00BA6FFC">
        <w:tblPrEx>
          <w:tblLook w:val="04A0" w:firstRow="1" w:lastRow="0" w:firstColumn="1" w:lastColumn="0" w:noHBand="0" w:noVBand="1"/>
        </w:tblPrEx>
        <w:trPr>
          <w:trHeight w:val="692"/>
        </w:trPr>
        <w:tc>
          <w:tcPr>
            <w:tcW w:w="675" w:type="dxa"/>
            <w:gridSpan w:val="2"/>
          </w:tcPr>
          <w:p w:rsidR="00F122EE" w:rsidRPr="00C97C25" w:rsidRDefault="00F122EE" w:rsidP="00BA6FFC">
            <w:pPr>
              <w:spacing w:line="268" w:lineRule="exact"/>
              <w:jc w:val="center"/>
              <w:rPr>
                <w:rFonts w:ascii="Times New Roman" w:eastAsia="Times New Roman" w:hAnsi="Times New Roman" w:cs="Times New Roman"/>
              </w:rPr>
            </w:pPr>
            <w:r>
              <w:rPr>
                <w:rFonts w:ascii="Times New Roman" w:eastAsia="Times New Roman" w:hAnsi="Times New Roman" w:cs="Times New Roman"/>
              </w:rPr>
              <w:t>6.1.</w:t>
            </w:r>
          </w:p>
        </w:tc>
        <w:tc>
          <w:tcPr>
            <w:tcW w:w="2808" w:type="dxa"/>
          </w:tcPr>
          <w:p w:rsidR="00F122EE" w:rsidRPr="00152D06" w:rsidRDefault="00F122EE" w:rsidP="00BA6FFC">
            <w:pPr>
              <w:spacing w:line="268" w:lineRule="exact"/>
              <w:rPr>
                <w:rFonts w:ascii="Times New Roman" w:eastAsia="Times New Roman" w:hAnsi="Times New Roman" w:cs="Times New Roman"/>
                <w:b/>
              </w:rPr>
            </w:pPr>
            <w:r w:rsidRPr="00DA635D">
              <w:rPr>
                <w:rFonts w:ascii="Times New Roman" w:eastAsia="Times New Roman" w:hAnsi="Times New Roman" w:cs="Times New Roman"/>
                <w:lang w:eastAsia="bg-BG"/>
              </w:rPr>
              <w:t>Ограмотяване на възрастни</w:t>
            </w:r>
          </w:p>
        </w:tc>
        <w:tc>
          <w:tcPr>
            <w:tcW w:w="1457" w:type="dxa"/>
            <w:gridSpan w:val="3"/>
          </w:tcPr>
          <w:p w:rsidR="00F122EE" w:rsidRPr="00152D06" w:rsidRDefault="00F122EE" w:rsidP="00BA6FFC">
            <w:pPr>
              <w:spacing w:line="268" w:lineRule="exact"/>
              <w:jc w:val="center"/>
              <w:rPr>
                <w:rFonts w:ascii="Times New Roman" w:eastAsia="Times New Roman" w:hAnsi="Times New Roman" w:cs="Times New Roman"/>
                <w:b/>
              </w:rPr>
            </w:pPr>
            <w:r w:rsidRPr="00152D06">
              <w:rPr>
                <w:rFonts w:ascii="Times New Roman" w:eastAsia="Times New Roman" w:hAnsi="Times New Roman" w:cs="Times New Roman"/>
              </w:rPr>
              <w:t>Текущ</w:t>
            </w:r>
          </w:p>
        </w:tc>
        <w:tc>
          <w:tcPr>
            <w:tcW w:w="954" w:type="dxa"/>
            <w:gridSpan w:val="2"/>
          </w:tcPr>
          <w:p w:rsidR="00F122EE" w:rsidRPr="00CE1060" w:rsidRDefault="00F122EE" w:rsidP="00BA6FFC">
            <w:pPr>
              <w:spacing w:line="268" w:lineRule="exact"/>
              <w:rPr>
                <w:rFonts w:ascii="Times New Roman" w:eastAsia="Times New Roman" w:hAnsi="Times New Roman" w:cs="Times New Roman"/>
              </w:rPr>
            </w:pPr>
            <w:r w:rsidRPr="00CE1060">
              <w:rPr>
                <w:rFonts w:ascii="Times New Roman" w:eastAsia="Times New Roman" w:hAnsi="Times New Roman" w:cs="Times New Roman"/>
              </w:rPr>
              <w:t>2024 -</w:t>
            </w:r>
          </w:p>
          <w:p w:rsidR="00F122EE" w:rsidRPr="00152D06" w:rsidRDefault="00F122EE" w:rsidP="00BA6FFC">
            <w:pPr>
              <w:spacing w:line="268" w:lineRule="exact"/>
              <w:rPr>
                <w:rFonts w:ascii="Times New Roman" w:eastAsia="Times New Roman" w:hAnsi="Times New Roman" w:cs="Times New Roman"/>
                <w:b/>
              </w:rPr>
            </w:pPr>
            <w:r w:rsidRPr="00CE1060">
              <w:rPr>
                <w:rFonts w:ascii="Times New Roman" w:eastAsia="Times New Roman" w:hAnsi="Times New Roman" w:cs="Times New Roman"/>
              </w:rPr>
              <w:t>2027</w:t>
            </w:r>
          </w:p>
        </w:tc>
        <w:tc>
          <w:tcPr>
            <w:tcW w:w="1540" w:type="dxa"/>
          </w:tcPr>
          <w:p w:rsidR="00F122EE" w:rsidRPr="00152D06" w:rsidRDefault="00F122EE" w:rsidP="00BA6FFC">
            <w:pPr>
              <w:spacing w:line="268" w:lineRule="exact"/>
              <w:jc w:val="center"/>
              <w:rPr>
                <w:rFonts w:ascii="Times New Roman" w:eastAsia="Times New Roman" w:hAnsi="Times New Roman" w:cs="Times New Roman"/>
                <w:b/>
              </w:rPr>
            </w:pPr>
            <w:r w:rsidRPr="00DA635D">
              <w:rPr>
                <w:rFonts w:ascii="Times New Roman" w:eastAsia="Times New Roman" w:hAnsi="Times New Roman" w:cs="Times New Roman"/>
                <w:lang w:eastAsia="bg-BG"/>
              </w:rPr>
              <w:t>РУО,</w:t>
            </w:r>
            <w:r>
              <w:rPr>
                <w:rFonts w:ascii="Times New Roman" w:eastAsia="Times New Roman" w:hAnsi="Times New Roman" w:cs="Times New Roman"/>
                <w:lang w:eastAsia="bg-BG"/>
              </w:rPr>
              <w:t xml:space="preserve"> </w:t>
            </w:r>
            <w:r w:rsidRPr="00DA635D">
              <w:rPr>
                <w:rFonts w:ascii="Times New Roman" w:eastAsia="Times New Roman" w:hAnsi="Times New Roman" w:cs="Times New Roman"/>
                <w:lang w:eastAsia="bg-BG"/>
              </w:rPr>
              <w:t>училища,</w:t>
            </w:r>
            <w:r>
              <w:rPr>
                <w:rFonts w:ascii="Times New Roman" w:eastAsia="Times New Roman" w:hAnsi="Times New Roman" w:cs="Times New Roman"/>
                <w:lang w:eastAsia="bg-BG"/>
              </w:rPr>
              <w:t xml:space="preserve"> </w:t>
            </w:r>
            <w:r w:rsidRPr="00DA635D">
              <w:rPr>
                <w:rFonts w:ascii="Times New Roman" w:eastAsia="Times New Roman" w:hAnsi="Times New Roman" w:cs="Times New Roman"/>
                <w:lang w:eastAsia="bg-BG"/>
              </w:rPr>
              <w:t>детски градини</w:t>
            </w:r>
          </w:p>
        </w:tc>
        <w:tc>
          <w:tcPr>
            <w:tcW w:w="1926" w:type="dxa"/>
            <w:gridSpan w:val="2"/>
          </w:tcPr>
          <w:p w:rsidR="00F122EE" w:rsidRPr="00152D06" w:rsidRDefault="00F122EE" w:rsidP="00BA6FFC">
            <w:pPr>
              <w:ind w:right="203"/>
              <w:jc w:val="center"/>
              <w:rPr>
                <w:rFonts w:ascii="Times New Roman" w:eastAsia="Times New Roman" w:hAnsi="Times New Roman" w:cs="Times New Roman"/>
                <w:b/>
              </w:rPr>
            </w:pPr>
            <w:r w:rsidRPr="00DA635D">
              <w:rPr>
                <w:rFonts w:ascii="Times New Roman" w:eastAsia="Times New Roman" w:hAnsi="Times New Roman" w:cs="Times New Roman"/>
                <w:lang w:eastAsia="bg-BG"/>
              </w:rPr>
              <w:t>Със средства по оперативни програми</w:t>
            </w:r>
          </w:p>
        </w:tc>
        <w:tc>
          <w:tcPr>
            <w:tcW w:w="2093" w:type="dxa"/>
            <w:gridSpan w:val="2"/>
          </w:tcPr>
          <w:p w:rsidR="00F122EE" w:rsidRDefault="00F122EE" w:rsidP="00BA6FFC">
            <w:pPr>
              <w:ind w:right="100"/>
              <w:rPr>
                <w:rFonts w:ascii="Times New Roman" w:eastAsia="Times New Roman" w:hAnsi="Times New Roman" w:cs="Times New Roman"/>
                <w:lang w:eastAsia="bg-BG"/>
              </w:rPr>
            </w:pPr>
            <w:r w:rsidRPr="00DA635D">
              <w:rPr>
                <w:rFonts w:ascii="Times New Roman" w:eastAsia="Times New Roman" w:hAnsi="Times New Roman" w:cs="Times New Roman"/>
                <w:lang w:eastAsia="bg-BG"/>
              </w:rPr>
              <w:t>Бой лица над 16 години (вкл</w:t>
            </w:r>
            <w:r>
              <w:rPr>
                <w:rFonts w:ascii="Times New Roman" w:eastAsia="Times New Roman" w:hAnsi="Times New Roman" w:cs="Times New Roman"/>
                <w:lang w:eastAsia="bg-BG"/>
              </w:rPr>
              <w:t>.</w:t>
            </w:r>
            <w:r w:rsidRPr="00DA635D">
              <w:rPr>
                <w:rFonts w:ascii="Times New Roman" w:eastAsia="Times New Roman" w:hAnsi="Times New Roman" w:cs="Times New Roman"/>
                <w:lang w:eastAsia="bg-BG"/>
              </w:rPr>
              <w:t xml:space="preserve"> роми), включени в курсове по ограмотяване или в курсове за усвояване на учебно съдържание, предвидено за изучаване в класове от прогимназиалния етап на основното образование</w:t>
            </w:r>
            <w:r>
              <w:rPr>
                <w:rFonts w:ascii="Times New Roman" w:eastAsia="Times New Roman" w:hAnsi="Times New Roman" w:cs="Times New Roman"/>
                <w:lang w:eastAsia="bg-BG"/>
              </w:rPr>
              <w:t>.</w:t>
            </w:r>
          </w:p>
          <w:p w:rsidR="00F122EE" w:rsidRPr="00152D06" w:rsidRDefault="00F122EE" w:rsidP="00BA6FFC">
            <w:pPr>
              <w:ind w:right="100"/>
              <w:rPr>
                <w:rFonts w:ascii="Times New Roman" w:eastAsia="Times New Roman" w:hAnsi="Times New Roman" w:cs="Times New Roman"/>
                <w:b/>
              </w:rPr>
            </w:pPr>
          </w:p>
        </w:tc>
        <w:tc>
          <w:tcPr>
            <w:tcW w:w="1980" w:type="dxa"/>
            <w:gridSpan w:val="2"/>
          </w:tcPr>
          <w:p w:rsidR="00F122EE" w:rsidRPr="00152D06" w:rsidRDefault="00F122EE" w:rsidP="00BA6FFC">
            <w:pPr>
              <w:jc w:val="center"/>
              <w:rPr>
                <w:rFonts w:ascii="Times New Roman" w:eastAsia="Times New Roman" w:hAnsi="Times New Roman" w:cs="Times New Roman"/>
                <w:b/>
              </w:rPr>
            </w:pPr>
          </w:p>
        </w:tc>
        <w:tc>
          <w:tcPr>
            <w:tcW w:w="1673" w:type="dxa"/>
            <w:gridSpan w:val="3"/>
          </w:tcPr>
          <w:p w:rsidR="00F122EE" w:rsidRPr="00152D06" w:rsidRDefault="00F122EE" w:rsidP="00BA6FFC">
            <w:pPr>
              <w:ind w:right="138"/>
              <w:jc w:val="center"/>
              <w:rPr>
                <w:rFonts w:ascii="Times New Roman" w:eastAsia="Times New Roman" w:hAnsi="Times New Roman" w:cs="Times New Roman"/>
                <w:b/>
              </w:rPr>
            </w:pPr>
          </w:p>
        </w:tc>
      </w:tr>
    </w:tbl>
    <w:p w:rsidR="00893BEB" w:rsidRPr="003C3E7D" w:rsidRDefault="00893BEB" w:rsidP="00893BEB">
      <w:pPr>
        <w:widowControl w:val="0"/>
        <w:autoSpaceDE w:val="0"/>
        <w:autoSpaceDN w:val="0"/>
        <w:spacing w:before="2"/>
        <w:rPr>
          <w:sz w:val="13"/>
        </w:rPr>
      </w:pPr>
    </w:p>
    <w:p w:rsidR="00893BEB" w:rsidRPr="003053AA" w:rsidRDefault="00893BEB" w:rsidP="00893BEB">
      <w:pPr>
        <w:widowControl w:val="0"/>
        <w:autoSpaceDE w:val="0"/>
        <w:autoSpaceDN w:val="0"/>
        <w:sectPr w:rsidR="00893BEB" w:rsidRPr="003053AA">
          <w:footerReference w:type="default" r:id="rId33"/>
          <w:pgSz w:w="16840" w:h="11910" w:orient="landscape"/>
          <w:pgMar w:top="1100" w:right="480" w:bottom="880" w:left="460" w:header="0" w:footer="699" w:gutter="0"/>
          <w:cols w:space="708"/>
        </w:sectPr>
      </w:pPr>
    </w:p>
    <w:p w:rsidR="00A72969" w:rsidRDefault="00A72969" w:rsidP="00A72969">
      <w:pPr>
        <w:jc w:val="center"/>
        <w:rPr>
          <w:b/>
        </w:rPr>
      </w:pPr>
      <w:r w:rsidRPr="00C04187">
        <w:rPr>
          <w:b/>
        </w:rPr>
        <w:lastRenderedPageBreak/>
        <w:t>ПРИОРИТЕТ „ЗДРАВЕОПАЗВАНЕ“</w:t>
      </w:r>
    </w:p>
    <w:p w:rsidR="00D3192E" w:rsidRDefault="00D3192E" w:rsidP="00AC099E">
      <w:pPr>
        <w:jc w:val="both"/>
      </w:pPr>
    </w:p>
    <w:p w:rsidR="00D518D0" w:rsidRDefault="00D518D0" w:rsidP="00274758">
      <w:pPr>
        <w:ind w:firstLine="708"/>
        <w:jc w:val="both"/>
        <w:rPr>
          <w:u w:val="single"/>
          <w:lang w:val="en-US"/>
        </w:rPr>
      </w:pPr>
      <w:r w:rsidRPr="00B17377">
        <w:rPr>
          <w:b/>
          <w:bCs/>
          <w:i/>
          <w:iCs/>
          <w:u w:val="single"/>
        </w:rPr>
        <w:t>Оперативна цел:</w:t>
      </w:r>
      <w:r w:rsidRPr="00B17377">
        <w:rPr>
          <w:b/>
          <w:bCs/>
          <w:i/>
          <w:iCs/>
        </w:rPr>
        <w:t xml:space="preserve"> </w:t>
      </w:r>
      <w:r w:rsidR="00274758" w:rsidRPr="00274758">
        <w:rPr>
          <w:u w:val="single"/>
        </w:rPr>
        <w:t xml:space="preserve">Осигуряване на равен достъп до качествено обществено здравеопазване и подобряване на здравословното състояние на населението в обособените уязвими общности, с концентрация на бедност  </w:t>
      </w:r>
    </w:p>
    <w:p w:rsidR="00274758" w:rsidRPr="00274758" w:rsidRDefault="00274758" w:rsidP="00274758">
      <w:pPr>
        <w:ind w:firstLine="708"/>
        <w:jc w:val="both"/>
        <w:rPr>
          <w:rFonts w:ascii="Verdana" w:hAnsi="Verdana"/>
          <w:sz w:val="18"/>
          <w:szCs w:val="18"/>
          <w:lang w:val="en-US"/>
        </w:rPr>
      </w:pPr>
    </w:p>
    <w:tbl>
      <w:tblPr>
        <w:tblW w:w="14044" w:type="dxa"/>
        <w:tblInd w:w="60" w:type="dxa"/>
        <w:tblLayout w:type="fixed"/>
        <w:tblCellMar>
          <w:left w:w="70" w:type="dxa"/>
          <w:right w:w="70" w:type="dxa"/>
        </w:tblCellMar>
        <w:tblLook w:val="0000" w:firstRow="0" w:lastRow="0" w:firstColumn="0" w:lastColumn="0" w:noHBand="0" w:noVBand="0"/>
      </w:tblPr>
      <w:tblGrid>
        <w:gridCol w:w="2025"/>
        <w:gridCol w:w="820"/>
        <w:gridCol w:w="284"/>
        <w:gridCol w:w="850"/>
        <w:gridCol w:w="567"/>
        <w:gridCol w:w="284"/>
        <w:gridCol w:w="1701"/>
        <w:gridCol w:w="142"/>
        <w:gridCol w:w="283"/>
        <w:gridCol w:w="2126"/>
        <w:gridCol w:w="142"/>
        <w:gridCol w:w="1985"/>
        <w:gridCol w:w="141"/>
        <w:gridCol w:w="993"/>
        <w:gridCol w:w="283"/>
        <w:gridCol w:w="1418"/>
      </w:tblGrid>
      <w:tr w:rsidR="00D518D0" w:rsidRPr="00B17377" w:rsidTr="00193162">
        <w:trPr>
          <w:trHeight w:val="255"/>
        </w:trPr>
        <w:tc>
          <w:tcPr>
            <w:tcW w:w="14044" w:type="dxa"/>
            <w:gridSpan w:val="16"/>
            <w:tcBorders>
              <w:top w:val="single" w:sz="8" w:space="0" w:color="auto"/>
              <w:left w:val="single" w:sz="8" w:space="0" w:color="auto"/>
              <w:bottom w:val="nil"/>
              <w:right w:val="single" w:sz="8" w:space="0" w:color="000000"/>
            </w:tcBorders>
            <w:shd w:val="clear" w:color="auto" w:fill="auto"/>
            <w:noWrap/>
          </w:tcPr>
          <w:p w:rsidR="00D518D0" w:rsidRPr="002D2CFA" w:rsidRDefault="00D518D0" w:rsidP="00FC52E8">
            <w:pPr>
              <w:autoSpaceDE w:val="0"/>
              <w:autoSpaceDN w:val="0"/>
              <w:adjustRightInd w:val="0"/>
              <w:jc w:val="both"/>
            </w:pPr>
            <w:r w:rsidRPr="002D2CFA">
              <w:rPr>
                <w:rFonts w:eastAsiaTheme="minorHAnsi"/>
                <w:b/>
                <w:bCs/>
                <w:i/>
                <w:lang w:eastAsia="en-US"/>
              </w:rPr>
              <w:t>Цел 1: Подобряване на майчиното и детското здравеопазване в обособените уязвими общности, с концентрация на бедност</w:t>
            </w:r>
          </w:p>
        </w:tc>
      </w:tr>
      <w:tr w:rsidR="00D518D0" w:rsidRPr="00B17377" w:rsidTr="00B0674C">
        <w:trPr>
          <w:trHeight w:val="767"/>
        </w:trPr>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Pr="001B4954" w:rsidRDefault="00602C06" w:rsidP="00D518D0">
            <w:pPr>
              <w:jc w:val="center"/>
              <w:rPr>
                <w:b/>
                <w:bCs/>
              </w:rPr>
            </w:pPr>
            <w:r w:rsidRPr="001B4954">
              <w:rPr>
                <w:b/>
                <w:bCs/>
              </w:rPr>
              <w:t>Мерки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Pr="001B4954" w:rsidRDefault="00602C06" w:rsidP="00D518D0">
            <w:pPr>
              <w:jc w:val="center"/>
              <w:rPr>
                <w:b/>
                <w:bCs/>
              </w:rPr>
            </w:pPr>
            <w:r w:rsidRPr="001B4954">
              <w:rPr>
                <w:b/>
                <w:bCs/>
              </w:rPr>
              <w:t>Статус</w:t>
            </w:r>
          </w:p>
        </w:tc>
        <w:tc>
          <w:tcPr>
            <w:tcW w:w="851" w:type="dxa"/>
            <w:gridSpan w:val="2"/>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Pr="001B4954" w:rsidRDefault="00602C06" w:rsidP="00D518D0">
            <w:pPr>
              <w:jc w:val="center"/>
              <w:rPr>
                <w:b/>
                <w:bCs/>
              </w:rPr>
            </w:pPr>
            <w:r w:rsidRPr="001B4954">
              <w:rPr>
                <w:b/>
                <w:bCs/>
              </w:rPr>
              <w:t>Срок</w:t>
            </w:r>
          </w:p>
        </w:tc>
        <w:tc>
          <w:tcPr>
            <w:tcW w:w="2126" w:type="dxa"/>
            <w:gridSpan w:val="3"/>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Pr="001B4954" w:rsidRDefault="00602C06" w:rsidP="00D518D0">
            <w:pPr>
              <w:jc w:val="center"/>
              <w:rPr>
                <w:b/>
                <w:bCs/>
              </w:rPr>
            </w:pPr>
            <w:r w:rsidRPr="001B4954">
              <w:rPr>
                <w:b/>
                <w:bCs/>
              </w:rPr>
              <w:t>Отговорна институция</w:t>
            </w:r>
          </w:p>
        </w:tc>
        <w:tc>
          <w:tcPr>
            <w:tcW w:w="2268" w:type="dxa"/>
            <w:gridSpan w:val="2"/>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ind w:left="-227"/>
              <w:jc w:val="center"/>
              <w:rPr>
                <w:b/>
                <w:bCs/>
              </w:rPr>
            </w:pPr>
          </w:p>
          <w:p w:rsidR="00D518D0" w:rsidRPr="001B4954" w:rsidRDefault="00D518D0" w:rsidP="00D518D0">
            <w:pPr>
              <w:ind w:left="-227"/>
              <w:jc w:val="center"/>
              <w:rPr>
                <w:b/>
                <w:bCs/>
              </w:rPr>
            </w:pPr>
            <w:r w:rsidRPr="001B4954">
              <w:rPr>
                <w:b/>
                <w:bCs/>
              </w:rPr>
              <w:t>Източник на финансиране</w:t>
            </w:r>
          </w:p>
          <w:p w:rsidR="00D518D0" w:rsidRPr="001B4954" w:rsidRDefault="00D518D0" w:rsidP="00D518D0">
            <w:pPr>
              <w:jc w:val="center"/>
              <w:rPr>
                <w:b/>
                <w:bCs/>
              </w:rPr>
            </w:pPr>
            <w:r w:rsidRPr="001B4954">
              <w:rPr>
                <w:b/>
                <w:bCs/>
              </w:rPr>
              <w:t>(преки бюджетни разходи, друго)</w:t>
            </w:r>
          </w:p>
        </w:tc>
        <w:tc>
          <w:tcPr>
            <w:tcW w:w="1985" w:type="dxa"/>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Pr="001B4954" w:rsidRDefault="00D518D0" w:rsidP="00D518D0">
            <w:pPr>
              <w:jc w:val="center"/>
              <w:rPr>
                <w:b/>
                <w:bCs/>
              </w:rPr>
            </w:pPr>
            <w:r w:rsidRPr="001B4954">
              <w:rPr>
                <w:b/>
                <w:bCs/>
              </w:rPr>
              <w:t>Индикатори</w:t>
            </w:r>
          </w:p>
        </w:tc>
        <w:tc>
          <w:tcPr>
            <w:tcW w:w="1134" w:type="dxa"/>
            <w:gridSpan w:val="2"/>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D518D0">
            <w:pPr>
              <w:jc w:val="center"/>
              <w:rPr>
                <w:b/>
                <w:bCs/>
              </w:rPr>
            </w:pPr>
          </w:p>
          <w:p w:rsidR="00D518D0" w:rsidRDefault="00D518D0" w:rsidP="00D518D0">
            <w:pPr>
              <w:jc w:val="center"/>
              <w:rPr>
                <w:b/>
                <w:bCs/>
                <w:lang w:val="en-US"/>
              </w:rPr>
            </w:pPr>
            <w:r w:rsidRPr="001B4954">
              <w:rPr>
                <w:b/>
                <w:bCs/>
              </w:rPr>
              <w:t>Текуща стойност</w:t>
            </w:r>
          </w:p>
          <w:p w:rsidR="00F15418" w:rsidRPr="00F15418" w:rsidRDefault="00F15418" w:rsidP="00D518D0">
            <w:pPr>
              <w:jc w:val="center"/>
              <w:rPr>
                <w:b/>
                <w:bCs/>
              </w:rPr>
            </w:pPr>
            <w:r>
              <w:rPr>
                <w:b/>
                <w:bCs/>
                <w:lang w:val="en-US"/>
              </w:rPr>
              <w:t xml:space="preserve">2022 </w:t>
            </w:r>
            <w:r>
              <w:rPr>
                <w:b/>
                <w:bCs/>
              </w:rPr>
              <w:t>г.</w:t>
            </w:r>
          </w:p>
          <w:p w:rsidR="00D518D0" w:rsidRPr="001B4954" w:rsidRDefault="00D518D0" w:rsidP="00D518D0">
            <w:pPr>
              <w:jc w:val="center"/>
              <w:rPr>
                <w:b/>
                <w:bCs/>
              </w:rPr>
            </w:pPr>
          </w:p>
        </w:tc>
        <w:tc>
          <w:tcPr>
            <w:tcW w:w="1701" w:type="dxa"/>
            <w:gridSpan w:val="2"/>
            <w:tcBorders>
              <w:top w:val="single" w:sz="4" w:space="0" w:color="auto"/>
              <w:left w:val="nil"/>
              <w:bottom w:val="single" w:sz="4" w:space="0" w:color="auto"/>
              <w:right w:val="single" w:sz="4" w:space="0" w:color="auto"/>
            </w:tcBorders>
            <w:shd w:val="clear" w:color="auto" w:fill="auto"/>
          </w:tcPr>
          <w:p w:rsidR="00D518D0" w:rsidRPr="001B4954" w:rsidRDefault="00D518D0" w:rsidP="00D518D0">
            <w:pPr>
              <w:jc w:val="center"/>
              <w:rPr>
                <w:b/>
                <w:bCs/>
              </w:rPr>
            </w:pPr>
          </w:p>
          <w:p w:rsidR="00D518D0" w:rsidRPr="001B4954" w:rsidRDefault="00D518D0" w:rsidP="00F15418">
            <w:pPr>
              <w:jc w:val="center"/>
              <w:rPr>
                <w:b/>
                <w:bCs/>
              </w:rPr>
            </w:pPr>
            <w:r w:rsidRPr="001B4954">
              <w:rPr>
                <w:b/>
                <w:bCs/>
              </w:rPr>
              <w:t xml:space="preserve">Целева стойност с натрупване </w:t>
            </w:r>
            <w:r w:rsidRPr="001B4954">
              <w:rPr>
                <w:b/>
                <w:bCs/>
                <w:lang w:val="ru-RU"/>
              </w:rPr>
              <w:t>202</w:t>
            </w:r>
            <w:r w:rsidR="00F15418">
              <w:rPr>
                <w:b/>
                <w:bCs/>
                <w:lang w:val="ru-RU"/>
              </w:rPr>
              <w:t>4</w:t>
            </w:r>
            <w:r w:rsidRPr="001B4954">
              <w:rPr>
                <w:b/>
                <w:bCs/>
                <w:lang w:val="ru-RU"/>
              </w:rPr>
              <w:t>-</w:t>
            </w:r>
            <w:r w:rsidRPr="001B4954">
              <w:rPr>
                <w:b/>
                <w:bCs/>
              </w:rPr>
              <w:t>202</w:t>
            </w:r>
            <w:r w:rsidR="00F15418">
              <w:rPr>
                <w:b/>
                <w:bCs/>
              </w:rPr>
              <w:t>7</w:t>
            </w:r>
            <w:r w:rsidRPr="001B4954">
              <w:rPr>
                <w:b/>
                <w:bCs/>
              </w:rPr>
              <w:t xml:space="preserve"> г.</w:t>
            </w:r>
          </w:p>
        </w:tc>
      </w:tr>
      <w:tr w:rsidR="00D518D0" w:rsidRPr="00B17377" w:rsidTr="00B0674C">
        <w:trPr>
          <w:trHeight w:val="1632"/>
        </w:trPr>
        <w:tc>
          <w:tcPr>
            <w:tcW w:w="2845" w:type="dxa"/>
            <w:gridSpan w:val="2"/>
            <w:tcBorders>
              <w:top w:val="nil"/>
              <w:left w:val="single" w:sz="4" w:space="0" w:color="auto"/>
              <w:bottom w:val="single" w:sz="4" w:space="0" w:color="auto"/>
              <w:right w:val="single" w:sz="4" w:space="0" w:color="auto"/>
            </w:tcBorders>
            <w:shd w:val="clear" w:color="auto" w:fill="auto"/>
          </w:tcPr>
          <w:p w:rsidR="00D518D0" w:rsidRPr="00F65717" w:rsidRDefault="00380595" w:rsidP="00D518D0">
            <w:pPr>
              <w:autoSpaceDE w:val="0"/>
              <w:autoSpaceDN w:val="0"/>
              <w:adjustRightInd w:val="0"/>
              <w:rPr>
                <w:rFonts w:eastAsiaTheme="minorHAnsi"/>
                <w:color w:val="000000"/>
                <w:lang w:eastAsia="en-US"/>
              </w:rPr>
            </w:pPr>
            <w:r w:rsidRPr="00380595">
              <w:rPr>
                <w:rFonts w:eastAsiaTheme="minorHAnsi"/>
                <w:color w:val="000000"/>
                <w:lang w:eastAsia="en-US"/>
              </w:rPr>
              <w:t>Обхват на деца без общопрактикуващи лекари открити от здравните медиатори.</w:t>
            </w:r>
            <w:r w:rsidR="00D518D0" w:rsidRPr="00F65717">
              <w:rPr>
                <w:rFonts w:eastAsiaTheme="minorHAnsi"/>
                <w:color w:val="000000"/>
                <w:lang w:eastAsia="en-US"/>
              </w:rPr>
              <w:t xml:space="preserve"> </w:t>
            </w:r>
          </w:p>
        </w:tc>
        <w:tc>
          <w:tcPr>
            <w:tcW w:w="1134" w:type="dxa"/>
            <w:gridSpan w:val="2"/>
            <w:tcBorders>
              <w:top w:val="nil"/>
              <w:left w:val="single" w:sz="4" w:space="0" w:color="auto"/>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Текущ </w:t>
            </w:r>
          </w:p>
        </w:tc>
        <w:tc>
          <w:tcPr>
            <w:tcW w:w="851" w:type="dxa"/>
            <w:gridSpan w:val="2"/>
            <w:tcBorders>
              <w:top w:val="nil"/>
              <w:left w:val="nil"/>
              <w:bottom w:val="single" w:sz="4" w:space="0" w:color="auto"/>
              <w:right w:val="single" w:sz="4" w:space="0" w:color="auto"/>
            </w:tcBorders>
            <w:shd w:val="clear" w:color="auto" w:fill="auto"/>
          </w:tcPr>
          <w:p w:rsidR="00380595" w:rsidRPr="00380595" w:rsidRDefault="00380595" w:rsidP="00380595">
            <w:pPr>
              <w:autoSpaceDE w:val="0"/>
              <w:autoSpaceDN w:val="0"/>
              <w:adjustRightInd w:val="0"/>
              <w:rPr>
                <w:rFonts w:eastAsiaTheme="minorHAnsi"/>
                <w:color w:val="000000"/>
                <w:lang w:eastAsia="en-US"/>
              </w:rPr>
            </w:pPr>
            <w:r w:rsidRPr="00380595">
              <w:rPr>
                <w:rFonts w:eastAsiaTheme="minorHAnsi"/>
                <w:color w:val="000000"/>
                <w:lang w:eastAsia="en-US"/>
              </w:rPr>
              <w:t>2024-</w:t>
            </w:r>
          </w:p>
          <w:p w:rsidR="00D518D0" w:rsidRPr="00F65717" w:rsidRDefault="00380595" w:rsidP="00380595">
            <w:pPr>
              <w:autoSpaceDE w:val="0"/>
              <w:autoSpaceDN w:val="0"/>
              <w:adjustRightInd w:val="0"/>
              <w:rPr>
                <w:rFonts w:eastAsiaTheme="minorHAnsi"/>
                <w:color w:val="000000"/>
                <w:lang w:eastAsia="en-US"/>
              </w:rPr>
            </w:pPr>
            <w:r w:rsidRPr="00380595">
              <w:rPr>
                <w:rFonts w:eastAsiaTheme="minorHAnsi"/>
                <w:color w:val="000000"/>
                <w:lang w:eastAsia="en-US"/>
              </w:rPr>
              <w:t>2027 г.</w:t>
            </w:r>
          </w:p>
        </w:tc>
        <w:tc>
          <w:tcPr>
            <w:tcW w:w="2126" w:type="dxa"/>
            <w:gridSpan w:val="3"/>
            <w:tcBorders>
              <w:top w:val="nil"/>
              <w:left w:val="nil"/>
              <w:bottom w:val="single" w:sz="4" w:space="0" w:color="auto"/>
              <w:right w:val="single" w:sz="4" w:space="0" w:color="auto"/>
            </w:tcBorders>
            <w:shd w:val="clear" w:color="auto" w:fill="auto"/>
          </w:tcPr>
          <w:p w:rsidR="00681AC2" w:rsidRPr="00681AC2" w:rsidRDefault="00681AC2" w:rsidP="00681AC2">
            <w:pPr>
              <w:autoSpaceDE w:val="0"/>
              <w:autoSpaceDN w:val="0"/>
              <w:adjustRightInd w:val="0"/>
              <w:rPr>
                <w:rFonts w:eastAsiaTheme="minorHAnsi"/>
                <w:color w:val="000000"/>
                <w:lang w:eastAsia="en-US"/>
              </w:rPr>
            </w:pPr>
            <w:r w:rsidRPr="00681AC2">
              <w:rPr>
                <w:rFonts w:eastAsiaTheme="minorHAnsi"/>
                <w:color w:val="000000"/>
                <w:lang w:eastAsia="en-US"/>
              </w:rPr>
              <w:t>Общини,</w:t>
            </w:r>
          </w:p>
          <w:p w:rsidR="00D518D0" w:rsidRPr="00F65717" w:rsidRDefault="00681AC2" w:rsidP="00681AC2">
            <w:pPr>
              <w:autoSpaceDE w:val="0"/>
              <w:autoSpaceDN w:val="0"/>
              <w:adjustRightInd w:val="0"/>
              <w:rPr>
                <w:rFonts w:eastAsiaTheme="minorHAnsi"/>
                <w:color w:val="000000"/>
                <w:lang w:eastAsia="en-US"/>
              </w:rPr>
            </w:pPr>
            <w:r w:rsidRPr="00681AC2">
              <w:rPr>
                <w:rFonts w:eastAsiaTheme="minorHAnsi"/>
                <w:color w:val="000000"/>
                <w:lang w:eastAsia="en-US"/>
              </w:rPr>
              <w:t>здравни медиатори</w:t>
            </w:r>
          </w:p>
        </w:tc>
        <w:tc>
          <w:tcPr>
            <w:tcW w:w="2268" w:type="dxa"/>
            <w:gridSpan w:val="2"/>
            <w:tcBorders>
              <w:top w:val="nil"/>
              <w:left w:val="nil"/>
              <w:bottom w:val="single" w:sz="4" w:space="0" w:color="auto"/>
              <w:right w:val="single" w:sz="4" w:space="0" w:color="auto"/>
            </w:tcBorders>
            <w:shd w:val="clear" w:color="auto" w:fill="auto"/>
          </w:tcPr>
          <w:p w:rsidR="00681AC2" w:rsidRPr="00681AC2" w:rsidRDefault="00681AC2" w:rsidP="00681AC2">
            <w:pPr>
              <w:autoSpaceDE w:val="0"/>
              <w:autoSpaceDN w:val="0"/>
              <w:adjustRightInd w:val="0"/>
              <w:rPr>
                <w:rFonts w:eastAsiaTheme="minorHAnsi"/>
                <w:color w:val="000000"/>
                <w:lang w:eastAsia="en-US"/>
              </w:rPr>
            </w:pPr>
            <w:r w:rsidRPr="00681AC2">
              <w:rPr>
                <w:rFonts w:eastAsiaTheme="minorHAnsi"/>
                <w:color w:val="000000"/>
                <w:lang w:eastAsia="en-US"/>
              </w:rPr>
              <w:t>Делегиран бюджет</w:t>
            </w:r>
          </w:p>
          <w:p w:rsidR="00D518D0" w:rsidRPr="00F65717" w:rsidRDefault="00681AC2" w:rsidP="00681AC2">
            <w:pPr>
              <w:autoSpaceDE w:val="0"/>
              <w:autoSpaceDN w:val="0"/>
              <w:adjustRightInd w:val="0"/>
              <w:rPr>
                <w:rFonts w:eastAsiaTheme="minorHAnsi"/>
                <w:color w:val="000000"/>
                <w:lang w:eastAsia="en-US"/>
              </w:rPr>
            </w:pPr>
            <w:r w:rsidRPr="00681AC2">
              <w:rPr>
                <w:rFonts w:eastAsiaTheme="minorHAnsi"/>
                <w:color w:val="000000"/>
                <w:lang w:eastAsia="en-US"/>
              </w:rPr>
              <w:t>(В рамките на делегирания бюджет за дейността на ЗМ)</w:t>
            </w:r>
          </w:p>
        </w:tc>
        <w:tc>
          <w:tcPr>
            <w:tcW w:w="1985" w:type="dxa"/>
            <w:tcBorders>
              <w:top w:val="nil"/>
              <w:left w:val="nil"/>
              <w:bottom w:val="single" w:sz="4" w:space="0" w:color="auto"/>
              <w:right w:val="single" w:sz="4" w:space="0" w:color="auto"/>
            </w:tcBorders>
            <w:shd w:val="clear" w:color="auto" w:fill="auto"/>
            <w:noWrap/>
          </w:tcPr>
          <w:p w:rsidR="00681AC2" w:rsidRPr="00681AC2" w:rsidRDefault="00681AC2" w:rsidP="00681AC2">
            <w:pPr>
              <w:rPr>
                <w:rFonts w:eastAsiaTheme="minorHAnsi"/>
                <w:color w:val="000000"/>
                <w:lang w:eastAsia="en-US"/>
              </w:rPr>
            </w:pPr>
            <w:r w:rsidRPr="00681AC2">
              <w:rPr>
                <w:rFonts w:eastAsiaTheme="minorHAnsi"/>
                <w:color w:val="000000"/>
                <w:lang w:eastAsia="en-US"/>
              </w:rPr>
              <w:t>Брой регистрирани деца, без общопрактикуващи лекари</w:t>
            </w:r>
          </w:p>
          <w:p w:rsidR="00D518D0" w:rsidRPr="00F65717" w:rsidRDefault="00D518D0" w:rsidP="00D518D0">
            <w:pPr>
              <w:autoSpaceDE w:val="0"/>
              <w:autoSpaceDN w:val="0"/>
              <w:adjustRightInd w:val="0"/>
              <w:rPr>
                <w:rFonts w:eastAsiaTheme="minorHAnsi"/>
                <w:color w:val="000000"/>
                <w:lang w:eastAsia="en-US"/>
              </w:rPr>
            </w:pPr>
          </w:p>
        </w:tc>
        <w:tc>
          <w:tcPr>
            <w:tcW w:w="1134" w:type="dxa"/>
            <w:gridSpan w:val="2"/>
            <w:tcBorders>
              <w:top w:val="nil"/>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tc>
        <w:tc>
          <w:tcPr>
            <w:tcW w:w="1701" w:type="dxa"/>
            <w:gridSpan w:val="2"/>
            <w:tcBorders>
              <w:top w:val="nil"/>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tc>
      </w:tr>
      <w:tr w:rsidR="00D518D0" w:rsidRPr="00B17377" w:rsidTr="00B0674C">
        <w:trPr>
          <w:trHeight w:val="1248"/>
        </w:trPr>
        <w:tc>
          <w:tcPr>
            <w:tcW w:w="2845" w:type="dxa"/>
            <w:gridSpan w:val="2"/>
            <w:tcBorders>
              <w:top w:val="nil"/>
              <w:left w:val="single" w:sz="4" w:space="0" w:color="auto"/>
              <w:bottom w:val="single" w:sz="4" w:space="0" w:color="auto"/>
              <w:right w:val="single" w:sz="4" w:space="0" w:color="auto"/>
            </w:tcBorders>
            <w:shd w:val="clear" w:color="auto" w:fill="auto"/>
          </w:tcPr>
          <w:p w:rsidR="00D518D0" w:rsidRPr="00F65717" w:rsidRDefault="00B87D96" w:rsidP="00D518D0">
            <w:pPr>
              <w:autoSpaceDE w:val="0"/>
              <w:autoSpaceDN w:val="0"/>
              <w:adjustRightInd w:val="0"/>
              <w:rPr>
                <w:rFonts w:eastAsiaTheme="minorHAnsi"/>
                <w:color w:val="000000"/>
                <w:lang w:eastAsia="en-US"/>
              </w:rPr>
            </w:pPr>
            <w:r w:rsidRPr="00B87D96">
              <w:rPr>
                <w:rFonts w:eastAsiaTheme="minorHAnsi"/>
                <w:color w:val="000000"/>
                <w:lang w:eastAsia="en-US"/>
              </w:rPr>
              <w:t>Имунизации с мобилни екипи съгласно Националния имунизационен календар на лица до 18 г., без избран ОПЛ</w:t>
            </w:r>
          </w:p>
        </w:tc>
        <w:tc>
          <w:tcPr>
            <w:tcW w:w="1134" w:type="dxa"/>
            <w:gridSpan w:val="2"/>
            <w:tcBorders>
              <w:top w:val="nil"/>
              <w:left w:val="single" w:sz="4" w:space="0" w:color="auto"/>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F65717">
            <w:pPr>
              <w:autoSpaceDE w:val="0"/>
              <w:autoSpaceDN w:val="0"/>
              <w:adjustRightInd w:val="0"/>
              <w:rPr>
                <w:rFonts w:eastAsiaTheme="minorHAnsi"/>
                <w:color w:val="000000"/>
                <w:lang w:eastAsia="en-US"/>
              </w:rPr>
            </w:pPr>
            <w:r w:rsidRPr="00F65717">
              <w:rPr>
                <w:rFonts w:eastAsiaTheme="minorHAnsi"/>
                <w:color w:val="000000"/>
                <w:lang w:eastAsia="en-US"/>
              </w:rPr>
              <w:t xml:space="preserve">Текущ </w:t>
            </w:r>
          </w:p>
        </w:tc>
        <w:tc>
          <w:tcPr>
            <w:tcW w:w="851" w:type="dxa"/>
            <w:gridSpan w:val="2"/>
            <w:tcBorders>
              <w:top w:val="nil"/>
              <w:left w:val="nil"/>
              <w:bottom w:val="single" w:sz="4" w:space="0" w:color="auto"/>
              <w:right w:val="single" w:sz="4" w:space="0" w:color="auto"/>
            </w:tcBorders>
            <w:shd w:val="clear" w:color="auto" w:fill="auto"/>
          </w:tcPr>
          <w:p w:rsidR="00B87D96" w:rsidRPr="00B87D96" w:rsidRDefault="00B87D96" w:rsidP="00B87D96">
            <w:pPr>
              <w:autoSpaceDE w:val="0"/>
              <w:autoSpaceDN w:val="0"/>
              <w:adjustRightInd w:val="0"/>
              <w:rPr>
                <w:rFonts w:eastAsiaTheme="minorHAnsi"/>
                <w:color w:val="000000"/>
                <w:lang w:eastAsia="en-US"/>
              </w:rPr>
            </w:pPr>
            <w:r w:rsidRPr="00B87D96">
              <w:rPr>
                <w:rFonts w:eastAsiaTheme="minorHAnsi"/>
                <w:color w:val="000000"/>
                <w:lang w:eastAsia="en-US"/>
              </w:rPr>
              <w:t>2024-</w:t>
            </w:r>
          </w:p>
          <w:p w:rsidR="00D518D0" w:rsidRPr="00F65717" w:rsidRDefault="00B87D96" w:rsidP="00B87D96">
            <w:pPr>
              <w:autoSpaceDE w:val="0"/>
              <w:autoSpaceDN w:val="0"/>
              <w:adjustRightInd w:val="0"/>
              <w:rPr>
                <w:rFonts w:eastAsiaTheme="minorHAnsi"/>
                <w:color w:val="000000"/>
                <w:lang w:eastAsia="en-US"/>
              </w:rPr>
            </w:pPr>
            <w:r w:rsidRPr="00B87D96">
              <w:rPr>
                <w:rFonts w:eastAsiaTheme="minorHAnsi"/>
                <w:color w:val="000000"/>
                <w:lang w:eastAsia="en-US"/>
              </w:rPr>
              <w:t>2027 г.</w:t>
            </w:r>
          </w:p>
        </w:tc>
        <w:tc>
          <w:tcPr>
            <w:tcW w:w="2126" w:type="dxa"/>
            <w:gridSpan w:val="3"/>
            <w:tcBorders>
              <w:top w:val="nil"/>
              <w:left w:val="nil"/>
              <w:bottom w:val="single" w:sz="4" w:space="0" w:color="auto"/>
              <w:right w:val="single" w:sz="4" w:space="0" w:color="auto"/>
            </w:tcBorders>
            <w:shd w:val="clear" w:color="auto" w:fill="auto"/>
          </w:tcPr>
          <w:p w:rsidR="00D518D0" w:rsidRPr="00F65717" w:rsidRDefault="00E37B53" w:rsidP="00D518D0">
            <w:pPr>
              <w:autoSpaceDE w:val="0"/>
              <w:autoSpaceDN w:val="0"/>
              <w:adjustRightInd w:val="0"/>
              <w:rPr>
                <w:rFonts w:eastAsiaTheme="minorHAnsi"/>
                <w:color w:val="000000"/>
                <w:lang w:eastAsia="en-US"/>
              </w:rPr>
            </w:pPr>
            <w:r w:rsidRPr="00E37B53">
              <w:rPr>
                <w:rFonts w:eastAsiaTheme="minorHAnsi"/>
                <w:color w:val="000000"/>
                <w:lang w:eastAsia="en-US"/>
              </w:rPr>
              <w:t>МЗ, РЗИ, общини и здравни медиатори</w:t>
            </w:r>
          </w:p>
        </w:tc>
        <w:tc>
          <w:tcPr>
            <w:tcW w:w="2268" w:type="dxa"/>
            <w:gridSpan w:val="2"/>
            <w:tcBorders>
              <w:top w:val="nil"/>
              <w:left w:val="nil"/>
              <w:bottom w:val="single" w:sz="4" w:space="0" w:color="auto"/>
              <w:right w:val="single" w:sz="4" w:space="0" w:color="auto"/>
            </w:tcBorders>
            <w:shd w:val="clear" w:color="auto" w:fill="auto"/>
          </w:tcPr>
          <w:p w:rsidR="00E37B53" w:rsidRPr="00E37B53" w:rsidRDefault="00E37B53" w:rsidP="00E37B53">
            <w:pPr>
              <w:rPr>
                <w:rFonts w:eastAsiaTheme="minorHAnsi"/>
                <w:color w:val="000000"/>
                <w:lang w:eastAsia="en-US"/>
              </w:rPr>
            </w:pPr>
            <w:r w:rsidRPr="00E37B53">
              <w:rPr>
                <w:rFonts w:eastAsiaTheme="minorHAnsi"/>
                <w:color w:val="000000"/>
                <w:lang w:eastAsia="en-US"/>
              </w:rPr>
              <w:t>Държавен бюджет</w:t>
            </w:r>
          </w:p>
          <w:p w:rsidR="00D518D0" w:rsidRPr="00F65717" w:rsidRDefault="00D518D0" w:rsidP="00D518D0">
            <w:pPr>
              <w:autoSpaceDE w:val="0"/>
              <w:autoSpaceDN w:val="0"/>
              <w:adjustRightInd w:val="0"/>
              <w:rPr>
                <w:rFonts w:eastAsiaTheme="minorHAnsi"/>
                <w:color w:val="000000"/>
                <w:lang w:eastAsia="en-US"/>
              </w:rPr>
            </w:pPr>
          </w:p>
        </w:tc>
        <w:tc>
          <w:tcPr>
            <w:tcW w:w="1985" w:type="dxa"/>
            <w:tcBorders>
              <w:top w:val="nil"/>
              <w:left w:val="nil"/>
              <w:bottom w:val="single" w:sz="4" w:space="0" w:color="auto"/>
              <w:right w:val="single" w:sz="4" w:space="0" w:color="auto"/>
            </w:tcBorders>
            <w:shd w:val="clear" w:color="auto" w:fill="auto"/>
            <w:noWrap/>
          </w:tcPr>
          <w:p w:rsidR="00D518D0" w:rsidRPr="00F65717" w:rsidRDefault="00E37B53" w:rsidP="00F65717">
            <w:pPr>
              <w:autoSpaceDE w:val="0"/>
              <w:autoSpaceDN w:val="0"/>
              <w:adjustRightInd w:val="0"/>
              <w:rPr>
                <w:rFonts w:eastAsiaTheme="minorHAnsi"/>
                <w:color w:val="000000"/>
                <w:lang w:eastAsia="en-US"/>
              </w:rPr>
            </w:pPr>
            <w:r w:rsidRPr="00E37B53">
              <w:rPr>
                <w:rFonts w:eastAsiaTheme="minorHAnsi"/>
                <w:color w:val="000000"/>
                <w:lang w:eastAsia="en-US"/>
              </w:rPr>
              <w:t>Брой обхванати с имунизации деца от мобилни екипи спрямо общия брой открити деца без избран ОПЛ</w:t>
            </w:r>
          </w:p>
        </w:tc>
        <w:tc>
          <w:tcPr>
            <w:tcW w:w="1134" w:type="dxa"/>
            <w:gridSpan w:val="2"/>
            <w:tcBorders>
              <w:top w:val="nil"/>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tc>
        <w:tc>
          <w:tcPr>
            <w:tcW w:w="1701" w:type="dxa"/>
            <w:gridSpan w:val="2"/>
            <w:tcBorders>
              <w:top w:val="nil"/>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tc>
      </w:tr>
      <w:tr w:rsidR="00D518D0" w:rsidRPr="00B17377" w:rsidTr="00193162">
        <w:trPr>
          <w:trHeight w:val="528"/>
        </w:trPr>
        <w:tc>
          <w:tcPr>
            <w:tcW w:w="14044" w:type="dxa"/>
            <w:gridSpan w:val="16"/>
            <w:tcBorders>
              <w:top w:val="single" w:sz="4" w:space="0" w:color="auto"/>
              <w:left w:val="single" w:sz="4" w:space="0" w:color="auto"/>
              <w:bottom w:val="single" w:sz="4" w:space="0" w:color="auto"/>
              <w:right w:val="single" w:sz="4" w:space="0" w:color="auto"/>
            </w:tcBorders>
            <w:shd w:val="clear" w:color="auto" w:fill="auto"/>
          </w:tcPr>
          <w:p w:rsidR="00D518D0" w:rsidRPr="00B17377" w:rsidRDefault="009B63F7" w:rsidP="009B63F7">
            <w:pPr>
              <w:autoSpaceDE w:val="0"/>
              <w:autoSpaceDN w:val="0"/>
              <w:adjustRightInd w:val="0"/>
              <w:jc w:val="both"/>
              <w:rPr>
                <w:rFonts w:eastAsiaTheme="minorHAnsi"/>
                <w:i/>
                <w:color w:val="000000"/>
                <w:sz w:val="20"/>
                <w:szCs w:val="20"/>
                <w:lang w:eastAsia="en-US"/>
              </w:rPr>
            </w:pPr>
            <w:r w:rsidRPr="009B63F7">
              <w:rPr>
                <w:rFonts w:eastAsiaTheme="minorHAnsi"/>
                <w:b/>
                <w:bCs/>
                <w:i/>
                <w:lang w:eastAsia="en-US"/>
              </w:rPr>
              <w:t>Цел 2: Подобряване на достъпа до качествено обществено здравеопазване на лица, намиращи се в ситуация на бедност и социална уязвимост</w:t>
            </w:r>
          </w:p>
        </w:tc>
      </w:tr>
      <w:tr w:rsidR="00D518D0" w:rsidRPr="00B17377" w:rsidTr="00B0674C">
        <w:trPr>
          <w:trHeight w:val="495"/>
        </w:trPr>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Pr="00602C06" w:rsidRDefault="00602C06" w:rsidP="00D518D0">
            <w:pPr>
              <w:jc w:val="center"/>
              <w:rPr>
                <w:b/>
                <w:bCs/>
              </w:rPr>
            </w:pPr>
            <w:r w:rsidRPr="00602C06">
              <w:rPr>
                <w:b/>
                <w:bCs/>
              </w:rPr>
              <w:t>Мерки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Pr="00602C06" w:rsidRDefault="00602C06" w:rsidP="00D518D0">
            <w:pPr>
              <w:jc w:val="center"/>
              <w:rPr>
                <w:b/>
                <w:bCs/>
              </w:rPr>
            </w:pPr>
            <w:r w:rsidRPr="00602C06">
              <w:rPr>
                <w:b/>
                <w:bCs/>
              </w:rPr>
              <w:t>Статус</w:t>
            </w:r>
          </w:p>
        </w:tc>
        <w:tc>
          <w:tcPr>
            <w:tcW w:w="851" w:type="dxa"/>
            <w:gridSpan w:val="2"/>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Pr="00602C06" w:rsidRDefault="00602C06" w:rsidP="00D518D0">
            <w:pPr>
              <w:jc w:val="center"/>
              <w:rPr>
                <w:b/>
                <w:bCs/>
              </w:rPr>
            </w:pPr>
            <w:r w:rsidRPr="00602C06">
              <w:rPr>
                <w:b/>
                <w:bCs/>
              </w:rPr>
              <w:t>Срок</w:t>
            </w:r>
          </w:p>
        </w:tc>
        <w:tc>
          <w:tcPr>
            <w:tcW w:w="2126" w:type="dxa"/>
            <w:gridSpan w:val="3"/>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Pr="00602C06" w:rsidRDefault="00602C06" w:rsidP="00D518D0">
            <w:pPr>
              <w:jc w:val="center"/>
              <w:rPr>
                <w:b/>
                <w:bCs/>
              </w:rPr>
            </w:pPr>
            <w:r w:rsidRPr="00602C06">
              <w:rPr>
                <w:b/>
                <w:bCs/>
              </w:rPr>
              <w:t>Отговорна институция</w:t>
            </w:r>
          </w:p>
        </w:tc>
        <w:tc>
          <w:tcPr>
            <w:tcW w:w="2268" w:type="dxa"/>
            <w:gridSpan w:val="2"/>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ind w:left="-227"/>
              <w:jc w:val="center"/>
              <w:rPr>
                <w:b/>
                <w:bCs/>
              </w:rPr>
            </w:pPr>
          </w:p>
          <w:p w:rsidR="00D518D0" w:rsidRPr="00602C06" w:rsidRDefault="00D518D0" w:rsidP="00D518D0">
            <w:pPr>
              <w:ind w:left="-227"/>
              <w:jc w:val="center"/>
              <w:rPr>
                <w:b/>
                <w:bCs/>
              </w:rPr>
            </w:pPr>
            <w:r w:rsidRPr="00602C06">
              <w:rPr>
                <w:b/>
                <w:bCs/>
              </w:rPr>
              <w:t>Източник на</w:t>
            </w:r>
          </w:p>
          <w:p w:rsidR="00D518D0" w:rsidRPr="00602C06" w:rsidRDefault="00D518D0" w:rsidP="00D518D0">
            <w:pPr>
              <w:ind w:left="-227"/>
              <w:jc w:val="center"/>
              <w:rPr>
                <w:b/>
                <w:bCs/>
              </w:rPr>
            </w:pPr>
            <w:r w:rsidRPr="00602C06">
              <w:rPr>
                <w:b/>
                <w:bCs/>
              </w:rPr>
              <w:t xml:space="preserve"> финансиране</w:t>
            </w:r>
          </w:p>
          <w:p w:rsidR="00D518D0" w:rsidRPr="00602C06" w:rsidRDefault="00D518D0" w:rsidP="00D518D0">
            <w:pPr>
              <w:jc w:val="center"/>
              <w:rPr>
                <w:b/>
                <w:bCs/>
              </w:rPr>
            </w:pPr>
            <w:r w:rsidRPr="00602C06">
              <w:rPr>
                <w:b/>
                <w:bCs/>
              </w:rPr>
              <w:t>(преки бюджетни разходи, друго)</w:t>
            </w:r>
          </w:p>
        </w:tc>
        <w:tc>
          <w:tcPr>
            <w:tcW w:w="2126" w:type="dxa"/>
            <w:gridSpan w:val="2"/>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Pr="00602C06" w:rsidRDefault="00D518D0" w:rsidP="00D518D0">
            <w:pPr>
              <w:jc w:val="center"/>
              <w:rPr>
                <w:b/>
                <w:bCs/>
              </w:rPr>
            </w:pPr>
            <w:r w:rsidRPr="00602C06">
              <w:rPr>
                <w:b/>
                <w:bCs/>
              </w:rPr>
              <w:t>Индикатори</w:t>
            </w:r>
          </w:p>
        </w:tc>
        <w:tc>
          <w:tcPr>
            <w:tcW w:w="993" w:type="dxa"/>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D518D0">
            <w:pPr>
              <w:jc w:val="center"/>
              <w:rPr>
                <w:b/>
                <w:bCs/>
              </w:rPr>
            </w:pPr>
          </w:p>
          <w:p w:rsidR="00D518D0" w:rsidRDefault="00D518D0" w:rsidP="00D518D0">
            <w:pPr>
              <w:jc w:val="center"/>
              <w:rPr>
                <w:b/>
                <w:bCs/>
              </w:rPr>
            </w:pPr>
            <w:r w:rsidRPr="00602C06">
              <w:rPr>
                <w:b/>
                <w:bCs/>
              </w:rPr>
              <w:t>Текуща стойност</w:t>
            </w:r>
          </w:p>
          <w:p w:rsidR="00FC152D" w:rsidRPr="00602C06" w:rsidRDefault="00FC152D" w:rsidP="00D518D0">
            <w:pPr>
              <w:jc w:val="center"/>
              <w:rPr>
                <w:b/>
                <w:bCs/>
              </w:rPr>
            </w:pPr>
            <w:r>
              <w:rPr>
                <w:b/>
                <w:bCs/>
              </w:rPr>
              <w:t>2022 г.</w:t>
            </w:r>
          </w:p>
          <w:p w:rsidR="00D518D0" w:rsidRPr="00602C06" w:rsidRDefault="00D518D0" w:rsidP="00D518D0">
            <w:pPr>
              <w:jc w:val="center"/>
              <w:rPr>
                <w:b/>
                <w:bCs/>
              </w:rPr>
            </w:pPr>
          </w:p>
        </w:tc>
        <w:tc>
          <w:tcPr>
            <w:tcW w:w="1701" w:type="dxa"/>
            <w:gridSpan w:val="2"/>
            <w:tcBorders>
              <w:top w:val="single" w:sz="4" w:space="0" w:color="auto"/>
              <w:left w:val="nil"/>
              <w:bottom w:val="single" w:sz="4" w:space="0" w:color="auto"/>
              <w:right w:val="single" w:sz="4" w:space="0" w:color="auto"/>
            </w:tcBorders>
            <w:shd w:val="clear" w:color="auto" w:fill="auto"/>
          </w:tcPr>
          <w:p w:rsidR="00D518D0" w:rsidRPr="00602C06" w:rsidRDefault="00D518D0" w:rsidP="00D518D0">
            <w:pPr>
              <w:jc w:val="center"/>
              <w:rPr>
                <w:b/>
                <w:bCs/>
              </w:rPr>
            </w:pPr>
          </w:p>
          <w:p w:rsidR="00D518D0" w:rsidRPr="00602C06" w:rsidRDefault="00D518D0" w:rsidP="00FC152D">
            <w:pPr>
              <w:jc w:val="center"/>
              <w:rPr>
                <w:b/>
                <w:bCs/>
              </w:rPr>
            </w:pPr>
            <w:r w:rsidRPr="00602C06">
              <w:rPr>
                <w:b/>
                <w:bCs/>
              </w:rPr>
              <w:t xml:space="preserve">Целева стойност с натрупване </w:t>
            </w:r>
            <w:r w:rsidRPr="00602C06">
              <w:rPr>
                <w:b/>
                <w:bCs/>
                <w:lang w:val="ru-RU"/>
              </w:rPr>
              <w:t>202</w:t>
            </w:r>
            <w:r w:rsidR="00FC152D">
              <w:rPr>
                <w:b/>
                <w:bCs/>
                <w:lang w:val="ru-RU"/>
              </w:rPr>
              <w:t>4</w:t>
            </w:r>
            <w:r w:rsidRPr="00602C06">
              <w:rPr>
                <w:b/>
                <w:bCs/>
                <w:lang w:val="ru-RU"/>
              </w:rPr>
              <w:t>-</w:t>
            </w:r>
            <w:r w:rsidRPr="00602C06">
              <w:rPr>
                <w:b/>
                <w:bCs/>
              </w:rPr>
              <w:t>202</w:t>
            </w:r>
            <w:r w:rsidR="00FC152D">
              <w:rPr>
                <w:b/>
                <w:bCs/>
              </w:rPr>
              <w:t>7</w:t>
            </w:r>
            <w:r w:rsidRPr="00602C06">
              <w:rPr>
                <w:b/>
                <w:bCs/>
              </w:rPr>
              <w:t xml:space="preserve"> г.</w:t>
            </w:r>
          </w:p>
        </w:tc>
      </w:tr>
      <w:tr w:rsidR="00D518D0" w:rsidRPr="00B17377" w:rsidTr="00B0674C">
        <w:trPr>
          <w:trHeight w:val="3195"/>
        </w:trPr>
        <w:tc>
          <w:tcPr>
            <w:tcW w:w="2845" w:type="dxa"/>
            <w:gridSpan w:val="2"/>
            <w:tcBorders>
              <w:top w:val="single" w:sz="4" w:space="0" w:color="auto"/>
              <w:left w:val="single" w:sz="4" w:space="0" w:color="auto"/>
              <w:bottom w:val="single" w:sz="4" w:space="0" w:color="auto"/>
              <w:right w:val="single" w:sz="4" w:space="0" w:color="auto"/>
            </w:tcBorders>
            <w:shd w:val="clear" w:color="auto" w:fill="auto"/>
          </w:tcPr>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lastRenderedPageBreak/>
              <w:t>Прегледи и назначаване на изследвания за социално значими заболявания с мобилни кабинети -</w:t>
            </w:r>
          </w:p>
          <w:p w:rsidR="00D518D0" w:rsidRPr="00F65717"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флуорографи, ехографи и клинични лаборатории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Текущ </w:t>
            </w:r>
          </w:p>
        </w:tc>
        <w:tc>
          <w:tcPr>
            <w:tcW w:w="851" w:type="dxa"/>
            <w:gridSpan w:val="2"/>
            <w:tcBorders>
              <w:top w:val="single" w:sz="4" w:space="0" w:color="auto"/>
              <w:left w:val="nil"/>
              <w:bottom w:val="single" w:sz="4" w:space="0" w:color="auto"/>
              <w:right w:val="single" w:sz="4" w:space="0" w:color="auto"/>
            </w:tcBorders>
            <w:shd w:val="clear" w:color="auto" w:fill="auto"/>
          </w:tcPr>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2024-</w:t>
            </w:r>
          </w:p>
          <w:p w:rsidR="00D518D0" w:rsidRPr="00F65717"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2027 г.</w:t>
            </w:r>
          </w:p>
        </w:tc>
        <w:tc>
          <w:tcPr>
            <w:tcW w:w="2126" w:type="dxa"/>
            <w:gridSpan w:val="3"/>
            <w:tcBorders>
              <w:top w:val="single" w:sz="4" w:space="0" w:color="auto"/>
              <w:left w:val="nil"/>
              <w:bottom w:val="single" w:sz="4" w:space="0" w:color="auto"/>
              <w:right w:val="single" w:sz="4" w:space="0" w:color="auto"/>
            </w:tcBorders>
            <w:shd w:val="clear" w:color="auto" w:fill="auto"/>
          </w:tcPr>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МЗ</w:t>
            </w:r>
          </w:p>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РЗИ</w:t>
            </w:r>
          </w:p>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Здравни медиатори,</w:t>
            </w:r>
          </w:p>
          <w:p w:rsidR="008079E2" w:rsidRPr="008079E2" w:rsidRDefault="008079E2" w:rsidP="008079E2">
            <w:pPr>
              <w:autoSpaceDE w:val="0"/>
              <w:autoSpaceDN w:val="0"/>
              <w:adjustRightInd w:val="0"/>
              <w:rPr>
                <w:rFonts w:eastAsiaTheme="minorHAnsi"/>
                <w:color w:val="000000"/>
                <w:lang w:eastAsia="en-US"/>
              </w:rPr>
            </w:pPr>
            <w:r w:rsidRPr="008079E2">
              <w:rPr>
                <w:rFonts w:eastAsiaTheme="minorHAnsi"/>
                <w:color w:val="000000"/>
                <w:lang w:eastAsia="en-US"/>
              </w:rPr>
              <w:t>Общини</w:t>
            </w:r>
          </w:p>
          <w:p w:rsidR="00D518D0" w:rsidRPr="00F65717" w:rsidRDefault="00D518D0" w:rsidP="00D518D0">
            <w:pPr>
              <w:autoSpaceDE w:val="0"/>
              <w:autoSpaceDN w:val="0"/>
              <w:adjustRightInd w:val="0"/>
              <w:rPr>
                <w:rFonts w:eastAsiaTheme="minorHAnsi"/>
                <w:color w:val="000000"/>
                <w:lang w:eastAsia="en-US"/>
              </w:rPr>
            </w:pPr>
          </w:p>
        </w:tc>
        <w:tc>
          <w:tcPr>
            <w:tcW w:w="2268" w:type="dxa"/>
            <w:gridSpan w:val="2"/>
            <w:tcBorders>
              <w:top w:val="single" w:sz="4" w:space="0" w:color="auto"/>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Държавен бюджет </w:t>
            </w:r>
          </w:p>
          <w:p w:rsidR="00D518D0" w:rsidRPr="00F65717" w:rsidRDefault="00D518D0" w:rsidP="00D518D0">
            <w:pPr>
              <w:autoSpaceDE w:val="0"/>
              <w:autoSpaceDN w:val="0"/>
              <w:adjustRightInd w:val="0"/>
              <w:rPr>
                <w:rFonts w:eastAsiaTheme="minorHAnsi"/>
                <w:color w:val="000000"/>
                <w:lang w:eastAsia="en-US"/>
              </w:rPr>
            </w:pPr>
          </w:p>
        </w:tc>
        <w:tc>
          <w:tcPr>
            <w:tcW w:w="2126" w:type="dxa"/>
            <w:gridSpan w:val="2"/>
            <w:tcBorders>
              <w:top w:val="single" w:sz="4" w:space="0" w:color="auto"/>
              <w:left w:val="nil"/>
              <w:bottom w:val="single" w:sz="4" w:space="0" w:color="auto"/>
              <w:right w:val="single" w:sz="4" w:space="0" w:color="auto"/>
            </w:tcBorders>
            <w:shd w:val="clear" w:color="auto" w:fill="auto"/>
          </w:tcPr>
          <w:p w:rsidR="00D518D0" w:rsidRPr="00F65717" w:rsidRDefault="00104434" w:rsidP="00B0674C">
            <w:pPr>
              <w:autoSpaceDE w:val="0"/>
              <w:autoSpaceDN w:val="0"/>
              <w:adjustRightInd w:val="0"/>
              <w:rPr>
                <w:rFonts w:eastAsiaTheme="minorHAnsi"/>
                <w:color w:val="000000"/>
                <w:lang w:eastAsia="en-US"/>
              </w:rPr>
            </w:pPr>
            <w:r w:rsidRPr="00104434">
              <w:rPr>
                <w:rFonts w:eastAsiaTheme="minorHAnsi"/>
                <w:color w:val="000000"/>
                <w:lang w:eastAsia="en-US"/>
              </w:rPr>
              <w:t>Брой проведени прегледи и изследвания за социално значими заболявания с мобилни кабинети - флуорографи, ехографи и клинични лаборатории</w:t>
            </w:r>
          </w:p>
        </w:tc>
        <w:tc>
          <w:tcPr>
            <w:tcW w:w="993" w:type="dxa"/>
            <w:tcBorders>
              <w:top w:val="single" w:sz="4" w:space="0" w:color="auto"/>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tc>
        <w:tc>
          <w:tcPr>
            <w:tcW w:w="1701" w:type="dxa"/>
            <w:gridSpan w:val="2"/>
            <w:tcBorders>
              <w:top w:val="single" w:sz="4" w:space="0" w:color="auto"/>
              <w:left w:val="nil"/>
              <w:bottom w:val="single" w:sz="4" w:space="0" w:color="auto"/>
              <w:right w:val="single" w:sz="4" w:space="0" w:color="auto"/>
            </w:tcBorders>
            <w:shd w:val="clear" w:color="auto" w:fill="auto"/>
          </w:tcPr>
          <w:p w:rsidR="00D518D0" w:rsidRPr="00B17377" w:rsidRDefault="00D518D0" w:rsidP="00D518D0">
            <w:pPr>
              <w:autoSpaceDE w:val="0"/>
              <w:autoSpaceDN w:val="0"/>
              <w:adjustRightInd w:val="0"/>
              <w:rPr>
                <w:rFonts w:eastAsiaTheme="minorHAnsi"/>
                <w:color w:val="000000"/>
                <w:sz w:val="20"/>
                <w:szCs w:val="20"/>
                <w:lang w:eastAsia="en-US"/>
              </w:rPr>
            </w:pPr>
          </w:p>
        </w:tc>
      </w:tr>
      <w:tr w:rsidR="00D518D0" w:rsidRPr="00B17377" w:rsidTr="00193162">
        <w:trPr>
          <w:trHeight w:val="670"/>
        </w:trPr>
        <w:tc>
          <w:tcPr>
            <w:tcW w:w="14044" w:type="dxa"/>
            <w:gridSpan w:val="16"/>
            <w:tcBorders>
              <w:top w:val="single" w:sz="4" w:space="0" w:color="auto"/>
              <w:left w:val="single" w:sz="4" w:space="0" w:color="auto"/>
              <w:bottom w:val="single" w:sz="4" w:space="0" w:color="auto"/>
              <w:right w:val="single" w:sz="4" w:space="0" w:color="auto"/>
            </w:tcBorders>
            <w:shd w:val="clear" w:color="auto" w:fill="auto"/>
          </w:tcPr>
          <w:p w:rsidR="00D518D0" w:rsidRPr="004F5315" w:rsidRDefault="00D518D0" w:rsidP="00FC52E8">
            <w:pPr>
              <w:autoSpaceDE w:val="0"/>
              <w:autoSpaceDN w:val="0"/>
              <w:adjustRightInd w:val="0"/>
              <w:jc w:val="both"/>
              <w:rPr>
                <w:rFonts w:eastAsiaTheme="minorHAnsi"/>
                <w:color w:val="000000"/>
                <w:lang w:eastAsia="en-US"/>
              </w:rPr>
            </w:pPr>
            <w:r w:rsidRPr="004F5315">
              <w:rPr>
                <w:rFonts w:eastAsiaTheme="minorHAnsi"/>
                <w:b/>
                <w:bCs/>
                <w:i/>
                <w:color w:val="000000"/>
                <w:lang w:eastAsia="en-US"/>
              </w:rPr>
              <w:t xml:space="preserve">Цел 3: Развитие на концепцията за здравна медиация </w:t>
            </w:r>
          </w:p>
        </w:tc>
      </w:tr>
      <w:tr w:rsidR="00147A38" w:rsidRPr="00B17377" w:rsidTr="00193162">
        <w:trPr>
          <w:trHeight w:val="405"/>
        </w:trPr>
        <w:tc>
          <w:tcPr>
            <w:tcW w:w="2025" w:type="dxa"/>
            <w:tcBorders>
              <w:top w:val="single" w:sz="4" w:space="0" w:color="auto"/>
              <w:left w:val="single" w:sz="4" w:space="0" w:color="auto"/>
              <w:bottom w:val="single" w:sz="4" w:space="0" w:color="auto"/>
              <w:right w:val="single" w:sz="4" w:space="0" w:color="auto"/>
            </w:tcBorders>
            <w:shd w:val="clear" w:color="auto" w:fill="auto"/>
          </w:tcPr>
          <w:p w:rsidR="00147A38" w:rsidRPr="00E92522" w:rsidRDefault="00147A38" w:rsidP="00D518D0">
            <w:pPr>
              <w:jc w:val="center"/>
              <w:rPr>
                <w:b/>
                <w:bCs/>
              </w:rPr>
            </w:pPr>
          </w:p>
          <w:p w:rsidR="00147A38" w:rsidRPr="00E92522" w:rsidRDefault="00147A38" w:rsidP="00D518D0">
            <w:pPr>
              <w:jc w:val="center"/>
              <w:rPr>
                <w:b/>
                <w:bCs/>
              </w:rPr>
            </w:pPr>
          </w:p>
          <w:p w:rsidR="00147A38" w:rsidRPr="00E92522" w:rsidRDefault="00147A38" w:rsidP="00D518D0">
            <w:pPr>
              <w:jc w:val="center"/>
              <w:rPr>
                <w:b/>
                <w:bCs/>
              </w:rPr>
            </w:pPr>
            <w:r w:rsidRPr="00E92522">
              <w:rPr>
                <w:b/>
                <w:bCs/>
              </w:rPr>
              <w:t>Мерки</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147A38" w:rsidRPr="00E92522" w:rsidRDefault="00147A38" w:rsidP="00D518D0">
            <w:pPr>
              <w:jc w:val="center"/>
              <w:rPr>
                <w:b/>
                <w:bCs/>
              </w:rPr>
            </w:pPr>
          </w:p>
          <w:p w:rsidR="00147A38" w:rsidRPr="00E92522" w:rsidRDefault="00147A38" w:rsidP="00D518D0">
            <w:pPr>
              <w:jc w:val="center"/>
              <w:rPr>
                <w:b/>
                <w:bCs/>
              </w:rPr>
            </w:pPr>
          </w:p>
          <w:p w:rsidR="00147A38" w:rsidRPr="00E92522" w:rsidRDefault="00147A38" w:rsidP="00D518D0">
            <w:pPr>
              <w:jc w:val="center"/>
              <w:rPr>
                <w:b/>
                <w:bCs/>
              </w:rPr>
            </w:pPr>
            <w:r w:rsidRPr="00E92522">
              <w:rPr>
                <w:b/>
                <w:bCs/>
              </w:rPr>
              <w:t>Статус</w:t>
            </w:r>
          </w:p>
        </w:tc>
        <w:tc>
          <w:tcPr>
            <w:tcW w:w="1417" w:type="dxa"/>
            <w:gridSpan w:val="2"/>
            <w:tcBorders>
              <w:top w:val="single" w:sz="4" w:space="0" w:color="auto"/>
              <w:left w:val="nil"/>
              <w:bottom w:val="single" w:sz="4" w:space="0" w:color="auto"/>
              <w:right w:val="single" w:sz="4" w:space="0" w:color="auto"/>
            </w:tcBorders>
            <w:shd w:val="clear" w:color="auto" w:fill="auto"/>
          </w:tcPr>
          <w:p w:rsidR="00147A38" w:rsidRPr="00E92522" w:rsidRDefault="00147A38" w:rsidP="00D518D0">
            <w:pPr>
              <w:jc w:val="center"/>
              <w:rPr>
                <w:b/>
                <w:bCs/>
              </w:rPr>
            </w:pPr>
          </w:p>
          <w:p w:rsidR="00147A38" w:rsidRPr="00E92522" w:rsidRDefault="00147A38" w:rsidP="00D518D0">
            <w:pPr>
              <w:jc w:val="center"/>
              <w:rPr>
                <w:b/>
                <w:bCs/>
              </w:rPr>
            </w:pPr>
          </w:p>
          <w:p w:rsidR="00147A38" w:rsidRPr="00E92522" w:rsidRDefault="00147A38" w:rsidP="00D518D0">
            <w:pPr>
              <w:jc w:val="center"/>
              <w:rPr>
                <w:b/>
                <w:bCs/>
              </w:rPr>
            </w:pPr>
            <w:r w:rsidRPr="00E92522">
              <w:rPr>
                <w:b/>
                <w:bCs/>
              </w:rPr>
              <w:t>Срок</w:t>
            </w:r>
          </w:p>
        </w:tc>
        <w:tc>
          <w:tcPr>
            <w:tcW w:w="1985" w:type="dxa"/>
            <w:gridSpan w:val="2"/>
            <w:tcBorders>
              <w:top w:val="single" w:sz="4" w:space="0" w:color="auto"/>
              <w:left w:val="nil"/>
              <w:bottom w:val="single" w:sz="4" w:space="0" w:color="auto"/>
              <w:right w:val="single" w:sz="4" w:space="0" w:color="auto"/>
            </w:tcBorders>
            <w:shd w:val="clear" w:color="auto" w:fill="auto"/>
          </w:tcPr>
          <w:p w:rsidR="00147A38" w:rsidRPr="00E92522" w:rsidRDefault="00147A38" w:rsidP="00D518D0">
            <w:pPr>
              <w:jc w:val="center"/>
              <w:rPr>
                <w:b/>
                <w:bCs/>
              </w:rPr>
            </w:pPr>
          </w:p>
          <w:p w:rsidR="00147A38" w:rsidRPr="00E92522" w:rsidRDefault="00147A38" w:rsidP="00D518D0">
            <w:pPr>
              <w:jc w:val="center"/>
              <w:rPr>
                <w:b/>
                <w:bCs/>
              </w:rPr>
            </w:pPr>
          </w:p>
          <w:p w:rsidR="00147A38" w:rsidRPr="00E92522" w:rsidRDefault="00147A38" w:rsidP="00D518D0">
            <w:pPr>
              <w:jc w:val="center"/>
              <w:rPr>
                <w:b/>
                <w:bCs/>
              </w:rPr>
            </w:pPr>
            <w:r w:rsidRPr="00E92522">
              <w:rPr>
                <w:b/>
                <w:bCs/>
              </w:rPr>
              <w:t>Отговорна институция</w:t>
            </w:r>
          </w:p>
        </w:tc>
        <w:tc>
          <w:tcPr>
            <w:tcW w:w="2551" w:type="dxa"/>
            <w:gridSpan w:val="3"/>
            <w:tcBorders>
              <w:top w:val="single" w:sz="4" w:space="0" w:color="auto"/>
              <w:left w:val="nil"/>
              <w:bottom w:val="single" w:sz="4" w:space="0" w:color="auto"/>
              <w:right w:val="single" w:sz="4" w:space="0" w:color="auto"/>
            </w:tcBorders>
            <w:shd w:val="clear" w:color="auto" w:fill="auto"/>
            <w:noWrap/>
          </w:tcPr>
          <w:p w:rsidR="00147A38" w:rsidRPr="00E92522" w:rsidRDefault="00147A38" w:rsidP="00D518D0">
            <w:pPr>
              <w:ind w:left="-227"/>
              <w:jc w:val="center"/>
              <w:rPr>
                <w:b/>
                <w:bCs/>
              </w:rPr>
            </w:pPr>
          </w:p>
          <w:p w:rsidR="00147A38" w:rsidRPr="00E92522" w:rsidRDefault="00147A38" w:rsidP="00D518D0">
            <w:pPr>
              <w:ind w:left="-227"/>
              <w:jc w:val="center"/>
              <w:rPr>
                <w:b/>
                <w:bCs/>
              </w:rPr>
            </w:pPr>
            <w:r w:rsidRPr="00E92522">
              <w:rPr>
                <w:b/>
                <w:bCs/>
              </w:rPr>
              <w:t xml:space="preserve">Източник на </w:t>
            </w:r>
          </w:p>
          <w:p w:rsidR="00147A38" w:rsidRPr="00E92522" w:rsidRDefault="00147A38" w:rsidP="00D518D0">
            <w:pPr>
              <w:ind w:left="-227"/>
              <w:jc w:val="center"/>
              <w:rPr>
                <w:b/>
                <w:bCs/>
              </w:rPr>
            </w:pPr>
            <w:r w:rsidRPr="00E92522">
              <w:rPr>
                <w:b/>
                <w:bCs/>
              </w:rPr>
              <w:t>финансиране</w:t>
            </w:r>
          </w:p>
          <w:p w:rsidR="00147A38" w:rsidRPr="00E92522" w:rsidRDefault="00147A38" w:rsidP="00D518D0">
            <w:pPr>
              <w:jc w:val="center"/>
              <w:rPr>
                <w:b/>
                <w:bCs/>
              </w:rPr>
            </w:pPr>
            <w:r w:rsidRPr="00E92522">
              <w:rPr>
                <w:b/>
                <w:bCs/>
              </w:rPr>
              <w:t>(преки бюджетни разходи, друго)</w:t>
            </w:r>
          </w:p>
        </w:tc>
        <w:tc>
          <w:tcPr>
            <w:tcW w:w="2268" w:type="dxa"/>
            <w:gridSpan w:val="3"/>
            <w:tcBorders>
              <w:top w:val="single" w:sz="4" w:space="0" w:color="auto"/>
              <w:left w:val="nil"/>
              <w:bottom w:val="single" w:sz="4" w:space="0" w:color="auto"/>
              <w:right w:val="single" w:sz="4" w:space="0" w:color="auto"/>
            </w:tcBorders>
            <w:shd w:val="clear" w:color="auto" w:fill="auto"/>
          </w:tcPr>
          <w:p w:rsidR="00147A38" w:rsidRPr="00E92522" w:rsidRDefault="00147A38" w:rsidP="00D518D0">
            <w:pPr>
              <w:jc w:val="center"/>
              <w:rPr>
                <w:b/>
                <w:bCs/>
              </w:rPr>
            </w:pPr>
          </w:p>
          <w:p w:rsidR="00147A38" w:rsidRPr="00E92522" w:rsidRDefault="00147A38" w:rsidP="00D518D0">
            <w:pPr>
              <w:jc w:val="center"/>
              <w:rPr>
                <w:b/>
                <w:bCs/>
              </w:rPr>
            </w:pPr>
          </w:p>
          <w:p w:rsidR="00147A38" w:rsidRPr="00E92522" w:rsidRDefault="00147A38" w:rsidP="00D518D0">
            <w:pPr>
              <w:jc w:val="center"/>
              <w:rPr>
                <w:b/>
                <w:bCs/>
              </w:rPr>
            </w:pPr>
            <w:r w:rsidRPr="00E92522">
              <w:rPr>
                <w:b/>
                <w:bCs/>
              </w:rPr>
              <w:t>Индикатори</w:t>
            </w:r>
          </w:p>
        </w:tc>
        <w:tc>
          <w:tcPr>
            <w:tcW w:w="1276" w:type="dxa"/>
            <w:gridSpan w:val="2"/>
            <w:tcBorders>
              <w:top w:val="nil"/>
              <w:left w:val="nil"/>
              <w:bottom w:val="single" w:sz="4" w:space="0" w:color="auto"/>
              <w:right w:val="single" w:sz="4" w:space="0" w:color="auto"/>
            </w:tcBorders>
            <w:shd w:val="clear" w:color="auto" w:fill="auto"/>
            <w:noWrap/>
          </w:tcPr>
          <w:p w:rsidR="00147A38" w:rsidRPr="00602C06" w:rsidRDefault="00147A38" w:rsidP="00A629DC">
            <w:pPr>
              <w:jc w:val="center"/>
              <w:rPr>
                <w:b/>
                <w:bCs/>
              </w:rPr>
            </w:pPr>
          </w:p>
          <w:p w:rsidR="00147A38" w:rsidRPr="00602C06" w:rsidRDefault="00147A38" w:rsidP="00A629DC">
            <w:pPr>
              <w:jc w:val="center"/>
              <w:rPr>
                <w:b/>
                <w:bCs/>
              </w:rPr>
            </w:pPr>
          </w:p>
          <w:p w:rsidR="00147A38" w:rsidRDefault="00147A38" w:rsidP="00A629DC">
            <w:pPr>
              <w:jc w:val="center"/>
              <w:rPr>
                <w:b/>
                <w:bCs/>
              </w:rPr>
            </w:pPr>
            <w:r w:rsidRPr="00602C06">
              <w:rPr>
                <w:b/>
                <w:bCs/>
              </w:rPr>
              <w:t>Текуща стойност</w:t>
            </w:r>
          </w:p>
          <w:p w:rsidR="00147A38" w:rsidRPr="00602C06" w:rsidRDefault="00147A38" w:rsidP="00A629DC">
            <w:pPr>
              <w:jc w:val="center"/>
              <w:rPr>
                <w:b/>
                <w:bCs/>
              </w:rPr>
            </w:pPr>
            <w:r>
              <w:rPr>
                <w:b/>
                <w:bCs/>
              </w:rPr>
              <w:t>2022 г.</w:t>
            </w:r>
          </w:p>
          <w:p w:rsidR="00147A38" w:rsidRPr="00602C06" w:rsidRDefault="00147A38" w:rsidP="00A629DC">
            <w:pPr>
              <w:jc w:val="center"/>
              <w:rPr>
                <w:b/>
                <w:bCs/>
              </w:rPr>
            </w:pPr>
          </w:p>
        </w:tc>
        <w:tc>
          <w:tcPr>
            <w:tcW w:w="1418" w:type="dxa"/>
            <w:tcBorders>
              <w:top w:val="nil"/>
              <w:left w:val="nil"/>
              <w:bottom w:val="single" w:sz="4" w:space="0" w:color="auto"/>
              <w:right w:val="single" w:sz="4" w:space="0" w:color="auto"/>
            </w:tcBorders>
            <w:shd w:val="clear" w:color="auto" w:fill="auto"/>
          </w:tcPr>
          <w:p w:rsidR="00147A38" w:rsidRPr="00602C06" w:rsidRDefault="00147A38" w:rsidP="00A629DC">
            <w:pPr>
              <w:jc w:val="center"/>
              <w:rPr>
                <w:b/>
                <w:bCs/>
              </w:rPr>
            </w:pPr>
          </w:p>
          <w:p w:rsidR="00147A38" w:rsidRPr="00602C06" w:rsidRDefault="00147A38" w:rsidP="00A629DC">
            <w:pPr>
              <w:jc w:val="center"/>
              <w:rPr>
                <w:b/>
                <w:bCs/>
              </w:rPr>
            </w:pPr>
            <w:r w:rsidRPr="00602C06">
              <w:rPr>
                <w:b/>
                <w:bCs/>
              </w:rPr>
              <w:t xml:space="preserve">Целева стойност с натрупване </w:t>
            </w:r>
            <w:r w:rsidRPr="00602C06">
              <w:rPr>
                <w:b/>
                <w:bCs/>
                <w:lang w:val="ru-RU"/>
              </w:rPr>
              <w:t>202</w:t>
            </w:r>
            <w:r>
              <w:rPr>
                <w:b/>
                <w:bCs/>
                <w:lang w:val="ru-RU"/>
              </w:rPr>
              <w:t>4</w:t>
            </w:r>
            <w:r w:rsidRPr="00602C06">
              <w:rPr>
                <w:b/>
                <w:bCs/>
                <w:lang w:val="ru-RU"/>
              </w:rPr>
              <w:t>-</w:t>
            </w:r>
            <w:r w:rsidRPr="00602C06">
              <w:rPr>
                <w:b/>
                <w:bCs/>
              </w:rPr>
              <w:t>202</w:t>
            </w:r>
            <w:r>
              <w:rPr>
                <w:b/>
                <w:bCs/>
              </w:rPr>
              <w:t>7</w:t>
            </w:r>
            <w:r w:rsidRPr="00602C06">
              <w:rPr>
                <w:b/>
                <w:bCs/>
              </w:rPr>
              <w:t xml:space="preserve"> г.</w:t>
            </w:r>
          </w:p>
        </w:tc>
      </w:tr>
      <w:tr w:rsidR="00D518D0" w:rsidRPr="00B17377" w:rsidTr="00193162">
        <w:trPr>
          <w:trHeight w:val="3465"/>
        </w:trPr>
        <w:tc>
          <w:tcPr>
            <w:tcW w:w="2025" w:type="dxa"/>
            <w:tcBorders>
              <w:top w:val="single" w:sz="4" w:space="0" w:color="auto"/>
              <w:left w:val="single" w:sz="4" w:space="0" w:color="auto"/>
              <w:bottom w:val="single" w:sz="4" w:space="0" w:color="auto"/>
              <w:right w:val="single" w:sz="4" w:space="0" w:color="auto"/>
            </w:tcBorders>
            <w:shd w:val="clear" w:color="auto" w:fill="auto"/>
          </w:tcPr>
          <w:p w:rsidR="00D518D0" w:rsidRPr="00F65717" w:rsidRDefault="00DF6364" w:rsidP="00D518D0">
            <w:r w:rsidRPr="00DF6364">
              <w:t>Обучение на нови здравни медиатори за придобиване на необходимите знания и умения съгласно чл. 7, ал. 2 от Наредба № 1 от 19.08.2020 г. за изискванията за дейността на здравните медиатори - разходи за настаняване</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Текущ </w:t>
            </w:r>
          </w:p>
        </w:tc>
        <w:tc>
          <w:tcPr>
            <w:tcW w:w="1417" w:type="dxa"/>
            <w:gridSpan w:val="2"/>
            <w:tcBorders>
              <w:top w:val="single" w:sz="4" w:space="0" w:color="auto"/>
              <w:left w:val="nil"/>
              <w:bottom w:val="single" w:sz="4" w:space="0" w:color="auto"/>
              <w:right w:val="single" w:sz="4" w:space="0" w:color="auto"/>
            </w:tcBorders>
            <w:shd w:val="clear" w:color="auto" w:fill="auto"/>
          </w:tcPr>
          <w:p w:rsidR="002A124A" w:rsidRPr="002A124A" w:rsidRDefault="002A124A" w:rsidP="002A124A">
            <w:pPr>
              <w:autoSpaceDE w:val="0"/>
              <w:autoSpaceDN w:val="0"/>
              <w:adjustRightInd w:val="0"/>
              <w:rPr>
                <w:rFonts w:eastAsiaTheme="minorHAnsi"/>
                <w:color w:val="000000"/>
                <w:lang w:eastAsia="en-US"/>
              </w:rPr>
            </w:pPr>
            <w:r w:rsidRPr="002A124A">
              <w:rPr>
                <w:rFonts w:eastAsiaTheme="minorHAnsi"/>
                <w:color w:val="000000"/>
                <w:lang w:eastAsia="en-US"/>
              </w:rPr>
              <w:t>2024-</w:t>
            </w:r>
          </w:p>
          <w:p w:rsidR="00D518D0" w:rsidRPr="00F65717" w:rsidRDefault="002A124A" w:rsidP="002A124A">
            <w:pPr>
              <w:autoSpaceDE w:val="0"/>
              <w:autoSpaceDN w:val="0"/>
              <w:adjustRightInd w:val="0"/>
              <w:rPr>
                <w:rFonts w:eastAsiaTheme="minorHAnsi"/>
                <w:color w:val="000000"/>
                <w:lang w:eastAsia="en-US"/>
              </w:rPr>
            </w:pPr>
            <w:r w:rsidRPr="002A124A">
              <w:rPr>
                <w:rFonts w:eastAsiaTheme="minorHAnsi"/>
                <w:color w:val="000000"/>
                <w:lang w:eastAsia="en-US"/>
              </w:rPr>
              <w:t>2027 г.</w:t>
            </w:r>
          </w:p>
        </w:tc>
        <w:tc>
          <w:tcPr>
            <w:tcW w:w="1985" w:type="dxa"/>
            <w:gridSpan w:val="2"/>
            <w:tcBorders>
              <w:top w:val="single" w:sz="4" w:space="0" w:color="auto"/>
              <w:left w:val="nil"/>
              <w:bottom w:val="single" w:sz="4" w:space="0" w:color="auto"/>
              <w:right w:val="single" w:sz="4" w:space="0" w:color="auto"/>
            </w:tcBorders>
            <w:shd w:val="clear" w:color="auto" w:fill="auto"/>
          </w:tcPr>
          <w:p w:rsidR="00D518D0" w:rsidRPr="00F65717" w:rsidRDefault="002A124A" w:rsidP="00D518D0">
            <w:pPr>
              <w:autoSpaceDE w:val="0"/>
              <w:autoSpaceDN w:val="0"/>
              <w:adjustRightInd w:val="0"/>
              <w:rPr>
                <w:rFonts w:eastAsiaTheme="minorHAnsi"/>
                <w:color w:val="000000"/>
                <w:lang w:eastAsia="en-US"/>
              </w:rPr>
            </w:pPr>
            <w:r w:rsidRPr="002A124A">
              <w:rPr>
                <w:rFonts w:eastAsiaTheme="minorHAnsi"/>
                <w:color w:val="000000"/>
                <w:lang w:eastAsia="en-US"/>
              </w:rPr>
              <w:t>МЗ, РЗИ и НЦОЗА</w:t>
            </w:r>
          </w:p>
        </w:tc>
        <w:tc>
          <w:tcPr>
            <w:tcW w:w="2551" w:type="dxa"/>
            <w:gridSpan w:val="3"/>
            <w:tcBorders>
              <w:top w:val="single" w:sz="4" w:space="0" w:color="auto"/>
              <w:left w:val="nil"/>
              <w:bottom w:val="single" w:sz="4" w:space="0" w:color="auto"/>
              <w:right w:val="single" w:sz="4" w:space="0" w:color="auto"/>
            </w:tcBorders>
            <w:shd w:val="clear" w:color="auto" w:fill="auto"/>
            <w:noWrap/>
          </w:tcPr>
          <w:p w:rsidR="002A124A" w:rsidRPr="002A124A" w:rsidRDefault="002A124A" w:rsidP="002A124A">
            <w:pPr>
              <w:rPr>
                <w:rFonts w:eastAsiaTheme="minorHAnsi"/>
                <w:color w:val="000000"/>
                <w:lang w:eastAsia="en-US"/>
              </w:rPr>
            </w:pPr>
            <w:r w:rsidRPr="002A124A">
              <w:rPr>
                <w:rFonts w:eastAsiaTheme="minorHAnsi"/>
                <w:color w:val="000000"/>
                <w:lang w:eastAsia="en-US"/>
              </w:rPr>
              <w:t>Държавен бюджет</w:t>
            </w:r>
          </w:p>
          <w:p w:rsidR="00D518D0" w:rsidRPr="00F65717" w:rsidRDefault="00D518D0" w:rsidP="00D518D0">
            <w:pPr>
              <w:autoSpaceDE w:val="0"/>
              <w:autoSpaceDN w:val="0"/>
              <w:adjustRightInd w:val="0"/>
              <w:rPr>
                <w:rFonts w:eastAsiaTheme="minorHAnsi"/>
                <w:color w:val="000000"/>
                <w:lang w:eastAsia="en-US"/>
              </w:rPr>
            </w:pPr>
          </w:p>
        </w:tc>
        <w:tc>
          <w:tcPr>
            <w:tcW w:w="2268" w:type="dxa"/>
            <w:gridSpan w:val="3"/>
            <w:tcBorders>
              <w:top w:val="single" w:sz="4" w:space="0" w:color="auto"/>
              <w:left w:val="nil"/>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Брой обучени здравни медиатори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518D0" w:rsidRPr="00F65717" w:rsidRDefault="00D518D0" w:rsidP="00D518D0">
            <w:pPr>
              <w:autoSpaceDE w:val="0"/>
              <w:autoSpaceDN w:val="0"/>
              <w:adjustRightInd w:val="0"/>
              <w:rPr>
                <w:rFonts w:eastAsiaTheme="minorHAnsi"/>
                <w:color w:val="000000"/>
                <w:lang w:eastAsia="en-US"/>
              </w:rPr>
            </w:pPr>
          </w:p>
        </w:tc>
        <w:tc>
          <w:tcPr>
            <w:tcW w:w="1418" w:type="dxa"/>
            <w:tcBorders>
              <w:top w:val="single" w:sz="4" w:space="0" w:color="auto"/>
              <w:left w:val="nil"/>
              <w:bottom w:val="single" w:sz="4" w:space="0" w:color="auto"/>
              <w:right w:val="single" w:sz="4" w:space="0" w:color="auto"/>
            </w:tcBorders>
            <w:shd w:val="clear" w:color="auto" w:fill="auto"/>
          </w:tcPr>
          <w:p w:rsidR="00D518D0" w:rsidRPr="00B17377" w:rsidRDefault="00D518D0" w:rsidP="00D518D0">
            <w:pPr>
              <w:rPr>
                <w:sz w:val="20"/>
                <w:szCs w:val="20"/>
              </w:rPr>
            </w:pPr>
          </w:p>
        </w:tc>
      </w:tr>
      <w:tr w:rsidR="00D518D0" w:rsidRPr="00B17377" w:rsidTr="00193162">
        <w:trPr>
          <w:trHeight w:val="918"/>
        </w:trPr>
        <w:tc>
          <w:tcPr>
            <w:tcW w:w="2025" w:type="dxa"/>
            <w:tcBorders>
              <w:top w:val="single" w:sz="4" w:space="0" w:color="auto"/>
              <w:left w:val="single" w:sz="4" w:space="0" w:color="auto"/>
              <w:bottom w:val="single" w:sz="4" w:space="0" w:color="auto"/>
              <w:right w:val="single" w:sz="4" w:space="0" w:color="auto"/>
            </w:tcBorders>
            <w:shd w:val="clear" w:color="auto" w:fill="auto"/>
          </w:tcPr>
          <w:p w:rsidR="00D518D0" w:rsidRPr="00F65717" w:rsidRDefault="00606E4A" w:rsidP="00D518D0">
            <w:r w:rsidRPr="00606E4A">
              <w:lastRenderedPageBreak/>
              <w:t>Обучение за професионално развитие на здравни медиатори – съгласно чл. 7, ал. 4 от Наредба № 1 от 19.08.2020 г. за изискванията за дейността на здравните медиатори</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p>
          <w:p w:rsidR="00D518D0" w:rsidRPr="00F65717" w:rsidRDefault="00D518D0" w:rsidP="00D518D0">
            <w:pPr>
              <w:autoSpaceDE w:val="0"/>
              <w:autoSpaceDN w:val="0"/>
              <w:adjustRightInd w:val="0"/>
              <w:rPr>
                <w:rFonts w:eastAsiaTheme="minorHAnsi"/>
                <w:color w:val="000000"/>
                <w:lang w:eastAsia="en-US"/>
              </w:rPr>
            </w:pPr>
            <w:r w:rsidRPr="00F65717">
              <w:rPr>
                <w:rFonts w:eastAsiaTheme="minorHAnsi"/>
                <w:color w:val="000000"/>
                <w:lang w:eastAsia="en-US"/>
              </w:rPr>
              <w:t xml:space="preserve">Текущ </w:t>
            </w:r>
          </w:p>
        </w:tc>
        <w:tc>
          <w:tcPr>
            <w:tcW w:w="1417" w:type="dxa"/>
            <w:gridSpan w:val="2"/>
            <w:tcBorders>
              <w:top w:val="single" w:sz="4" w:space="0" w:color="auto"/>
              <w:left w:val="nil"/>
              <w:bottom w:val="single" w:sz="4" w:space="0" w:color="auto"/>
              <w:right w:val="single" w:sz="4" w:space="0" w:color="auto"/>
            </w:tcBorders>
            <w:shd w:val="clear" w:color="auto" w:fill="auto"/>
          </w:tcPr>
          <w:p w:rsidR="00606E4A" w:rsidRPr="00606E4A" w:rsidRDefault="00606E4A" w:rsidP="00606E4A">
            <w:pPr>
              <w:autoSpaceDE w:val="0"/>
              <w:autoSpaceDN w:val="0"/>
              <w:adjustRightInd w:val="0"/>
              <w:rPr>
                <w:rFonts w:eastAsiaTheme="minorHAnsi"/>
                <w:color w:val="000000"/>
                <w:lang w:eastAsia="en-US"/>
              </w:rPr>
            </w:pPr>
            <w:r w:rsidRPr="00606E4A">
              <w:rPr>
                <w:rFonts w:eastAsiaTheme="minorHAnsi"/>
                <w:color w:val="000000"/>
                <w:lang w:eastAsia="en-US"/>
              </w:rPr>
              <w:t>2024-</w:t>
            </w:r>
          </w:p>
          <w:p w:rsidR="00D518D0" w:rsidRPr="00F65717" w:rsidRDefault="00606E4A" w:rsidP="00606E4A">
            <w:pPr>
              <w:autoSpaceDE w:val="0"/>
              <w:autoSpaceDN w:val="0"/>
              <w:adjustRightInd w:val="0"/>
              <w:rPr>
                <w:rFonts w:eastAsiaTheme="minorHAnsi"/>
                <w:color w:val="000000"/>
                <w:lang w:eastAsia="en-US"/>
              </w:rPr>
            </w:pPr>
            <w:r w:rsidRPr="00606E4A">
              <w:rPr>
                <w:rFonts w:eastAsiaTheme="minorHAnsi"/>
                <w:color w:val="000000"/>
                <w:lang w:eastAsia="en-US"/>
              </w:rPr>
              <w:t>2027 г.</w:t>
            </w:r>
          </w:p>
        </w:tc>
        <w:tc>
          <w:tcPr>
            <w:tcW w:w="1985" w:type="dxa"/>
            <w:gridSpan w:val="2"/>
            <w:tcBorders>
              <w:top w:val="single" w:sz="4" w:space="0" w:color="auto"/>
              <w:left w:val="nil"/>
              <w:bottom w:val="single" w:sz="4" w:space="0" w:color="auto"/>
              <w:right w:val="single" w:sz="4" w:space="0" w:color="auto"/>
            </w:tcBorders>
            <w:shd w:val="clear" w:color="auto" w:fill="auto"/>
          </w:tcPr>
          <w:p w:rsidR="00B17E94" w:rsidRPr="00B17E94" w:rsidRDefault="00B17E94" w:rsidP="00B17E94">
            <w:pPr>
              <w:autoSpaceDE w:val="0"/>
              <w:autoSpaceDN w:val="0"/>
              <w:adjustRightInd w:val="0"/>
              <w:rPr>
                <w:rFonts w:eastAsiaTheme="minorHAnsi"/>
                <w:color w:val="000000"/>
                <w:lang w:eastAsia="en-US"/>
              </w:rPr>
            </w:pPr>
            <w:r w:rsidRPr="00B17E94">
              <w:rPr>
                <w:rFonts w:eastAsiaTheme="minorHAnsi"/>
                <w:color w:val="000000"/>
                <w:lang w:eastAsia="en-US"/>
              </w:rPr>
              <w:t>МЗ, РЗИ</w:t>
            </w:r>
          </w:p>
          <w:p w:rsidR="00D518D0" w:rsidRPr="00F65717" w:rsidRDefault="00B17E94" w:rsidP="00B17E94">
            <w:pPr>
              <w:autoSpaceDE w:val="0"/>
              <w:autoSpaceDN w:val="0"/>
              <w:adjustRightInd w:val="0"/>
              <w:rPr>
                <w:rFonts w:eastAsiaTheme="minorHAnsi"/>
                <w:color w:val="000000"/>
                <w:lang w:eastAsia="en-US"/>
              </w:rPr>
            </w:pPr>
            <w:r w:rsidRPr="00B17E94">
              <w:rPr>
                <w:rFonts w:eastAsiaTheme="minorHAnsi"/>
                <w:color w:val="000000"/>
                <w:lang w:eastAsia="en-US"/>
              </w:rPr>
              <w:t>Общини и НПО</w:t>
            </w:r>
          </w:p>
        </w:tc>
        <w:tc>
          <w:tcPr>
            <w:tcW w:w="2551" w:type="dxa"/>
            <w:gridSpan w:val="3"/>
            <w:tcBorders>
              <w:top w:val="single" w:sz="4" w:space="0" w:color="auto"/>
              <w:left w:val="nil"/>
              <w:bottom w:val="single" w:sz="4" w:space="0" w:color="auto"/>
              <w:right w:val="single" w:sz="4" w:space="0" w:color="auto"/>
            </w:tcBorders>
            <w:shd w:val="clear" w:color="auto" w:fill="auto"/>
          </w:tcPr>
          <w:p w:rsidR="00B17E94" w:rsidRPr="00B17E94" w:rsidRDefault="00B17E94" w:rsidP="00B17E94">
            <w:pPr>
              <w:rPr>
                <w:rFonts w:eastAsiaTheme="minorHAnsi"/>
                <w:color w:val="000000"/>
                <w:lang w:eastAsia="en-US"/>
              </w:rPr>
            </w:pPr>
            <w:r w:rsidRPr="00B17E94">
              <w:rPr>
                <w:rFonts w:eastAsiaTheme="minorHAnsi"/>
                <w:color w:val="000000"/>
                <w:lang w:eastAsia="en-US"/>
              </w:rPr>
              <w:t>Държавен бюджет</w:t>
            </w:r>
          </w:p>
          <w:p w:rsidR="00D518D0" w:rsidRPr="00F65717" w:rsidRDefault="00D518D0" w:rsidP="00D518D0">
            <w:pPr>
              <w:autoSpaceDE w:val="0"/>
              <w:autoSpaceDN w:val="0"/>
              <w:adjustRightInd w:val="0"/>
              <w:rPr>
                <w:rFonts w:eastAsiaTheme="minorHAnsi"/>
                <w:color w:val="000000"/>
                <w:lang w:eastAsia="en-US"/>
              </w:rPr>
            </w:pPr>
          </w:p>
        </w:tc>
        <w:tc>
          <w:tcPr>
            <w:tcW w:w="2268" w:type="dxa"/>
            <w:gridSpan w:val="3"/>
            <w:tcBorders>
              <w:top w:val="single" w:sz="4" w:space="0" w:color="auto"/>
              <w:left w:val="nil"/>
              <w:bottom w:val="single" w:sz="4" w:space="0" w:color="auto"/>
              <w:right w:val="single" w:sz="4" w:space="0" w:color="auto"/>
            </w:tcBorders>
            <w:shd w:val="clear" w:color="auto" w:fill="auto"/>
          </w:tcPr>
          <w:p w:rsidR="00D518D0" w:rsidRPr="00F65717" w:rsidRDefault="00B17E94" w:rsidP="00D518D0">
            <w:pPr>
              <w:autoSpaceDE w:val="0"/>
              <w:autoSpaceDN w:val="0"/>
              <w:adjustRightInd w:val="0"/>
              <w:rPr>
                <w:rFonts w:eastAsiaTheme="minorHAnsi"/>
                <w:color w:val="000000"/>
                <w:lang w:eastAsia="en-US"/>
              </w:rPr>
            </w:pPr>
            <w:r w:rsidRPr="00B17E94">
              <w:rPr>
                <w:rFonts w:eastAsiaTheme="minorHAnsi"/>
                <w:color w:val="000000"/>
                <w:lang w:eastAsia="en-US"/>
              </w:rPr>
              <w:t>Брой квалифицирани здравни медиатори</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518D0" w:rsidRPr="00F65717" w:rsidRDefault="00D518D0" w:rsidP="00D518D0"/>
        </w:tc>
        <w:tc>
          <w:tcPr>
            <w:tcW w:w="1418" w:type="dxa"/>
            <w:tcBorders>
              <w:top w:val="single" w:sz="4" w:space="0" w:color="auto"/>
              <w:left w:val="nil"/>
              <w:bottom w:val="single" w:sz="4" w:space="0" w:color="auto"/>
              <w:right w:val="single" w:sz="4" w:space="0" w:color="auto"/>
            </w:tcBorders>
            <w:shd w:val="clear" w:color="auto" w:fill="auto"/>
          </w:tcPr>
          <w:p w:rsidR="00D518D0" w:rsidRPr="00B17377" w:rsidRDefault="00D518D0" w:rsidP="00D518D0">
            <w:pPr>
              <w:rPr>
                <w:sz w:val="20"/>
                <w:szCs w:val="20"/>
              </w:rPr>
            </w:pPr>
          </w:p>
        </w:tc>
      </w:tr>
      <w:tr w:rsidR="00677494" w:rsidRPr="00B17377" w:rsidTr="00193162">
        <w:trPr>
          <w:trHeight w:val="918"/>
        </w:trPr>
        <w:tc>
          <w:tcPr>
            <w:tcW w:w="2025" w:type="dxa"/>
            <w:tcBorders>
              <w:top w:val="single" w:sz="4" w:space="0" w:color="auto"/>
              <w:left w:val="single" w:sz="4" w:space="0" w:color="auto"/>
              <w:bottom w:val="single" w:sz="4" w:space="0" w:color="auto"/>
              <w:right w:val="single" w:sz="4" w:space="0" w:color="auto"/>
            </w:tcBorders>
            <w:shd w:val="clear" w:color="auto" w:fill="auto"/>
          </w:tcPr>
          <w:p w:rsidR="00677494" w:rsidRDefault="00677494" w:rsidP="00677494">
            <w:r>
              <w:t>Популяризиране от</w:t>
            </w:r>
          </w:p>
          <w:p w:rsidR="00677494" w:rsidRDefault="00677494" w:rsidP="00677494">
            <w:r>
              <w:t>здравните медиатори</w:t>
            </w:r>
          </w:p>
          <w:p w:rsidR="00677494" w:rsidRPr="00606E4A" w:rsidRDefault="00677494" w:rsidP="00677494">
            <w:r>
              <w:t xml:space="preserve"> сред ОПЛ и лекарите специалисти Постановление № 17 на МС от 31.01.2007 г. за лечение в лечебни заведения на лица, които нямат доход и/или лично имущество, което да им осигурява лично участие в здравноосигурителния процес.</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677494" w:rsidRPr="00F65717" w:rsidRDefault="00F368B3" w:rsidP="00D518D0">
            <w:pPr>
              <w:autoSpaceDE w:val="0"/>
              <w:autoSpaceDN w:val="0"/>
              <w:adjustRightInd w:val="0"/>
              <w:rPr>
                <w:rFonts w:eastAsiaTheme="minorHAnsi"/>
                <w:color w:val="000000"/>
                <w:lang w:eastAsia="en-US"/>
              </w:rPr>
            </w:pPr>
            <w:r w:rsidRPr="00F368B3">
              <w:rPr>
                <w:rFonts w:eastAsiaTheme="minorHAnsi"/>
                <w:color w:val="000000"/>
                <w:lang w:eastAsia="en-US"/>
              </w:rPr>
              <w:t>Текущ</w:t>
            </w:r>
          </w:p>
        </w:tc>
        <w:tc>
          <w:tcPr>
            <w:tcW w:w="1417" w:type="dxa"/>
            <w:gridSpan w:val="2"/>
            <w:tcBorders>
              <w:top w:val="single" w:sz="4" w:space="0" w:color="auto"/>
              <w:left w:val="nil"/>
              <w:bottom w:val="single" w:sz="4" w:space="0" w:color="auto"/>
              <w:right w:val="single" w:sz="4" w:space="0" w:color="auto"/>
            </w:tcBorders>
            <w:shd w:val="clear" w:color="auto" w:fill="auto"/>
          </w:tcPr>
          <w:p w:rsidR="00F368B3" w:rsidRPr="00F368B3" w:rsidRDefault="00F368B3" w:rsidP="00F368B3">
            <w:pPr>
              <w:autoSpaceDE w:val="0"/>
              <w:autoSpaceDN w:val="0"/>
              <w:adjustRightInd w:val="0"/>
              <w:rPr>
                <w:rFonts w:eastAsiaTheme="minorHAnsi"/>
                <w:color w:val="000000"/>
                <w:lang w:eastAsia="en-US"/>
              </w:rPr>
            </w:pPr>
            <w:r w:rsidRPr="00F368B3">
              <w:rPr>
                <w:rFonts w:eastAsiaTheme="minorHAnsi"/>
                <w:color w:val="000000"/>
                <w:lang w:eastAsia="en-US"/>
              </w:rPr>
              <w:t>2024-</w:t>
            </w:r>
          </w:p>
          <w:p w:rsidR="00677494" w:rsidRPr="00606E4A" w:rsidRDefault="00F368B3" w:rsidP="00F368B3">
            <w:pPr>
              <w:autoSpaceDE w:val="0"/>
              <w:autoSpaceDN w:val="0"/>
              <w:adjustRightInd w:val="0"/>
              <w:rPr>
                <w:rFonts w:eastAsiaTheme="minorHAnsi"/>
                <w:color w:val="000000"/>
                <w:lang w:eastAsia="en-US"/>
              </w:rPr>
            </w:pPr>
            <w:r w:rsidRPr="00F368B3">
              <w:rPr>
                <w:rFonts w:eastAsiaTheme="minorHAnsi"/>
                <w:color w:val="000000"/>
                <w:lang w:eastAsia="en-US"/>
              </w:rPr>
              <w:t>2027 г.</w:t>
            </w:r>
          </w:p>
        </w:tc>
        <w:tc>
          <w:tcPr>
            <w:tcW w:w="1985" w:type="dxa"/>
            <w:gridSpan w:val="2"/>
            <w:tcBorders>
              <w:top w:val="single" w:sz="4" w:space="0" w:color="auto"/>
              <w:left w:val="nil"/>
              <w:bottom w:val="single" w:sz="4" w:space="0" w:color="auto"/>
              <w:right w:val="single" w:sz="4" w:space="0" w:color="auto"/>
            </w:tcBorders>
            <w:shd w:val="clear" w:color="auto" w:fill="auto"/>
          </w:tcPr>
          <w:p w:rsidR="00677494" w:rsidRPr="00B17E94" w:rsidRDefault="00F368B3" w:rsidP="00B17E94">
            <w:pPr>
              <w:autoSpaceDE w:val="0"/>
              <w:autoSpaceDN w:val="0"/>
              <w:adjustRightInd w:val="0"/>
              <w:rPr>
                <w:rFonts w:eastAsiaTheme="minorHAnsi"/>
                <w:color w:val="000000"/>
                <w:lang w:eastAsia="en-US"/>
              </w:rPr>
            </w:pPr>
            <w:r>
              <w:rPr>
                <w:rFonts w:eastAsiaTheme="minorHAnsi"/>
                <w:color w:val="000000"/>
                <w:lang w:eastAsia="en-US"/>
              </w:rPr>
              <w:t>з</w:t>
            </w:r>
            <w:r w:rsidRPr="00F368B3">
              <w:rPr>
                <w:rFonts w:eastAsiaTheme="minorHAnsi"/>
                <w:color w:val="000000"/>
                <w:lang w:eastAsia="en-US"/>
              </w:rPr>
              <w:t>дравни медиатори, Община Разград</w:t>
            </w:r>
          </w:p>
        </w:tc>
        <w:tc>
          <w:tcPr>
            <w:tcW w:w="2551" w:type="dxa"/>
            <w:gridSpan w:val="3"/>
            <w:tcBorders>
              <w:top w:val="single" w:sz="4" w:space="0" w:color="auto"/>
              <w:left w:val="nil"/>
              <w:bottom w:val="single" w:sz="4" w:space="0" w:color="auto"/>
              <w:right w:val="single" w:sz="4" w:space="0" w:color="auto"/>
            </w:tcBorders>
            <w:shd w:val="clear" w:color="auto" w:fill="auto"/>
          </w:tcPr>
          <w:p w:rsidR="00677494" w:rsidRPr="00B17E94" w:rsidRDefault="001C114E" w:rsidP="00B17E94">
            <w:pPr>
              <w:rPr>
                <w:rFonts w:eastAsiaTheme="minorHAnsi"/>
                <w:color w:val="000000"/>
                <w:lang w:eastAsia="en-US"/>
              </w:rPr>
            </w:pPr>
            <w:r w:rsidRPr="001C114E">
              <w:rPr>
                <w:rFonts w:eastAsiaTheme="minorHAnsi"/>
                <w:color w:val="000000"/>
                <w:lang w:eastAsia="en-US"/>
              </w:rPr>
              <w:t>В рамките на делегирания бюджет</w:t>
            </w:r>
          </w:p>
        </w:tc>
        <w:tc>
          <w:tcPr>
            <w:tcW w:w="2268" w:type="dxa"/>
            <w:gridSpan w:val="3"/>
            <w:tcBorders>
              <w:top w:val="single" w:sz="4" w:space="0" w:color="auto"/>
              <w:left w:val="nil"/>
              <w:bottom w:val="single" w:sz="4" w:space="0" w:color="auto"/>
              <w:right w:val="single" w:sz="4" w:space="0" w:color="auto"/>
            </w:tcBorders>
            <w:shd w:val="clear" w:color="auto" w:fill="auto"/>
          </w:tcPr>
          <w:p w:rsidR="00677494" w:rsidRPr="00B17E94" w:rsidRDefault="001C114E" w:rsidP="00D518D0">
            <w:pPr>
              <w:autoSpaceDE w:val="0"/>
              <w:autoSpaceDN w:val="0"/>
              <w:adjustRightInd w:val="0"/>
              <w:rPr>
                <w:rFonts w:eastAsiaTheme="minorHAnsi"/>
                <w:color w:val="000000"/>
                <w:lang w:eastAsia="en-US"/>
              </w:rPr>
            </w:pPr>
            <w:r w:rsidRPr="001C114E">
              <w:rPr>
                <w:rFonts w:eastAsiaTheme="minorHAnsi"/>
                <w:color w:val="000000"/>
                <w:lang w:eastAsia="en-US"/>
              </w:rPr>
              <w:t>Брой информирани за възможността от лечение на социално слаби и здравнонеосигурени</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677494" w:rsidRPr="00F65717" w:rsidRDefault="00677494" w:rsidP="00D518D0"/>
        </w:tc>
        <w:tc>
          <w:tcPr>
            <w:tcW w:w="1418" w:type="dxa"/>
            <w:tcBorders>
              <w:top w:val="single" w:sz="4" w:space="0" w:color="auto"/>
              <w:left w:val="nil"/>
              <w:bottom w:val="single" w:sz="4" w:space="0" w:color="auto"/>
              <w:right w:val="single" w:sz="4" w:space="0" w:color="auto"/>
            </w:tcBorders>
            <w:shd w:val="clear" w:color="auto" w:fill="auto"/>
          </w:tcPr>
          <w:p w:rsidR="00677494" w:rsidRPr="00B17377" w:rsidRDefault="00677494" w:rsidP="00D518D0">
            <w:pPr>
              <w:rPr>
                <w:sz w:val="20"/>
                <w:szCs w:val="20"/>
              </w:rPr>
            </w:pPr>
          </w:p>
        </w:tc>
      </w:tr>
      <w:tr w:rsidR="00FA5FA6" w:rsidRPr="00B17377" w:rsidTr="00193162">
        <w:trPr>
          <w:trHeight w:val="918"/>
        </w:trPr>
        <w:tc>
          <w:tcPr>
            <w:tcW w:w="2025" w:type="dxa"/>
            <w:tcBorders>
              <w:top w:val="single" w:sz="4" w:space="0" w:color="auto"/>
              <w:left w:val="single" w:sz="4" w:space="0" w:color="auto"/>
              <w:bottom w:val="single" w:sz="4" w:space="0" w:color="auto"/>
              <w:right w:val="single" w:sz="4" w:space="0" w:color="auto"/>
            </w:tcBorders>
            <w:shd w:val="clear" w:color="auto" w:fill="auto"/>
          </w:tcPr>
          <w:p w:rsidR="00FA5FA6" w:rsidRDefault="00FA5FA6" w:rsidP="00FA5FA6">
            <w:r>
              <w:lastRenderedPageBreak/>
              <w:t xml:space="preserve">Информиране </w:t>
            </w:r>
          </w:p>
          <w:p w:rsidR="00FA5FA6" w:rsidRDefault="00FA5FA6" w:rsidP="00FA5FA6">
            <w:r>
              <w:t>на бременни неосигурени жени за правото им да ползват безплатни прегледи при АГ специалист и пакет изследвания съгласно Наредба № 26 от 14 юни 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FA5FA6" w:rsidRPr="00F368B3" w:rsidRDefault="00FA5FA6" w:rsidP="00D518D0">
            <w:pPr>
              <w:autoSpaceDE w:val="0"/>
              <w:autoSpaceDN w:val="0"/>
              <w:adjustRightInd w:val="0"/>
              <w:rPr>
                <w:rFonts w:eastAsiaTheme="minorHAnsi"/>
                <w:color w:val="000000"/>
                <w:lang w:eastAsia="en-US"/>
              </w:rPr>
            </w:pPr>
            <w:r w:rsidRPr="00FA5FA6">
              <w:rPr>
                <w:rFonts w:eastAsiaTheme="minorHAnsi"/>
                <w:color w:val="000000"/>
                <w:lang w:eastAsia="en-US"/>
              </w:rPr>
              <w:t>Текущ</w:t>
            </w:r>
          </w:p>
        </w:tc>
        <w:tc>
          <w:tcPr>
            <w:tcW w:w="1417" w:type="dxa"/>
            <w:gridSpan w:val="2"/>
            <w:tcBorders>
              <w:top w:val="single" w:sz="4" w:space="0" w:color="auto"/>
              <w:left w:val="nil"/>
              <w:bottom w:val="single" w:sz="4" w:space="0" w:color="auto"/>
              <w:right w:val="single" w:sz="4" w:space="0" w:color="auto"/>
            </w:tcBorders>
            <w:shd w:val="clear" w:color="auto" w:fill="auto"/>
          </w:tcPr>
          <w:p w:rsidR="00FA5FA6" w:rsidRPr="00FA5FA6" w:rsidRDefault="00FA5FA6" w:rsidP="00FA5FA6">
            <w:pPr>
              <w:autoSpaceDE w:val="0"/>
              <w:autoSpaceDN w:val="0"/>
              <w:adjustRightInd w:val="0"/>
              <w:rPr>
                <w:rFonts w:eastAsiaTheme="minorHAnsi"/>
                <w:color w:val="000000"/>
                <w:lang w:eastAsia="en-US"/>
              </w:rPr>
            </w:pPr>
            <w:r w:rsidRPr="00FA5FA6">
              <w:rPr>
                <w:rFonts w:eastAsiaTheme="minorHAnsi"/>
                <w:color w:val="000000"/>
                <w:lang w:eastAsia="en-US"/>
              </w:rPr>
              <w:t>2024-</w:t>
            </w:r>
          </w:p>
          <w:p w:rsidR="00FA5FA6" w:rsidRPr="00F368B3" w:rsidRDefault="00FA5FA6" w:rsidP="00FA5FA6">
            <w:pPr>
              <w:autoSpaceDE w:val="0"/>
              <w:autoSpaceDN w:val="0"/>
              <w:adjustRightInd w:val="0"/>
              <w:rPr>
                <w:rFonts w:eastAsiaTheme="minorHAnsi"/>
                <w:color w:val="000000"/>
                <w:lang w:eastAsia="en-US"/>
              </w:rPr>
            </w:pPr>
            <w:r w:rsidRPr="00FA5FA6">
              <w:rPr>
                <w:rFonts w:eastAsiaTheme="minorHAnsi"/>
                <w:color w:val="000000"/>
                <w:lang w:eastAsia="en-US"/>
              </w:rPr>
              <w:t>2027 г.</w:t>
            </w:r>
          </w:p>
        </w:tc>
        <w:tc>
          <w:tcPr>
            <w:tcW w:w="1985" w:type="dxa"/>
            <w:gridSpan w:val="2"/>
            <w:tcBorders>
              <w:top w:val="single" w:sz="4" w:space="0" w:color="auto"/>
              <w:left w:val="nil"/>
              <w:bottom w:val="single" w:sz="4" w:space="0" w:color="auto"/>
              <w:right w:val="single" w:sz="4" w:space="0" w:color="auto"/>
            </w:tcBorders>
            <w:shd w:val="clear" w:color="auto" w:fill="auto"/>
          </w:tcPr>
          <w:p w:rsidR="00FA5FA6" w:rsidRDefault="005A2891" w:rsidP="00B17E94">
            <w:pPr>
              <w:autoSpaceDE w:val="0"/>
              <w:autoSpaceDN w:val="0"/>
              <w:adjustRightInd w:val="0"/>
              <w:rPr>
                <w:rFonts w:eastAsiaTheme="minorHAnsi"/>
                <w:color w:val="000000"/>
                <w:lang w:eastAsia="en-US"/>
              </w:rPr>
            </w:pPr>
            <w:r w:rsidRPr="005A2891">
              <w:rPr>
                <w:rFonts w:eastAsiaTheme="minorHAnsi"/>
                <w:color w:val="000000"/>
                <w:lang w:eastAsia="en-US"/>
              </w:rPr>
              <w:t>здравни медиатори, Община Разград</w:t>
            </w:r>
          </w:p>
        </w:tc>
        <w:tc>
          <w:tcPr>
            <w:tcW w:w="2551" w:type="dxa"/>
            <w:gridSpan w:val="3"/>
            <w:tcBorders>
              <w:top w:val="single" w:sz="4" w:space="0" w:color="auto"/>
              <w:left w:val="nil"/>
              <w:bottom w:val="single" w:sz="4" w:space="0" w:color="auto"/>
              <w:right w:val="single" w:sz="4" w:space="0" w:color="auto"/>
            </w:tcBorders>
            <w:shd w:val="clear" w:color="auto" w:fill="auto"/>
          </w:tcPr>
          <w:p w:rsidR="00FA5FA6" w:rsidRPr="001C114E" w:rsidRDefault="005A2891" w:rsidP="00B17E94">
            <w:pPr>
              <w:rPr>
                <w:rFonts w:eastAsiaTheme="minorHAnsi"/>
                <w:color w:val="000000"/>
                <w:lang w:eastAsia="en-US"/>
              </w:rPr>
            </w:pPr>
            <w:r w:rsidRPr="005A2891">
              <w:rPr>
                <w:rFonts w:eastAsiaTheme="minorHAnsi"/>
                <w:color w:val="000000"/>
                <w:lang w:eastAsia="en-US"/>
              </w:rPr>
              <w:t>В рамките на делегирания бюджет</w:t>
            </w:r>
          </w:p>
        </w:tc>
        <w:tc>
          <w:tcPr>
            <w:tcW w:w="2268" w:type="dxa"/>
            <w:gridSpan w:val="3"/>
            <w:tcBorders>
              <w:top w:val="single" w:sz="4" w:space="0" w:color="auto"/>
              <w:left w:val="nil"/>
              <w:bottom w:val="single" w:sz="4" w:space="0" w:color="auto"/>
              <w:right w:val="single" w:sz="4" w:space="0" w:color="auto"/>
            </w:tcBorders>
            <w:shd w:val="clear" w:color="auto" w:fill="auto"/>
          </w:tcPr>
          <w:p w:rsidR="00FA5FA6" w:rsidRPr="001C114E" w:rsidRDefault="004F41BC" w:rsidP="00D518D0">
            <w:pPr>
              <w:autoSpaceDE w:val="0"/>
              <w:autoSpaceDN w:val="0"/>
              <w:adjustRightInd w:val="0"/>
              <w:rPr>
                <w:rFonts w:eastAsiaTheme="minorHAnsi"/>
                <w:color w:val="000000"/>
                <w:lang w:eastAsia="en-US"/>
              </w:rPr>
            </w:pPr>
            <w:r w:rsidRPr="004F41BC">
              <w:rPr>
                <w:rFonts w:eastAsiaTheme="minorHAnsi"/>
                <w:color w:val="000000"/>
                <w:lang w:eastAsia="en-US"/>
              </w:rPr>
              <w:t>Брой информирани здравнонеосигурени бременни жени за възможността да използват безплатни прегледи при АГ</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FA5FA6" w:rsidRPr="00F65717" w:rsidRDefault="00FA5FA6" w:rsidP="00D518D0"/>
        </w:tc>
        <w:tc>
          <w:tcPr>
            <w:tcW w:w="1418" w:type="dxa"/>
            <w:tcBorders>
              <w:top w:val="single" w:sz="4" w:space="0" w:color="auto"/>
              <w:left w:val="nil"/>
              <w:bottom w:val="single" w:sz="4" w:space="0" w:color="auto"/>
              <w:right w:val="single" w:sz="4" w:space="0" w:color="auto"/>
            </w:tcBorders>
            <w:shd w:val="clear" w:color="auto" w:fill="auto"/>
          </w:tcPr>
          <w:p w:rsidR="00FA5FA6" w:rsidRPr="00B17377" w:rsidRDefault="00FA5FA6" w:rsidP="00D518D0">
            <w:pPr>
              <w:rPr>
                <w:sz w:val="20"/>
                <w:szCs w:val="20"/>
              </w:rPr>
            </w:pPr>
          </w:p>
        </w:tc>
      </w:tr>
      <w:tr w:rsidR="00D518D0" w:rsidRPr="00B17377" w:rsidTr="00F679C8">
        <w:trPr>
          <w:trHeight w:val="410"/>
        </w:trPr>
        <w:tc>
          <w:tcPr>
            <w:tcW w:w="14044" w:type="dxa"/>
            <w:gridSpan w:val="16"/>
            <w:tcBorders>
              <w:top w:val="single" w:sz="4" w:space="0" w:color="auto"/>
              <w:left w:val="single" w:sz="4" w:space="0" w:color="auto"/>
              <w:bottom w:val="single" w:sz="4" w:space="0" w:color="auto"/>
              <w:right w:val="single" w:sz="4" w:space="0" w:color="auto"/>
            </w:tcBorders>
            <w:shd w:val="clear" w:color="auto" w:fill="auto"/>
          </w:tcPr>
          <w:p w:rsidR="00D518D0" w:rsidRPr="004F5315" w:rsidRDefault="00C14929" w:rsidP="008C570F">
            <w:pPr>
              <w:jc w:val="both"/>
              <w:rPr>
                <w:rFonts w:eastAsiaTheme="minorHAnsi"/>
                <w:i/>
                <w:color w:val="000000"/>
                <w:lang w:eastAsia="en-US"/>
              </w:rPr>
            </w:pPr>
            <w:r w:rsidRPr="004F5315">
              <w:t> </w:t>
            </w:r>
            <w:r w:rsidR="00D518D0" w:rsidRPr="004F5315">
              <w:rPr>
                <w:rFonts w:eastAsiaTheme="minorHAnsi"/>
                <w:b/>
                <w:bCs/>
                <w:i/>
                <w:color w:val="000000"/>
                <w:lang w:eastAsia="en-US"/>
              </w:rPr>
              <w:t xml:space="preserve">Цел 5: Осигуряване на устойчиво изпълнение на политиката по предпазване от ваксинопредотвратими заразни заболявания с цел повишаване на обхвата на подлежащите лица по националния имунизационен календар целевите групи по националните ваксинационни програми и поддържане на висок имунизационен обхват </w:t>
            </w:r>
          </w:p>
          <w:p w:rsidR="00D518D0" w:rsidRPr="00B17377" w:rsidRDefault="00D518D0" w:rsidP="008C570F">
            <w:pPr>
              <w:jc w:val="both"/>
              <w:rPr>
                <w:sz w:val="20"/>
                <w:szCs w:val="20"/>
              </w:rPr>
            </w:pPr>
          </w:p>
        </w:tc>
      </w:tr>
      <w:tr w:rsidR="00D518D0" w:rsidRPr="00D34217" w:rsidTr="00193162">
        <w:trPr>
          <w:trHeight w:val="570"/>
        </w:trPr>
        <w:tc>
          <w:tcPr>
            <w:tcW w:w="2025" w:type="dxa"/>
            <w:tcBorders>
              <w:top w:val="single" w:sz="4" w:space="0" w:color="auto"/>
              <w:left w:val="single" w:sz="4" w:space="0" w:color="auto"/>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D518D0">
            <w:pPr>
              <w:jc w:val="center"/>
              <w:rPr>
                <w:b/>
                <w:bCs/>
              </w:rPr>
            </w:pPr>
          </w:p>
          <w:p w:rsidR="00D518D0" w:rsidRPr="00D34217" w:rsidRDefault="009A3B20" w:rsidP="00D518D0">
            <w:pPr>
              <w:jc w:val="center"/>
              <w:rPr>
                <w:b/>
                <w:bCs/>
              </w:rPr>
            </w:pPr>
            <w:r w:rsidRPr="00D34217">
              <w:rPr>
                <w:b/>
                <w:bCs/>
              </w:rPr>
              <w:t>Мерки</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D518D0">
            <w:pPr>
              <w:jc w:val="center"/>
              <w:rPr>
                <w:b/>
                <w:bCs/>
              </w:rPr>
            </w:pPr>
          </w:p>
          <w:p w:rsidR="00D518D0" w:rsidRPr="00D34217" w:rsidRDefault="009A3B20" w:rsidP="00D518D0">
            <w:pPr>
              <w:jc w:val="center"/>
              <w:rPr>
                <w:b/>
                <w:bCs/>
              </w:rPr>
            </w:pPr>
            <w:r w:rsidRPr="00D34217">
              <w:rPr>
                <w:b/>
                <w:bCs/>
              </w:rPr>
              <w:t>Статус</w:t>
            </w:r>
          </w:p>
        </w:tc>
        <w:tc>
          <w:tcPr>
            <w:tcW w:w="1417" w:type="dxa"/>
            <w:gridSpan w:val="2"/>
            <w:tcBorders>
              <w:top w:val="single" w:sz="4" w:space="0" w:color="auto"/>
              <w:left w:val="nil"/>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D518D0">
            <w:pPr>
              <w:jc w:val="center"/>
              <w:rPr>
                <w:b/>
                <w:bCs/>
              </w:rPr>
            </w:pPr>
          </w:p>
          <w:p w:rsidR="00D518D0" w:rsidRPr="00D34217" w:rsidRDefault="009A3B20" w:rsidP="00D518D0">
            <w:pPr>
              <w:jc w:val="center"/>
              <w:rPr>
                <w:b/>
                <w:bCs/>
              </w:rPr>
            </w:pPr>
            <w:r w:rsidRPr="00D34217">
              <w:rPr>
                <w:b/>
                <w:bCs/>
              </w:rPr>
              <w:t>Срок</w:t>
            </w:r>
          </w:p>
        </w:tc>
        <w:tc>
          <w:tcPr>
            <w:tcW w:w="2127" w:type="dxa"/>
            <w:gridSpan w:val="3"/>
            <w:tcBorders>
              <w:top w:val="single" w:sz="4" w:space="0" w:color="auto"/>
              <w:left w:val="nil"/>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D518D0">
            <w:pPr>
              <w:jc w:val="center"/>
              <w:rPr>
                <w:b/>
                <w:bCs/>
              </w:rPr>
            </w:pPr>
          </w:p>
          <w:p w:rsidR="00D518D0" w:rsidRPr="00D34217" w:rsidRDefault="009A3B20" w:rsidP="00D518D0">
            <w:pPr>
              <w:jc w:val="center"/>
              <w:rPr>
                <w:b/>
                <w:bCs/>
              </w:rPr>
            </w:pPr>
            <w:r w:rsidRPr="00D34217">
              <w:rPr>
                <w:b/>
                <w:bCs/>
              </w:rPr>
              <w:t>Отговорна институция</w:t>
            </w:r>
          </w:p>
        </w:tc>
        <w:tc>
          <w:tcPr>
            <w:tcW w:w="2409" w:type="dxa"/>
            <w:gridSpan w:val="2"/>
            <w:tcBorders>
              <w:top w:val="single" w:sz="4" w:space="0" w:color="auto"/>
              <w:left w:val="nil"/>
              <w:bottom w:val="single" w:sz="4" w:space="0" w:color="auto"/>
              <w:right w:val="single" w:sz="4" w:space="0" w:color="auto"/>
            </w:tcBorders>
            <w:shd w:val="clear" w:color="auto" w:fill="auto"/>
          </w:tcPr>
          <w:p w:rsidR="00D518D0" w:rsidRPr="00D34217" w:rsidRDefault="00D518D0" w:rsidP="00D518D0">
            <w:pPr>
              <w:ind w:left="-227"/>
              <w:jc w:val="center"/>
              <w:rPr>
                <w:b/>
                <w:bCs/>
              </w:rPr>
            </w:pPr>
          </w:p>
          <w:p w:rsidR="00D518D0" w:rsidRPr="00D34217" w:rsidRDefault="00D518D0" w:rsidP="00D518D0">
            <w:pPr>
              <w:ind w:left="-227"/>
              <w:jc w:val="center"/>
              <w:rPr>
                <w:b/>
                <w:bCs/>
              </w:rPr>
            </w:pPr>
            <w:r w:rsidRPr="00D34217">
              <w:rPr>
                <w:b/>
                <w:bCs/>
              </w:rPr>
              <w:t>Източник на</w:t>
            </w:r>
          </w:p>
          <w:p w:rsidR="00D518D0" w:rsidRPr="00D34217" w:rsidRDefault="00D518D0" w:rsidP="00D518D0">
            <w:pPr>
              <w:ind w:left="-227"/>
              <w:jc w:val="center"/>
              <w:rPr>
                <w:b/>
                <w:bCs/>
              </w:rPr>
            </w:pPr>
            <w:r w:rsidRPr="00D34217">
              <w:rPr>
                <w:b/>
                <w:bCs/>
              </w:rPr>
              <w:t xml:space="preserve"> финансиране</w:t>
            </w:r>
          </w:p>
          <w:p w:rsidR="00D518D0" w:rsidRPr="00D34217" w:rsidRDefault="00D518D0" w:rsidP="00D518D0">
            <w:pPr>
              <w:jc w:val="center"/>
              <w:rPr>
                <w:b/>
                <w:bCs/>
              </w:rPr>
            </w:pPr>
            <w:r w:rsidRPr="00D34217">
              <w:rPr>
                <w:b/>
                <w:bCs/>
              </w:rPr>
              <w:t>(преки бюджетни разходи, друго)</w:t>
            </w:r>
          </w:p>
        </w:tc>
        <w:tc>
          <w:tcPr>
            <w:tcW w:w="2268" w:type="dxa"/>
            <w:gridSpan w:val="3"/>
            <w:tcBorders>
              <w:top w:val="single" w:sz="4" w:space="0" w:color="auto"/>
              <w:left w:val="nil"/>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D518D0">
            <w:pPr>
              <w:jc w:val="center"/>
              <w:rPr>
                <w:b/>
                <w:bCs/>
              </w:rPr>
            </w:pPr>
          </w:p>
          <w:p w:rsidR="00D518D0" w:rsidRPr="00D34217" w:rsidRDefault="00D518D0" w:rsidP="00D518D0">
            <w:pPr>
              <w:jc w:val="center"/>
              <w:rPr>
                <w:b/>
                <w:bCs/>
              </w:rPr>
            </w:pPr>
            <w:r w:rsidRPr="00D34217">
              <w:rPr>
                <w:b/>
                <w:bCs/>
              </w:rPr>
              <w:t>Индикатори</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518D0" w:rsidRPr="00D34217" w:rsidRDefault="00D518D0" w:rsidP="00D518D0">
            <w:pPr>
              <w:jc w:val="center"/>
              <w:rPr>
                <w:b/>
                <w:bCs/>
              </w:rPr>
            </w:pPr>
          </w:p>
          <w:p w:rsidR="00D518D0" w:rsidRPr="00D34217" w:rsidRDefault="00D518D0" w:rsidP="00D518D0">
            <w:pPr>
              <w:jc w:val="center"/>
              <w:rPr>
                <w:b/>
                <w:bCs/>
              </w:rPr>
            </w:pPr>
          </w:p>
          <w:p w:rsidR="00D518D0" w:rsidRDefault="00D518D0" w:rsidP="00D518D0">
            <w:pPr>
              <w:jc w:val="center"/>
              <w:rPr>
                <w:b/>
                <w:bCs/>
              </w:rPr>
            </w:pPr>
            <w:r w:rsidRPr="00D34217">
              <w:rPr>
                <w:b/>
                <w:bCs/>
              </w:rPr>
              <w:t>Текуща стойност</w:t>
            </w:r>
          </w:p>
          <w:p w:rsidR="00D518D0" w:rsidRPr="00D34217" w:rsidRDefault="00776F85" w:rsidP="00776F85">
            <w:pPr>
              <w:jc w:val="center"/>
              <w:rPr>
                <w:b/>
                <w:bCs/>
              </w:rPr>
            </w:pPr>
            <w:r>
              <w:rPr>
                <w:b/>
                <w:bCs/>
              </w:rPr>
              <w:t>2022</w:t>
            </w:r>
          </w:p>
        </w:tc>
        <w:tc>
          <w:tcPr>
            <w:tcW w:w="1418" w:type="dxa"/>
            <w:tcBorders>
              <w:top w:val="single" w:sz="4" w:space="0" w:color="auto"/>
              <w:left w:val="nil"/>
              <w:bottom w:val="single" w:sz="4" w:space="0" w:color="auto"/>
              <w:right w:val="single" w:sz="4" w:space="0" w:color="auto"/>
            </w:tcBorders>
            <w:shd w:val="clear" w:color="auto" w:fill="auto"/>
          </w:tcPr>
          <w:p w:rsidR="00D518D0" w:rsidRPr="00D34217" w:rsidRDefault="00D518D0" w:rsidP="00D518D0">
            <w:pPr>
              <w:jc w:val="center"/>
              <w:rPr>
                <w:b/>
                <w:bCs/>
              </w:rPr>
            </w:pPr>
          </w:p>
          <w:p w:rsidR="00D518D0" w:rsidRPr="00D34217" w:rsidRDefault="00D518D0" w:rsidP="00776F85">
            <w:pPr>
              <w:jc w:val="center"/>
              <w:rPr>
                <w:b/>
                <w:bCs/>
              </w:rPr>
            </w:pPr>
            <w:r w:rsidRPr="00D34217">
              <w:rPr>
                <w:b/>
                <w:bCs/>
              </w:rPr>
              <w:t xml:space="preserve">Целева стойност с натрупване </w:t>
            </w:r>
            <w:r w:rsidRPr="00D34217">
              <w:rPr>
                <w:b/>
                <w:bCs/>
                <w:lang w:val="ru-RU"/>
              </w:rPr>
              <w:t>202</w:t>
            </w:r>
            <w:r w:rsidR="00776F85">
              <w:rPr>
                <w:b/>
                <w:bCs/>
                <w:lang w:val="ru-RU"/>
              </w:rPr>
              <w:t>4</w:t>
            </w:r>
            <w:r w:rsidRPr="00D34217">
              <w:rPr>
                <w:b/>
                <w:bCs/>
                <w:lang w:val="ru-RU"/>
              </w:rPr>
              <w:t>-</w:t>
            </w:r>
            <w:r w:rsidRPr="00D34217">
              <w:rPr>
                <w:b/>
                <w:bCs/>
              </w:rPr>
              <w:t>202</w:t>
            </w:r>
            <w:r w:rsidR="00776F85">
              <w:rPr>
                <w:b/>
                <w:bCs/>
              </w:rPr>
              <w:t>7</w:t>
            </w:r>
            <w:r w:rsidRPr="00D34217">
              <w:rPr>
                <w:b/>
                <w:bCs/>
              </w:rPr>
              <w:t xml:space="preserve"> г.</w:t>
            </w:r>
          </w:p>
        </w:tc>
      </w:tr>
      <w:tr w:rsidR="00D518D0" w:rsidRPr="00B17377" w:rsidTr="00D95616">
        <w:trPr>
          <w:trHeight w:val="913"/>
        </w:trPr>
        <w:tc>
          <w:tcPr>
            <w:tcW w:w="2025" w:type="dxa"/>
            <w:tcBorders>
              <w:top w:val="single" w:sz="4" w:space="0" w:color="auto"/>
              <w:left w:val="single" w:sz="4" w:space="0" w:color="auto"/>
              <w:bottom w:val="single" w:sz="4" w:space="0" w:color="auto"/>
              <w:right w:val="single" w:sz="4" w:space="0" w:color="auto"/>
            </w:tcBorders>
            <w:shd w:val="clear" w:color="auto" w:fill="auto"/>
          </w:tcPr>
          <w:p w:rsidR="00C823DD" w:rsidRPr="00427F32" w:rsidRDefault="00C823DD" w:rsidP="00C823DD">
            <w:r w:rsidRPr="00427F32">
              <w:lastRenderedPageBreak/>
              <w:t>Разяснителни кампании за необходимостта от ваксиниране на населението със задължителните имунизации по Националния имунизационен календар</w:t>
            </w:r>
          </w:p>
          <w:p w:rsidR="00D518D0" w:rsidRPr="00427F32" w:rsidRDefault="00C823DD" w:rsidP="00C823DD">
            <w:r w:rsidRPr="00427F32">
              <w:t>и за ползите от препоръчителните имунизации.</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r w:rsidRPr="00202D11">
              <w:rPr>
                <w:rFonts w:eastAsiaTheme="minorHAnsi"/>
                <w:color w:val="000000"/>
                <w:lang w:eastAsia="en-US"/>
              </w:rPr>
              <w:t xml:space="preserve">Текущ </w:t>
            </w:r>
          </w:p>
        </w:tc>
        <w:tc>
          <w:tcPr>
            <w:tcW w:w="1417" w:type="dxa"/>
            <w:gridSpan w:val="2"/>
            <w:tcBorders>
              <w:top w:val="single" w:sz="4" w:space="0" w:color="auto"/>
              <w:left w:val="nil"/>
              <w:bottom w:val="single" w:sz="4" w:space="0" w:color="auto"/>
              <w:right w:val="single" w:sz="4" w:space="0" w:color="auto"/>
            </w:tcBorders>
            <w:shd w:val="clear" w:color="auto" w:fill="auto"/>
          </w:tcPr>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p>
          <w:p w:rsidR="00D518D0" w:rsidRPr="00202D11" w:rsidRDefault="00427F32" w:rsidP="00D518D0">
            <w:pPr>
              <w:autoSpaceDE w:val="0"/>
              <w:autoSpaceDN w:val="0"/>
              <w:adjustRightInd w:val="0"/>
              <w:rPr>
                <w:rFonts w:eastAsiaTheme="minorHAnsi"/>
                <w:color w:val="000000"/>
                <w:lang w:eastAsia="en-US"/>
              </w:rPr>
            </w:pPr>
            <w:r w:rsidRPr="00427F32">
              <w:rPr>
                <w:rFonts w:eastAsiaTheme="minorHAnsi"/>
                <w:color w:val="000000"/>
                <w:lang w:eastAsia="en-US"/>
              </w:rPr>
              <w:t>2024 -2027 г.</w:t>
            </w:r>
          </w:p>
        </w:tc>
        <w:tc>
          <w:tcPr>
            <w:tcW w:w="2127" w:type="dxa"/>
            <w:gridSpan w:val="3"/>
            <w:tcBorders>
              <w:top w:val="single" w:sz="4" w:space="0" w:color="auto"/>
              <w:left w:val="nil"/>
              <w:bottom w:val="single" w:sz="4" w:space="0" w:color="auto"/>
              <w:right w:val="single" w:sz="4" w:space="0" w:color="auto"/>
            </w:tcBorders>
            <w:shd w:val="clear" w:color="auto" w:fill="auto"/>
          </w:tcPr>
          <w:p w:rsidR="00427F32" w:rsidRPr="00427F32" w:rsidRDefault="00427F32" w:rsidP="00427F32">
            <w:pPr>
              <w:autoSpaceDE w:val="0"/>
              <w:autoSpaceDN w:val="0"/>
              <w:adjustRightInd w:val="0"/>
              <w:rPr>
                <w:rFonts w:eastAsiaTheme="minorHAnsi"/>
                <w:color w:val="000000"/>
                <w:lang w:eastAsia="en-US"/>
              </w:rPr>
            </w:pPr>
            <w:r w:rsidRPr="00427F32">
              <w:rPr>
                <w:rFonts w:eastAsiaTheme="minorHAnsi"/>
                <w:color w:val="000000"/>
                <w:lang w:eastAsia="en-US"/>
              </w:rPr>
              <w:t>РЗИ,</w:t>
            </w:r>
          </w:p>
          <w:p w:rsidR="00D518D0" w:rsidRPr="00202D11" w:rsidRDefault="00427F32" w:rsidP="00427F32">
            <w:r w:rsidRPr="00427F32">
              <w:rPr>
                <w:rFonts w:eastAsiaTheme="minorHAnsi"/>
                <w:color w:val="000000"/>
                <w:lang w:eastAsia="en-US"/>
              </w:rPr>
              <w:t>Здравни медиатори, Общини</w:t>
            </w:r>
          </w:p>
        </w:tc>
        <w:tc>
          <w:tcPr>
            <w:tcW w:w="2409" w:type="dxa"/>
            <w:gridSpan w:val="2"/>
            <w:tcBorders>
              <w:top w:val="single" w:sz="4" w:space="0" w:color="auto"/>
              <w:left w:val="nil"/>
              <w:bottom w:val="single" w:sz="4" w:space="0" w:color="auto"/>
              <w:right w:val="single" w:sz="4" w:space="0" w:color="auto"/>
            </w:tcBorders>
            <w:shd w:val="clear" w:color="auto" w:fill="auto"/>
          </w:tcPr>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r w:rsidRPr="00202D11">
              <w:rPr>
                <w:rFonts w:eastAsiaTheme="minorHAnsi"/>
                <w:color w:val="000000"/>
                <w:lang w:eastAsia="en-US"/>
              </w:rPr>
              <w:t xml:space="preserve">Държавен бюджет </w:t>
            </w:r>
          </w:p>
          <w:p w:rsidR="00D518D0" w:rsidRPr="00202D11" w:rsidRDefault="00D518D0" w:rsidP="00D518D0"/>
        </w:tc>
        <w:tc>
          <w:tcPr>
            <w:tcW w:w="2268" w:type="dxa"/>
            <w:gridSpan w:val="3"/>
            <w:tcBorders>
              <w:top w:val="single" w:sz="4" w:space="0" w:color="auto"/>
              <w:left w:val="nil"/>
              <w:bottom w:val="single" w:sz="4" w:space="0" w:color="auto"/>
              <w:right w:val="single" w:sz="4" w:space="0" w:color="auto"/>
            </w:tcBorders>
            <w:shd w:val="clear" w:color="auto" w:fill="auto"/>
          </w:tcPr>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p>
          <w:p w:rsidR="00D518D0" w:rsidRPr="00202D11" w:rsidRDefault="00D518D0" w:rsidP="00D518D0">
            <w:pPr>
              <w:autoSpaceDE w:val="0"/>
              <w:autoSpaceDN w:val="0"/>
              <w:adjustRightInd w:val="0"/>
              <w:rPr>
                <w:rFonts w:eastAsiaTheme="minorHAnsi"/>
                <w:color w:val="000000"/>
                <w:lang w:eastAsia="en-US"/>
              </w:rPr>
            </w:pPr>
            <w:r w:rsidRPr="00202D11">
              <w:rPr>
                <w:rFonts w:eastAsiaTheme="minorHAnsi"/>
                <w:color w:val="000000"/>
                <w:lang w:eastAsia="en-US"/>
              </w:rPr>
              <w:t xml:space="preserve">Брой проведени кампании за разясняване на необходимостта от ваксиниране на населението със задължителните </w:t>
            </w:r>
          </w:p>
          <w:p w:rsidR="00D518D0" w:rsidRPr="00202D11" w:rsidRDefault="00D518D0" w:rsidP="00D518D0">
            <w:pPr>
              <w:autoSpaceDE w:val="0"/>
              <w:autoSpaceDN w:val="0"/>
              <w:adjustRightInd w:val="0"/>
              <w:rPr>
                <w:rFonts w:eastAsiaTheme="minorHAnsi"/>
                <w:color w:val="000000"/>
                <w:lang w:eastAsia="en-US"/>
              </w:rPr>
            </w:pPr>
            <w:r w:rsidRPr="00202D11">
              <w:rPr>
                <w:rFonts w:eastAsiaTheme="minorHAnsi"/>
                <w:color w:val="000000"/>
                <w:lang w:eastAsia="en-US"/>
              </w:rPr>
              <w:t xml:space="preserve">имунизации по Националния имунизационен календар </w:t>
            </w:r>
          </w:p>
          <w:p w:rsidR="00D518D0" w:rsidRPr="00202D11" w:rsidRDefault="00D518D0" w:rsidP="00D518D0">
            <w:r w:rsidRPr="00202D11">
              <w:t xml:space="preserve">и за ползите от препоръчителните имунизации.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518D0" w:rsidRPr="00B17377" w:rsidRDefault="00D518D0" w:rsidP="00D518D0">
            <w:pPr>
              <w:rPr>
                <w:sz w:val="20"/>
                <w:szCs w:val="20"/>
              </w:rPr>
            </w:pPr>
          </w:p>
        </w:tc>
        <w:tc>
          <w:tcPr>
            <w:tcW w:w="1418" w:type="dxa"/>
            <w:tcBorders>
              <w:top w:val="single" w:sz="4" w:space="0" w:color="auto"/>
              <w:left w:val="nil"/>
              <w:bottom w:val="single" w:sz="4" w:space="0" w:color="auto"/>
              <w:right w:val="single" w:sz="4" w:space="0" w:color="auto"/>
            </w:tcBorders>
            <w:shd w:val="clear" w:color="auto" w:fill="auto"/>
          </w:tcPr>
          <w:p w:rsidR="00D518D0" w:rsidRPr="00B17377" w:rsidRDefault="00D518D0" w:rsidP="00D518D0">
            <w:pPr>
              <w:rPr>
                <w:sz w:val="20"/>
                <w:szCs w:val="20"/>
              </w:rPr>
            </w:pPr>
          </w:p>
        </w:tc>
      </w:tr>
      <w:tr w:rsidR="00404B28" w:rsidRPr="00B17377" w:rsidTr="00404B28">
        <w:trPr>
          <w:trHeight w:val="657"/>
        </w:trPr>
        <w:tc>
          <w:tcPr>
            <w:tcW w:w="14044" w:type="dxa"/>
            <w:gridSpan w:val="16"/>
            <w:tcBorders>
              <w:top w:val="single" w:sz="4" w:space="0" w:color="auto"/>
              <w:left w:val="single" w:sz="4" w:space="0" w:color="auto"/>
              <w:bottom w:val="single" w:sz="4" w:space="0" w:color="auto"/>
              <w:right w:val="single" w:sz="4" w:space="0" w:color="auto"/>
            </w:tcBorders>
            <w:shd w:val="clear" w:color="auto" w:fill="auto"/>
          </w:tcPr>
          <w:p w:rsidR="00404B28" w:rsidRPr="00B17377" w:rsidRDefault="00404B28" w:rsidP="00D518D0">
            <w:pPr>
              <w:rPr>
                <w:sz w:val="20"/>
                <w:szCs w:val="20"/>
              </w:rPr>
            </w:pPr>
          </w:p>
        </w:tc>
      </w:tr>
      <w:tr w:rsidR="00404B28" w:rsidRPr="00B17377" w:rsidTr="00193162">
        <w:trPr>
          <w:trHeight w:val="3915"/>
        </w:trPr>
        <w:tc>
          <w:tcPr>
            <w:tcW w:w="2025" w:type="dxa"/>
            <w:tcBorders>
              <w:top w:val="single" w:sz="4" w:space="0" w:color="auto"/>
              <w:left w:val="single" w:sz="4" w:space="0" w:color="auto"/>
              <w:bottom w:val="single" w:sz="4" w:space="0" w:color="auto"/>
              <w:right w:val="single" w:sz="4" w:space="0" w:color="auto"/>
            </w:tcBorders>
            <w:shd w:val="clear" w:color="auto" w:fill="auto"/>
          </w:tcPr>
          <w:p w:rsidR="00404B28" w:rsidRPr="005E5E8C" w:rsidRDefault="005C4058" w:rsidP="00202D11">
            <w:pPr>
              <w:autoSpaceDE w:val="0"/>
              <w:autoSpaceDN w:val="0"/>
              <w:adjustRightInd w:val="0"/>
              <w:rPr>
                <w:rFonts w:eastAsiaTheme="minorHAnsi"/>
                <w:color w:val="000000"/>
                <w:sz w:val="23"/>
                <w:szCs w:val="23"/>
                <w:lang w:eastAsia="en-US"/>
              </w:rPr>
            </w:pPr>
            <w:r w:rsidRPr="005E5E8C">
              <w:rPr>
                <w:rFonts w:eastAsiaTheme="minorHAnsi"/>
                <w:color w:val="000000"/>
                <w:sz w:val="23"/>
                <w:szCs w:val="23"/>
                <w:lang w:eastAsia="en-US"/>
              </w:rPr>
              <w:t xml:space="preserve">1. </w:t>
            </w:r>
            <w:r w:rsidR="00EE12AB" w:rsidRPr="005E5E8C">
              <w:rPr>
                <w:rFonts w:eastAsiaTheme="minorHAnsi"/>
                <w:color w:val="000000"/>
                <w:sz w:val="23"/>
                <w:szCs w:val="23"/>
                <w:lang w:eastAsia="en-US"/>
              </w:rPr>
              <w:t>Създаване на условия за привличане на още една индивидуална лекарска практика в с. Ясеновец, общ. Разград</w:t>
            </w:r>
            <w:r w:rsidR="003A6A49" w:rsidRPr="005E5E8C">
              <w:rPr>
                <w:rFonts w:eastAsiaTheme="minorHAnsi"/>
                <w:color w:val="000000"/>
                <w:sz w:val="23"/>
                <w:szCs w:val="23"/>
                <w:lang w:eastAsia="en-US"/>
              </w:rPr>
              <w:t xml:space="preserve">. При изявено желание от </w:t>
            </w:r>
            <w:r w:rsidR="00096F9C" w:rsidRPr="005E5E8C">
              <w:rPr>
                <w:rFonts w:eastAsiaTheme="minorHAnsi"/>
                <w:color w:val="000000"/>
                <w:sz w:val="23"/>
                <w:szCs w:val="23"/>
                <w:lang w:eastAsia="en-US"/>
              </w:rPr>
              <w:t xml:space="preserve">ОПЛ </w:t>
            </w:r>
            <w:r w:rsidR="00202D11" w:rsidRPr="005E5E8C">
              <w:rPr>
                <w:rFonts w:eastAsiaTheme="minorHAnsi"/>
                <w:color w:val="000000"/>
                <w:sz w:val="23"/>
                <w:szCs w:val="23"/>
                <w:lang w:eastAsia="en-US"/>
              </w:rPr>
              <w:t>за разкриване на</w:t>
            </w:r>
            <w:r w:rsidR="00096F9C" w:rsidRPr="005E5E8C">
              <w:rPr>
                <w:rFonts w:eastAsiaTheme="minorHAnsi"/>
                <w:color w:val="000000"/>
                <w:sz w:val="23"/>
                <w:szCs w:val="23"/>
                <w:lang w:eastAsia="en-US"/>
              </w:rPr>
              <w:t xml:space="preserve"> лекарска практика в с. Ясеновец ще се съдейства за осигуряване на помещение за </w:t>
            </w:r>
            <w:r w:rsidR="00940604" w:rsidRPr="005E5E8C">
              <w:rPr>
                <w:rFonts w:eastAsiaTheme="minorHAnsi"/>
                <w:color w:val="000000"/>
                <w:sz w:val="23"/>
                <w:szCs w:val="23"/>
                <w:lang w:eastAsia="en-US"/>
              </w:rPr>
              <w:t>кабинет.</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404B28" w:rsidRPr="005E5E8C" w:rsidRDefault="003A6A49" w:rsidP="00D518D0">
            <w:pPr>
              <w:autoSpaceDE w:val="0"/>
              <w:autoSpaceDN w:val="0"/>
              <w:adjustRightInd w:val="0"/>
              <w:rPr>
                <w:rFonts w:eastAsiaTheme="minorHAnsi"/>
                <w:color w:val="000000"/>
                <w:lang w:eastAsia="en-US"/>
              </w:rPr>
            </w:pPr>
            <w:r w:rsidRPr="005E5E8C">
              <w:rPr>
                <w:rFonts w:eastAsiaTheme="minorHAnsi"/>
                <w:color w:val="000000"/>
                <w:lang w:eastAsia="en-US"/>
              </w:rPr>
              <w:t>Текущ</w:t>
            </w:r>
          </w:p>
        </w:tc>
        <w:tc>
          <w:tcPr>
            <w:tcW w:w="1417" w:type="dxa"/>
            <w:gridSpan w:val="2"/>
            <w:tcBorders>
              <w:top w:val="single" w:sz="4" w:space="0" w:color="auto"/>
              <w:left w:val="nil"/>
              <w:bottom w:val="single" w:sz="4" w:space="0" w:color="auto"/>
              <w:right w:val="single" w:sz="4" w:space="0" w:color="auto"/>
            </w:tcBorders>
            <w:shd w:val="clear" w:color="auto" w:fill="auto"/>
          </w:tcPr>
          <w:p w:rsidR="00404B28" w:rsidRPr="0016044B" w:rsidRDefault="003A6A49" w:rsidP="0016044B">
            <w:pPr>
              <w:autoSpaceDE w:val="0"/>
              <w:autoSpaceDN w:val="0"/>
              <w:adjustRightInd w:val="0"/>
              <w:rPr>
                <w:rFonts w:eastAsiaTheme="minorHAnsi"/>
                <w:color w:val="000000"/>
                <w:lang w:val="en-US" w:eastAsia="en-US"/>
              </w:rPr>
            </w:pPr>
            <w:r w:rsidRPr="005E5E8C">
              <w:rPr>
                <w:rFonts w:eastAsiaTheme="minorHAnsi"/>
                <w:color w:val="000000"/>
                <w:lang w:eastAsia="en-US"/>
              </w:rPr>
              <w:t>202</w:t>
            </w:r>
            <w:r w:rsidR="0016044B">
              <w:rPr>
                <w:rFonts w:eastAsiaTheme="minorHAnsi"/>
                <w:color w:val="000000"/>
                <w:lang w:val="en-US" w:eastAsia="en-US"/>
              </w:rPr>
              <w:t>4</w:t>
            </w:r>
            <w:r w:rsidRPr="005E5E8C">
              <w:rPr>
                <w:rFonts w:eastAsiaTheme="minorHAnsi"/>
                <w:color w:val="000000"/>
                <w:lang w:eastAsia="en-US"/>
              </w:rPr>
              <w:t>-202</w:t>
            </w:r>
            <w:r w:rsidR="0016044B">
              <w:rPr>
                <w:rFonts w:eastAsiaTheme="minorHAnsi"/>
                <w:color w:val="000000"/>
                <w:lang w:val="en-US" w:eastAsia="en-US"/>
              </w:rPr>
              <w:t>7</w:t>
            </w:r>
          </w:p>
        </w:tc>
        <w:tc>
          <w:tcPr>
            <w:tcW w:w="2127" w:type="dxa"/>
            <w:gridSpan w:val="3"/>
            <w:tcBorders>
              <w:top w:val="single" w:sz="4" w:space="0" w:color="auto"/>
              <w:left w:val="nil"/>
              <w:bottom w:val="single" w:sz="4" w:space="0" w:color="auto"/>
              <w:right w:val="single" w:sz="4" w:space="0" w:color="auto"/>
            </w:tcBorders>
            <w:shd w:val="clear" w:color="auto" w:fill="auto"/>
          </w:tcPr>
          <w:p w:rsidR="00404B28" w:rsidRPr="005E5E8C" w:rsidRDefault="00940604" w:rsidP="00D518D0">
            <w:pPr>
              <w:autoSpaceDE w:val="0"/>
              <w:autoSpaceDN w:val="0"/>
              <w:adjustRightInd w:val="0"/>
              <w:rPr>
                <w:rFonts w:eastAsiaTheme="minorHAnsi"/>
                <w:color w:val="000000"/>
                <w:lang w:eastAsia="en-US"/>
              </w:rPr>
            </w:pPr>
            <w:r w:rsidRPr="005E5E8C">
              <w:rPr>
                <w:rFonts w:eastAsiaTheme="minorHAnsi"/>
                <w:color w:val="000000"/>
                <w:lang w:eastAsia="en-US"/>
              </w:rPr>
              <w:t>Община Разград</w:t>
            </w:r>
          </w:p>
        </w:tc>
        <w:tc>
          <w:tcPr>
            <w:tcW w:w="2409" w:type="dxa"/>
            <w:gridSpan w:val="2"/>
            <w:tcBorders>
              <w:top w:val="single" w:sz="4" w:space="0" w:color="auto"/>
              <w:left w:val="nil"/>
              <w:bottom w:val="single" w:sz="4" w:space="0" w:color="auto"/>
              <w:right w:val="single" w:sz="4" w:space="0" w:color="auto"/>
            </w:tcBorders>
            <w:shd w:val="clear" w:color="auto" w:fill="auto"/>
          </w:tcPr>
          <w:p w:rsidR="00404B28" w:rsidRPr="005E5E8C" w:rsidRDefault="00537223" w:rsidP="00D518D0">
            <w:pPr>
              <w:autoSpaceDE w:val="0"/>
              <w:autoSpaceDN w:val="0"/>
              <w:adjustRightInd w:val="0"/>
              <w:rPr>
                <w:rFonts w:eastAsiaTheme="minorHAnsi"/>
                <w:color w:val="000000"/>
                <w:lang w:eastAsia="en-US"/>
              </w:rPr>
            </w:pPr>
            <w:r w:rsidRPr="005E5E8C">
              <w:rPr>
                <w:rFonts w:eastAsiaTheme="minorHAnsi"/>
                <w:color w:val="000000"/>
                <w:lang w:eastAsia="en-US"/>
              </w:rPr>
              <w:t>При необходимост Общински бюджет</w:t>
            </w:r>
          </w:p>
        </w:tc>
        <w:tc>
          <w:tcPr>
            <w:tcW w:w="2268" w:type="dxa"/>
            <w:gridSpan w:val="3"/>
            <w:tcBorders>
              <w:top w:val="single" w:sz="4" w:space="0" w:color="auto"/>
              <w:left w:val="nil"/>
              <w:bottom w:val="single" w:sz="4" w:space="0" w:color="auto"/>
              <w:right w:val="single" w:sz="4" w:space="0" w:color="auto"/>
            </w:tcBorders>
            <w:shd w:val="clear" w:color="auto" w:fill="auto"/>
          </w:tcPr>
          <w:p w:rsidR="00404B28" w:rsidRPr="005E5E8C" w:rsidRDefault="0020254A" w:rsidP="0031547C">
            <w:pPr>
              <w:autoSpaceDE w:val="0"/>
              <w:autoSpaceDN w:val="0"/>
              <w:adjustRightInd w:val="0"/>
              <w:rPr>
                <w:rFonts w:eastAsiaTheme="minorHAnsi"/>
                <w:color w:val="000000"/>
                <w:lang w:eastAsia="en-US"/>
              </w:rPr>
            </w:pPr>
            <w:r w:rsidRPr="005E5E8C">
              <w:rPr>
                <w:rFonts w:eastAsiaTheme="minorHAnsi"/>
                <w:color w:val="000000"/>
                <w:lang w:eastAsia="en-US"/>
              </w:rPr>
              <w:t>Бр</w:t>
            </w:r>
            <w:r w:rsidR="0031547C" w:rsidRPr="005E5E8C">
              <w:rPr>
                <w:rFonts w:eastAsiaTheme="minorHAnsi"/>
                <w:color w:val="000000"/>
                <w:lang w:eastAsia="en-US"/>
              </w:rPr>
              <w:t>ой</w:t>
            </w:r>
            <w:r w:rsidRPr="005E5E8C">
              <w:rPr>
                <w:rFonts w:eastAsiaTheme="minorHAnsi"/>
                <w:color w:val="000000"/>
                <w:lang w:eastAsia="en-US"/>
              </w:rPr>
              <w:t xml:space="preserve"> осигурено помещение</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404B28" w:rsidRPr="005E5E8C" w:rsidRDefault="00404B28" w:rsidP="00D518D0">
            <w:pPr>
              <w:rPr>
                <w:sz w:val="20"/>
                <w:szCs w:val="20"/>
              </w:rPr>
            </w:pPr>
          </w:p>
        </w:tc>
        <w:tc>
          <w:tcPr>
            <w:tcW w:w="1418" w:type="dxa"/>
            <w:tcBorders>
              <w:top w:val="single" w:sz="4" w:space="0" w:color="auto"/>
              <w:left w:val="nil"/>
              <w:bottom w:val="single" w:sz="4" w:space="0" w:color="auto"/>
              <w:right w:val="single" w:sz="4" w:space="0" w:color="auto"/>
            </w:tcBorders>
            <w:shd w:val="clear" w:color="auto" w:fill="auto"/>
          </w:tcPr>
          <w:p w:rsidR="00404B28" w:rsidRPr="004F41BC" w:rsidRDefault="00404B28" w:rsidP="00D518D0">
            <w:pPr>
              <w:rPr>
                <w:sz w:val="20"/>
                <w:szCs w:val="20"/>
                <w:highlight w:val="yellow"/>
              </w:rPr>
            </w:pPr>
          </w:p>
        </w:tc>
      </w:tr>
    </w:tbl>
    <w:p w:rsidR="00F456A1" w:rsidRDefault="00F456A1">
      <w:pPr>
        <w:rPr>
          <w:b/>
          <w:bCs/>
        </w:rPr>
      </w:pPr>
    </w:p>
    <w:p w:rsidR="00486DE2" w:rsidRDefault="00486DE2" w:rsidP="00486DE2">
      <w:pPr>
        <w:jc w:val="center"/>
        <w:rPr>
          <w:b/>
          <w:bCs/>
        </w:rPr>
      </w:pPr>
      <w:r w:rsidRPr="00ED57A9">
        <w:rPr>
          <w:b/>
          <w:bCs/>
        </w:rPr>
        <w:t>ПРИОРИТЕТ „ЗАЕТОСТ“</w:t>
      </w:r>
    </w:p>
    <w:p w:rsidR="00A72969" w:rsidRDefault="00A72969" w:rsidP="00486DE2"/>
    <w:p w:rsidR="0026363B" w:rsidRPr="0026363B" w:rsidRDefault="0026363B" w:rsidP="00782E50">
      <w:pPr>
        <w:spacing w:after="200" w:line="276" w:lineRule="auto"/>
        <w:jc w:val="both"/>
        <w:rPr>
          <w:b/>
          <w:bCs/>
          <w:i/>
          <w:iCs/>
          <w:lang w:eastAsia="en-US"/>
        </w:rPr>
      </w:pPr>
      <w:r w:rsidRPr="0026363B">
        <w:rPr>
          <w:b/>
          <w:bCs/>
          <w:i/>
          <w:iCs/>
        </w:rPr>
        <w:t>Оперативна цел:</w:t>
      </w:r>
      <w:r w:rsidRPr="0026363B">
        <w:rPr>
          <w:b/>
          <w:bCs/>
          <w:i/>
          <w:iCs/>
          <w:lang w:eastAsia="en-US"/>
        </w:rPr>
        <w:t xml:space="preserve"> Равнопоставен достъп и подобряване реализацията на ромите на пазара на труда и повишаване на дела на заетите сред тях; намаляване на социалните неравенства и активното им социално приобщаване</w:t>
      </w:r>
    </w:p>
    <w:p w:rsidR="0026363B" w:rsidRPr="0026363B" w:rsidRDefault="0026363B" w:rsidP="0026363B">
      <w:pPr>
        <w:jc w:val="center"/>
        <w:rPr>
          <w:b/>
          <w:bCs/>
          <w:i/>
          <w:iCs/>
          <w:sz w:val="22"/>
          <w:szCs w:val="22"/>
          <w:lang w:eastAsia="en-US"/>
        </w:rPr>
      </w:pPr>
    </w:p>
    <w:tbl>
      <w:tblPr>
        <w:tblStyle w:val="TableGrid210"/>
        <w:tblW w:w="15309" w:type="dxa"/>
        <w:tblInd w:w="108" w:type="dxa"/>
        <w:tblLayout w:type="fixed"/>
        <w:tblLook w:val="04A0" w:firstRow="1" w:lastRow="0" w:firstColumn="1" w:lastColumn="0" w:noHBand="0" w:noVBand="1"/>
      </w:tblPr>
      <w:tblGrid>
        <w:gridCol w:w="709"/>
        <w:gridCol w:w="2977"/>
        <w:gridCol w:w="1021"/>
        <w:gridCol w:w="113"/>
        <w:gridCol w:w="782"/>
        <w:gridCol w:w="210"/>
        <w:gridCol w:w="1021"/>
        <w:gridCol w:w="1672"/>
        <w:gridCol w:w="20"/>
        <w:gridCol w:w="3411"/>
        <w:gridCol w:w="1559"/>
        <w:gridCol w:w="142"/>
        <w:gridCol w:w="1672"/>
      </w:tblGrid>
      <w:tr w:rsidR="007A715E" w:rsidRPr="0026363B" w:rsidTr="009E3CCD">
        <w:trPr>
          <w:trHeight w:val="425"/>
        </w:trPr>
        <w:tc>
          <w:tcPr>
            <w:tcW w:w="15309" w:type="dxa"/>
            <w:gridSpan w:val="13"/>
            <w:shd w:val="clear" w:color="auto" w:fill="auto"/>
          </w:tcPr>
          <w:p w:rsidR="007A715E" w:rsidRPr="0026363B" w:rsidRDefault="007A715E" w:rsidP="00782E50">
            <w:pPr>
              <w:ind w:left="-113"/>
              <w:contextualSpacing/>
              <w:jc w:val="both"/>
              <w:rPr>
                <w:b/>
                <w:bCs/>
                <w:sz w:val="22"/>
                <w:szCs w:val="22"/>
              </w:rPr>
            </w:pPr>
            <w:r w:rsidRPr="0026363B">
              <w:rPr>
                <w:rFonts w:ascii="Times New Roman" w:hAnsi="Times New Roman" w:cs="Times New Roman"/>
                <w:b/>
                <w:bCs/>
              </w:rPr>
              <w:t>Цел 1.  Насърчаване на  заетостта чрез мотивиране, професионално ориентиране и обучение на безработни лица</w:t>
            </w:r>
          </w:p>
        </w:tc>
      </w:tr>
      <w:tr w:rsidR="0026363B" w:rsidRPr="0026363B" w:rsidTr="0025251E">
        <w:trPr>
          <w:trHeight w:val="1645"/>
        </w:trPr>
        <w:tc>
          <w:tcPr>
            <w:tcW w:w="709" w:type="dxa"/>
            <w:shd w:val="clear" w:color="auto" w:fill="auto"/>
          </w:tcPr>
          <w:p w:rsidR="0026363B" w:rsidRPr="0026363B" w:rsidRDefault="0026363B" w:rsidP="0026363B">
            <w:pPr>
              <w:ind w:left="720"/>
              <w:contextualSpacing/>
              <w:jc w:val="center"/>
              <w:rPr>
                <w:rFonts w:ascii="Times New Roman" w:hAnsi="Times New Roman" w:cs="Times New Roman"/>
                <w:b/>
                <w:bCs/>
                <w:sz w:val="22"/>
                <w:szCs w:val="22"/>
                <w:lang w:val="en-US"/>
              </w:rPr>
            </w:pPr>
          </w:p>
          <w:p w:rsidR="0026363B" w:rsidRPr="0026363B" w:rsidRDefault="0026363B" w:rsidP="0026363B">
            <w:pPr>
              <w:ind w:left="720"/>
              <w:contextualSpacing/>
              <w:jc w:val="center"/>
              <w:rPr>
                <w:rFonts w:ascii="Times New Roman" w:hAnsi="Times New Roman" w:cs="Times New Roman"/>
                <w:b/>
                <w:bCs/>
                <w:sz w:val="22"/>
                <w:szCs w:val="22"/>
              </w:rPr>
            </w:pPr>
          </w:p>
          <w:p w:rsidR="0026363B" w:rsidRPr="0026363B" w:rsidRDefault="0026363B" w:rsidP="0026363B">
            <w:pPr>
              <w:ind w:left="720"/>
              <w:contextualSpacing/>
              <w:jc w:val="center"/>
              <w:rPr>
                <w:rFonts w:ascii="Times New Roman" w:hAnsi="Times New Roman" w:cs="Times New Roman"/>
                <w:b/>
                <w:sz w:val="22"/>
                <w:szCs w:val="22"/>
              </w:rPr>
            </w:pPr>
          </w:p>
        </w:tc>
        <w:tc>
          <w:tcPr>
            <w:tcW w:w="2977" w:type="dxa"/>
            <w:shd w:val="clear" w:color="auto" w:fill="auto"/>
          </w:tcPr>
          <w:p w:rsidR="0026363B" w:rsidRPr="00C764FD" w:rsidRDefault="0026363B" w:rsidP="0026363B">
            <w:pPr>
              <w:ind w:left="720"/>
              <w:contextualSpacing/>
              <w:jc w:val="center"/>
              <w:rPr>
                <w:rFonts w:ascii="Times New Roman" w:hAnsi="Times New Roman" w:cs="Times New Roman"/>
                <w:b/>
                <w:szCs w:val="22"/>
              </w:rPr>
            </w:pPr>
            <w:r w:rsidRPr="00C764FD">
              <w:rPr>
                <w:rFonts w:ascii="Times New Roman" w:hAnsi="Times New Roman" w:cs="Times New Roman"/>
                <w:b/>
                <w:bCs/>
                <w:szCs w:val="22"/>
              </w:rPr>
              <w:t>Мерки</w:t>
            </w:r>
          </w:p>
        </w:tc>
        <w:tc>
          <w:tcPr>
            <w:tcW w:w="1021" w:type="dxa"/>
            <w:shd w:val="clear" w:color="auto" w:fill="auto"/>
          </w:tcPr>
          <w:p w:rsidR="0026363B" w:rsidRPr="00C764FD" w:rsidRDefault="0026363B" w:rsidP="0026363B">
            <w:pPr>
              <w:contextualSpacing/>
              <w:rPr>
                <w:rFonts w:ascii="Times New Roman" w:hAnsi="Times New Roman" w:cs="Times New Roman"/>
                <w:b/>
                <w:szCs w:val="22"/>
              </w:rPr>
            </w:pPr>
            <w:r w:rsidRPr="00C764FD">
              <w:rPr>
                <w:rFonts w:ascii="Times New Roman" w:hAnsi="Times New Roman" w:cs="Times New Roman"/>
                <w:b/>
                <w:bCs/>
                <w:szCs w:val="22"/>
              </w:rPr>
              <w:t>Статус</w:t>
            </w:r>
          </w:p>
        </w:tc>
        <w:tc>
          <w:tcPr>
            <w:tcW w:w="1105" w:type="dxa"/>
            <w:gridSpan w:val="3"/>
            <w:shd w:val="clear" w:color="auto" w:fill="auto"/>
          </w:tcPr>
          <w:p w:rsidR="0026363B" w:rsidRPr="003C06F2" w:rsidRDefault="0026363B" w:rsidP="003C06F2">
            <w:pPr>
              <w:contextualSpacing/>
              <w:rPr>
                <w:rFonts w:ascii="Times New Roman" w:hAnsi="Times New Roman" w:cs="Times New Roman"/>
                <w:b/>
                <w:bCs/>
                <w:szCs w:val="22"/>
              </w:rPr>
            </w:pPr>
            <w:r w:rsidRPr="00F3251F">
              <w:rPr>
                <w:rFonts w:ascii="Times New Roman" w:hAnsi="Times New Roman" w:cs="Times New Roman"/>
                <w:b/>
                <w:bCs/>
                <w:szCs w:val="22"/>
              </w:rPr>
              <w:t>Срок</w:t>
            </w:r>
          </w:p>
        </w:tc>
        <w:tc>
          <w:tcPr>
            <w:tcW w:w="1021" w:type="dxa"/>
            <w:shd w:val="clear" w:color="auto" w:fill="auto"/>
          </w:tcPr>
          <w:p w:rsidR="0026363B" w:rsidRPr="00C764FD" w:rsidRDefault="0026363B" w:rsidP="0026363B">
            <w:pPr>
              <w:contextualSpacing/>
              <w:rPr>
                <w:rFonts w:ascii="Times New Roman" w:hAnsi="Times New Roman" w:cs="Times New Roman"/>
                <w:b/>
                <w:szCs w:val="22"/>
              </w:rPr>
            </w:pPr>
            <w:r w:rsidRPr="00C764FD">
              <w:rPr>
                <w:rFonts w:ascii="Times New Roman" w:hAnsi="Times New Roman" w:cs="Times New Roman"/>
                <w:b/>
                <w:bCs/>
                <w:szCs w:val="22"/>
              </w:rPr>
              <w:t>Отговор</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на институ</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ция</w:t>
            </w:r>
          </w:p>
        </w:tc>
        <w:tc>
          <w:tcPr>
            <w:tcW w:w="1692" w:type="dxa"/>
            <w:gridSpan w:val="2"/>
            <w:shd w:val="clear" w:color="auto" w:fill="auto"/>
          </w:tcPr>
          <w:p w:rsidR="0026363B" w:rsidRPr="00C764FD" w:rsidRDefault="0026363B" w:rsidP="0026363B">
            <w:pPr>
              <w:ind w:left="-227"/>
              <w:contextualSpacing/>
              <w:jc w:val="center"/>
              <w:rPr>
                <w:rFonts w:ascii="Times New Roman" w:hAnsi="Times New Roman" w:cs="Times New Roman"/>
              </w:rPr>
            </w:pPr>
            <w:r w:rsidRPr="00C764FD">
              <w:rPr>
                <w:rFonts w:ascii="Times New Roman" w:hAnsi="Times New Roman" w:cs="Times New Roman"/>
                <w:b/>
                <w:bCs/>
                <w:szCs w:val="22"/>
              </w:rPr>
              <w:t>Източник на финансиране (преки бюджетни разходи, друго –лева/евро)</w:t>
            </w:r>
          </w:p>
        </w:tc>
        <w:tc>
          <w:tcPr>
            <w:tcW w:w="3411" w:type="dxa"/>
            <w:shd w:val="clear" w:color="auto" w:fill="auto"/>
          </w:tcPr>
          <w:p w:rsidR="0026363B" w:rsidRPr="00C764FD" w:rsidRDefault="0026363B" w:rsidP="0026363B">
            <w:pPr>
              <w:rPr>
                <w:rFonts w:ascii="Times New Roman" w:hAnsi="Times New Roman" w:cs="Times New Roman"/>
                <w:b/>
                <w:bCs/>
                <w:szCs w:val="22"/>
              </w:rPr>
            </w:pPr>
            <w:r w:rsidRPr="00C764FD">
              <w:rPr>
                <w:rFonts w:ascii="Times New Roman" w:hAnsi="Times New Roman" w:cs="Times New Roman"/>
                <w:b/>
                <w:bCs/>
                <w:szCs w:val="22"/>
                <w:lang w:val="en-US"/>
              </w:rPr>
              <w:t xml:space="preserve">               </w:t>
            </w:r>
            <w:r w:rsidRPr="00C764FD">
              <w:rPr>
                <w:rFonts w:ascii="Times New Roman" w:hAnsi="Times New Roman" w:cs="Times New Roman"/>
                <w:b/>
                <w:bCs/>
                <w:szCs w:val="22"/>
              </w:rPr>
              <w:t>Индикатори</w:t>
            </w:r>
          </w:p>
          <w:p w:rsidR="0026363B" w:rsidRPr="00C764FD" w:rsidRDefault="0026363B" w:rsidP="0026363B">
            <w:pPr>
              <w:contextualSpacing/>
              <w:rPr>
                <w:rFonts w:ascii="Times New Roman" w:hAnsi="Times New Roman" w:cs="Times New Roman"/>
                <w:b/>
                <w:szCs w:val="22"/>
              </w:rPr>
            </w:pPr>
            <w:r w:rsidRPr="00C764FD">
              <w:rPr>
                <w:rFonts w:ascii="Times New Roman" w:hAnsi="Times New Roman" w:cs="Times New Roman"/>
                <w:b/>
                <w:bCs/>
                <w:szCs w:val="22"/>
                <w:lang w:val="en-US"/>
              </w:rPr>
              <w:t xml:space="preserve">     </w:t>
            </w:r>
            <w:r w:rsidRPr="00C764FD">
              <w:rPr>
                <w:rFonts w:ascii="Times New Roman" w:hAnsi="Times New Roman" w:cs="Times New Roman"/>
                <w:b/>
                <w:bCs/>
                <w:szCs w:val="22"/>
              </w:rPr>
              <w:t>(мерна единица: брой, дял)</w:t>
            </w:r>
          </w:p>
        </w:tc>
        <w:tc>
          <w:tcPr>
            <w:tcW w:w="1701" w:type="dxa"/>
            <w:gridSpan w:val="2"/>
            <w:shd w:val="clear" w:color="auto" w:fill="auto"/>
          </w:tcPr>
          <w:p w:rsidR="0026363B" w:rsidRPr="00C764FD" w:rsidRDefault="0026363B" w:rsidP="0026363B">
            <w:pPr>
              <w:contextualSpacing/>
              <w:rPr>
                <w:rFonts w:ascii="Times New Roman" w:hAnsi="Times New Roman" w:cs="Times New Roman"/>
                <w:b/>
                <w:bCs/>
                <w:szCs w:val="22"/>
              </w:rPr>
            </w:pPr>
            <w:r w:rsidRPr="00C764FD">
              <w:rPr>
                <w:rFonts w:ascii="Times New Roman" w:hAnsi="Times New Roman" w:cs="Times New Roman"/>
                <w:b/>
                <w:bCs/>
                <w:szCs w:val="22"/>
              </w:rPr>
              <w:t>Текуща стойност</w:t>
            </w:r>
          </w:p>
          <w:p w:rsidR="0026363B" w:rsidRPr="00C764FD" w:rsidRDefault="0026363B" w:rsidP="008857CA">
            <w:pPr>
              <w:contextualSpacing/>
              <w:rPr>
                <w:rFonts w:ascii="Times New Roman" w:hAnsi="Times New Roman" w:cs="Times New Roman"/>
                <w:b/>
                <w:szCs w:val="22"/>
              </w:rPr>
            </w:pPr>
            <w:r w:rsidRPr="00C764FD">
              <w:rPr>
                <w:rFonts w:ascii="Times New Roman" w:hAnsi="Times New Roman" w:cs="Times New Roman"/>
                <w:b/>
                <w:szCs w:val="22"/>
              </w:rPr>
              <w:t>за 202</w:t>
            </w:r>
            <w:r w:rsidR="008857CA">
              <w:rPr>
                <w:rFonts w:ascii="Times New Roman" w:hAnsi="Times New Roman" w:cs="Times New Roman"/>
                <w:b/>
                <w:szCs w:val="22"/>
                <w:lang w:val="en-US"/>
              </w:rPr>
              <w:t>2</w:t>
            </w:r>
            <w:r w:rsidRPr="00C764FD">
              <w:rPr>
                <w:rFonts w:ascii="Times New Roman" w:hAnsi="Times New Roman" w:cs="Times New Roman"/>
                <w:b/>
                <w:szCs w:val="22"/>
              </w:rPr>
              <w:t xml:space="preserve"> г.</w:t>
            </w:r>
          </w:p>
        </w:tc>
        <w:tc>
          <w:tcPr>
            <w:tcW w:w="1672" w:type="dxa"/>
            <w:shd w:val="clear" w:color="auto" w:fill="auto"/>
          </w:tcPr>
          <w:p w:rsidR="0026363B" w:rsidRPr="00C764FD" w:rsidRDefault="0026363B" w:rsidP="0026363B">
            <w:pPr>
              <w:ind w:left="-113"/>
              <w:contextualSpacing/>
              <w:jc w:val="center"/>
              <w:rPr>
                <w:rFonts w:ascii="Times New Roman" w:hAnsi="Times New Roman" w:cs="Times New Roman"/>
                <w:b/>
                <w:bCs/>
                <w:szCs w:val="22"/>
              </w:rPr>
            </w:pPr>
            <w:r w:rsidRPr="00C764FD">
              <w:rPr>
                <w:rFonts w:ascii="Times New Roman" w:hAnsi="Times New Roman" w:cs="Times New Roman"/>
                <w:b/>
                <w:bCs/>
                <w:szCs w:val="22"/>
              </w:rPr>
              <w:t xml:space="preserve">Целева стойност с натрупване </w:t>
            </w:r>
          </w:p>
          <w:p w:rsidR="0026363B" w:rsidRPr="00C764FD" w:rsidRDefault="0026363B" w:rsidP="008857CA">
            <w:pPr>
              <w:ind w:left="-113"/>
              <w:contextualSpacing/>
              <w:jc w:val="center"/>
              <w:rPr>
                <w:rFonts w:ascii="Times New Roman" w:hAnsi="Times New Roman" w:cs="Times New Roman"/>
                <w:b/>
                <w:szCs w:val="22"/>
              </w:rPr>
            </w:pPr>
            <w:r w:rsidRPr="00C764FD">
              <w:rPr>
                <w:rFonts w:ascii="Times New Roman" w:hAnsi="Times New Roman" w:cs="Times New Roman"/>
                <w:b/>
                <w:bCs/>
                <w:szCs w:val="22"/>
                <w:lang w:val="ru-RU"/>
              </w:rPr>
              <w:t>202</w:t>
            </w:r>
            <w:r w:rsidR="008857CA">
              <w:rPr>
                <w:rFonts w:ascii="Times New Roman" w:hAnsi="Times New Roman" w:cs="Times New Roman"/>
                <w:b/>
                <w:bCs/>
                <w:szCs w:val="22"/>
                <w:lang w:val="en-US"/>
              </w:rPr>
              <w:t>4</w:t>
            </w:r>
            <w:r w:rsidRPr="00C764FD">
              <w:rPr>
                <w:rFonts w:ascii="Times New Roman" w:hAnsi="Times New Roman" w:cs="Times New Roman"/>
                <w:b/>
                <w:bCs/>
                <w:szCs w:val="22"/>
                <w:lang w:val="ru-RU"/>
              </w:rPr>
              <w:t>-</w:t>
            </w:r>
            <w:r w:rsidRPr="00C764FD">
              <w:rPr>
                <w:rFonts w:ascii="Times New Roman" w:hAnsi="Times New Roman" w:cs="Times New Roman"/>
                <w:b/>
                <w:bCs/>
                <w:szCs w:val="22"/>
              </w:rPr>
              <w:t>202</w:t>
            </w:r>
            <w:r w:rsidR="008857CA">
              <w:rPr>
                <w:rFonts w:ascii="Times New Roman" w:hAnsi="Times New Roman" w:cs="Times New Roman"/>
                <w:b/>
                <w:bCs/>
                <w:szCs w:val="22"/>
                <w:lang w:val="en-US"/>
              </w:rPr>
              <w:t>7</w:t>
            </w:r>
            <w:r w:rsidRPr="00C764FD">
              <w:rPr>
                <w:rFonts w:ascii="Times New Roman" w:hAnsi="Times New Roman" w:cs="Times New Roman"/>
                <w:b/>
                <w:bCs/>
                <w:szCs w:val="22"/>
              </w:rPr>
              <w:t xml:space="preserve"> г.</w:t>
            </w:r>
          </w:p>
        </w:tc>
      </w:tr>
      <w:tr w:rsidR="0026363B" w:rsidRPr="0026363B" w:rsidTr="0025251E">
        <w:trPr>
          <w:trHeight w:val="1383"/>
        </w:trPr>
        <w:tc>
          <w:tcPr>
            <w:tcW w:w="709" w:type="dxa"/>
          </w:tcPr>
          <w:p w:rsidR="0026363B" w:rsidRPr="0026363B" w:rsidRDefault="0026363B"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1.1.</w:t>
            </w:r>
          </w:p>
          <w:p w:rsidR="0026363B" w:rsidRPr="0026363B" w:rsidRDefault="0026363B" w:rsidP="0026363B">
            <w:pPr>
              <w:contextualSpacing/>
              <w:jc w:val="center"/>
              <w:rPr>
                <w:rFonts w:ascii="Times New Roman" w:hAnsi="Times New Roman" w:cs="Times New Roman"/>
                <w:bCs/>
                <w:sz w:val="22"/>
                <w:szCs w:val="22"/>
              </w:rPr>
            </w:pPr>
          </w:p>
        </w:tc>
        <w:tc>
          <w:tcPr>
            <w:tcW w:w="2977" w:type="dxa"/>
          </w:tcPr>
          <w:p w:rsidR="008857CA" w:rsidRPr="008857CA" w:rsidRDefault="008857CA" w:rsidP="008857CA">
            <w:pPr>
              <w:contextualSpacing/>
              <w:jc w:val="both"/>
              <w:rPr>
                <w:rFonts w:ascii="Times New Roman" w:hAnsi="Times New Roman" w:cs="Times New Roman"/>
              </w:rPr>
            </w:pPr>
            <w:r w:rsidRPr="008857CA">
              <w:rPr>
                <w:rFonts w:ascii="Times New Roman" w:hAnsi="Times New Roman" w:cs="Times New Roman"/>
              </w:rPr>
              <w:t>Мотивиране за активно поведение на пазара на труда/за търсене на работа (групови срещи за активно поведение на пазара на труда и участие в Ателие за търсене на работа)</w:t>
            </w:r>
          </w:p>
          <w:p w:rsidR="0026363B" w:rsidRPr="0026363B" w:rsidRDefault="008857CA" w:rsidP="008857CA">
            <w:pPr>
              <w:contextualSpacing/>
              <w:jc w:val="both"/>
              <w:rPr>
                <w:rFonts w:ascii="Times New Roman" w:hAnsi="Times New Roman" w:cs="Times New Roman"/>
                <w:i/>
                <w:szCs w:val="22"/>
                <w:lang w:val="en-US"/>
              </w:rPr>
            </w:pPr>
            <w:r w:rsidRPr="008857CA">
              <w:rPr>
                <w:rFonts w:ascii="Times New Roman" w:hAnsi="Times New Roman" w:cs="Times New Roman"/>
              </w:rPr>
              <w:t>Наблюдение на изпълнението за подгрупи младежи, жени и +55 г.</w:t>
            </w:r>
          </w:p>
        </w:tc>
        <w:tc>
          <w:tcPr>
            <w:tcW w:w="1021" w:type="dxa"/>
          </w:tcPr>
          <w:p w:rsidR="0026363B" w:rsidRPr="0026363B" w:rsidRDefault="0026363B" w:rsidP="0026363B">
            <w:pPr>
              <w:ind w:left="-113" w:right="-113"/>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 xml:space="preserve">Текущ </w:t>
            </w:r>
          </w:p>
          <w:p w:rsidR="0026363B" w:rsidRPr="0026363B" w:rsidRDefault="0026363B" w:rsidP="0026363B">
            <w:pPr>
              <w:ind w:left="-113" w:right="-113"/>
              <w:contextualSpacing/>
              <w:rPr>
                <w:rFonts w:ascii="Times New Roman" w:hAnsi="Times New Roman" w:cs="Times New Roman"/>
                <w:bCs/>
                <w:sz w:val="22"/>
                <w:szCs w:val="22"/>
              </w:rPr>
            </w:pPr>
          </w:p>
        </w:tc>
        <w:tc>
          <w:tcPr>
            <w:tcW w:w="1105" w:type="dxa"/>
            <w:gridSpan w:val="3"/>
          </w:tcPr>
          <w:p w:rsidR="0026363B" w:rsidRPr="003C06F2" w:rsidRDefault="0026363B" w:rsidP="00A200AD">
            <w:pPr>
              <w:ind w:left="-113" w:right="-113"/>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202</w:t>
            </w:r>
            <w:r w:rsidR="00A200AD">
              <w:rPr>
                <w:rFonts w:ascii="Times New Roman" w:hAnsi="Times New Roman" w:cs="Times New Roman"/>
                <w:bCs/>
                <w:sz w:val="22"/>
                <w:szCs w:val="22"/>
              </w:rPr>
              <w:t>4-2027 г.</w:t>
            </w:r>
          </w:p>
        </w:tc>
        <w:tc>
          <w:tcPr>
            <w:tcW w:w="1021" w:type="dxa"/>
            <w:shd w:val="clear" w:color="auto" w:fill="auto"/>
          </w:tcPr>
          <w:p w:rsidR="0026363B" w:rsidRPr="0026363B" w:rsidRDefault="0026363B"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tc>
        <w:tc>
          <w:tcPr>
            <w:tcW w:w="1692" w:type="dxa"/>
            <w:gridSpan w:val="2"/>
            <w:shd w:val="clear" w:color="auto" w:fill="auto"/>
          </w:tcPr>
          <w:p w:rsidR="0026363B" w:rsidRPr="0026363B" w:rsidRDefault="006704C7" w:rsidP="0026363B">
            <w:pPr>
              <w:ind w:left="-227"/>
              <w:contextualSpacing/>
              <w:jc w:val="center"/>
              <w:rPr>
                <w:rFonts w:ascii="Times New Roman" w:hAnsi="Times New Roman" w:cs="Times New Roman"/>
              </w:rPr>
            </w:pPr>
            <w:r w:rsidRPr="006704C7">
              <w:rPr>
                <w:rFonts w:ascii="Times New Roman" w:hAnsi="Times New Roman" w:cs="Times New Roman"/>
              </w:rPr>
              <w:t>Държавен бюджет за активна политика на пазара на труда (АППТ) за съответната година</w:t>
            </w:r>
          </w:p>
        </w:tc>
        <w:tc>
          <w:tcPr>
            <w:tcW w:w="3411" w:type="dxa"/>
          </w:tcPr>
          <w:p w:rsidR="0026363B" w:rsidRPr="0026363B" w:rsidRDefault="006704C7" w:rsidP="0026363B">
            <w:pPr>
              <w:contextualSpacing/>
              <w:jc w:val="both"/>
              <w:rPr>
                <w:rFonts w:ascii="Times New Roman" w:hAnsi="Times New Roman" w:cs="Times New Roman"/>
              </w:rPr>
            </w:pPr>
            <w:r w:rsidRPr="006704C7">
              <w:rPr>
                <w:rFonts w:ascii="Times New Roman" w:hAnsi="Times New Roman" w:cs="Times New Roman"/>
              </w:rPr>
              <w:t>Брой лица самоопределили се като роми, мотивирани за активно поведение на пазара на труда/за търсене на работа</w:t>
            </w:r>
          </w:p>
        </w:tc>
        <w:tc>
          <w:tcPr>
            <w:tcW w:w="1701" w:type="dxa"/>
            <w:gridSpan w:val="2"/>
          </w:tcPr>
          <w:p w:rsidR="0026363B" w:rsidRPr="0026363B" w:rsidRDefault="0026363B" w:rsidP="0026363B">
            <w:pPr>
              <w:ind w:left="720"/>
              <w:contextualSpacing/>
              <w:jc w:val="center"/>
              <w:rPr>
                <w:rFonts w:ascii="Times New Roman" w:hAnsi="Times New Roman" w:cs="Times New Roman"/>
                <w:sz w:val="22"/>
                <w:szCs w:val="22"/>
                <w:lang w:val="en-US"/>
              </w:rPr>
            </w:pPr>
          </w:p>
        </w:tc>
        <w:tc>
          <w:tcPr>
            <w:tcW w:w="1672" w:type="dxa"/>
          </w:tcPr>
          <w:p w:rsidR="0026363B" w:rsidRPr="0026363B" w:rsidRDefault="0026363B" w:rsidP="0026363B">
            <w:pPr>
              <w:spacing w:line="360" w:lineRule="auto"/>
              <w:jc w:val="both"/>
              <w:rPr>
                <w:rFonts w:ascii="Times New Roman" w:hAnsi="Times New Roman" w:cs="Times New Roman"/>
                <w:sz w:val="22"/>
                <w:szCs w:val="22"/>
              </w:rPr>
            </w:pPr>
          </w:p>
        </w:tc>
      </w:tr>
      <w:tr w:rsidR="0026363B" w:rsidRPr="0026363B" w:rsidTr="0025251E">
        <w:tc>
          <w:tcPr>
            <w:tcW w:w="709" w:type="dxa"/>
          </w:tcPr>
          <w:p w:rsidR="0026363B" w:rsidRPr="0026363B" w:rsidRDefault="0026363B"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1.2</w:t>
            </w:r>
          </w:p>
        </w:tc>
        <w:tc>
          <w:tcPr>
            <w:tcW w:w="2977" w:type="dxa"/>
          </w:tcPr>
          <w:p w:rsidR="00381F3F" w:rsidRPr="00381F3F" w:rsidRDefault="00381F3F" w:rsidP="00381F3F">
            <w:pPr>
              <w:contextualSpacing/>
              <w:rPr>
                <w:rFonts w:ascii="Times New Roman" w:hAnsi="Times New Roman" w:cs="Times New Roman"/>
              </w:rPr>
            </w:pPr>
            <w:r w:rsidRPr="00381F3F">
              <w:rPr>
                <w:rFonts w:ascii="Times New Roman" w:hAnsi="Times New Roman" w:cs="Times New Roman"/>
              </w:rPr>
              <w:t>Професионално ориентиране (групово)</w:t>
            </w:r>
          </w:p>
          <w:p w:rsidR="0026363B" w:rsidRPr="0026363B" w:rsidRDefault="00381F3F" w:rsidP="00381F3F">
            <w:pPr>
              <w:contextualSpacing/>
              <w:rPr>
                <w:rFonts w:ascii="Times New Roman" w:hAnsi="Times New Roman" w:cs="Times New Roman"/>
              </w:rPr>
            </w:pPr>
            <w:r w:rsidRPr="00381F3F">
              <w:rPr>
                <w:rFonts w:ascii="Times New Roman" w:hAnsi="Times New Roman" w:cs="Times New Roman"/>
              </w:rPr>
              <w:t>Наблюдение на изпълнението за подгрупи младежи, жени и +55 г.</w:t>
            </w:r>
          </w:p>
        </w:tc>
        <w:tc>
          <w:tcPr>
            <w:tcW w:w="1021" w:type="dxa"/>
          </w:tcPr>
          <w:p w:rsidR="0026363B" w:rsidRPr="0026363B" w:rsidRDefault="0026363B" w:rsidP="0026363B">
            <w:pPr>
              <w:ind w:left="-113" w:right="-113"/>
              <w:contextualSpacing/>
              <w:rPr>
                <w:rFonts w:ascii="Times New Roman" w:hAnsi="Times New Roman" w:cs="Times New Roman"/>
                <w:bCs/>
                <w:sz w:val="22"/>
                <w:szCs w:val="22"/>
              </w:rPr>
            </w:pPr>
            <w:r w:rsidRPr="0026363B">
              <w:rPr>
                <w:rFonts w:ascii="Times New Roman" w:hAnsi="Times New Roman" w:cs="Times New Roman"/>
                <w:bCs/>
                <w:sz w:val="22"/>
                <w:szCs w:val="22"/>
              </w:rPr>
              <w:t xml:space="preserve">Текущ </w:t>
            </w:r>
          </w:p>
        </w:tc>
        <w:tc>
          <w:tcPr>
            <w:tcW w:w="1105" w:type="dxa"/>
            <w:gridSpan w:val="3"/>
          </w:tcPr>
          <w:p w:rsidR="0026363B" w:rsidRPr="003C06F2" w:rsidRDefault="00381F3F" w:rsidP="003C06F2">
            <w:pPr>
              <w:ind w:left="-113" w:right="-113"/>
              <w:contextualSpacing/>
              <w:jc w:val="center"/>
              <w:rPr>
                <w:rFonts w:ascii="Times New Roman" w:hAnsi="Times New Roman" w:cs="Times New Roman"/>
                <w:bCs/>
                <w:sz w:val="22"/>
                <w:szCs w:val="22"/>
              </w:rPr>
            </w:pPr>
            <w:r w:rsidRPr="00381F3F">
              <w:rPr>
                <w:rFonts w:ascii="Times New Roman" w:hAnsi="Times New Roman" w:cs="Times New Roman"/>
                <w:bCs/>
                <w:sz w:val="22"/>
                <w:szCs w:val="22"/>
              </w:rPr>
              <w:t>2024-2027 г.</w:t>
            </w:r>
          </w:p>
        </w:tc>
        <w:tc>
          <w:tcPr>
            <w:tcW w:w="1021" w:type="dxa"/>
          </w:tcPr>
          <w:p w:rsidR="0026363B" w:rsidRPr="0026363B" w:rsidRDefault="0026363B"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tc>
        <w:tc>
          <w:tcPr>
            <w:tcW w:w="1692" w:type="dxa"/>
            <w:gridSpan w:val="2"/>
          </w:tcPr>
          <w:p w:rsidR="0026363B" w:rsidRPr="0026363B" w:rsidRDefault="00FF5D0C" w:rsidP="0026363B">
            <w:pPr>
              <w:ind w:left="-227"/>
              <w:contextualSpacing/>
              <w:jc w:val="center"/>
              <w:rPr>
                <w:rFonts w:ascii="Times New Roman" w:hAnsi="Times New Roman" w:cs="Times New Roman"/>
              </w:rPr>
            </w:pPr>
            <w:r w:rsidRPr="00FF5D0C">
              <w:rPr>
                <w:rFonts w:ascii="Times New Roman" w:hAnsi="Times New Roman" w:cs="Times New Roman"/>
              </w:rPr>
              <w:t>В рамките на бюджета за съответната година</w:t>
            </w:r>
          </w:p>
        </w:tc>
        <w:tc>
          <w:tcPr>
            <w:tcW w:w="3411" w:type="dxa"/>
          </w:tcPr>
          <w:p w:rsidR="0026363B" w:rsidRPr="0026363B" w:rsidRDefault="00FF5D0C" w:rsidP="00067BEE">
            <w:pPr>
              <w:contextualSpacing/>
              <w:jc w:val="both"/>
              <w:rPr>
                <w:rFonts w:ascii="Times New Roman" w:hAnsi="Times New Roman" w:cs="Times New Roman"/>
              </w:rPr>
            </w:pPr>
            <w:r w:rsidRPr="00FF5D0C">
              <w:rPr>
                <w:rFonts w:ascii="Times New Roman" w:hAnsi="Times New Roman" w:cs="Times New Roman"/>
              </w:rPr>
              <w:t>Брой лица самоопределили се като роми, включени в професионално ориентиране</w:t>
            </w:r>
          </w:p>
        </w:tc>
        <w:tc>
          <w:tcPr>
            <w:tcW w:w="1701" w:type="dxa"/>
            <w:gridSpan w:val="2"/>
          </w:tcPr>
          <w:p w:rsidR="0026363B" w:rsidRPr="0026363B" w:rsidRDefault="0026363B" w:rsidP="0026363B">
            <w:pPr>
              <w:ind w:left="720"/>
              <w:contextualSpacing/>
              <w:jc w:val="center"/>
              <w:rPr>
                <w:rFonts w:ascii="Times New Roman" w:hAnsi="Times New Roman" w:cs="Times New Roman"/>
                <w:bCs/>
                <w:sz w:val="22"/>
                <w:szCs w:val="22"/>
              </w:rPr>
            </w:pPr>
          </w:p>
        </w:tc>
        <w:tc>
          <w:tcPr>
            <w:tcW w:w="1672" w:type="dxa"/>
          </w:tcPr>
          <w:p w:rsidR="0026363B" w:rsidRPr="0026363B" w:rsidRDefault="0026363B" w:rsidP="0026363B">
            <w:pPr>
              <w:ind w:left="-113"/>
              <w:contextualSpacing/>
              <w:jc w:val="center"/>
              <w:rPr>
                <w:rFonts w:ascii="Times New Roman" w:hAnsi="Times New Roman" w:cs="Times New Roman"/>
                <w:bCs/>
                <w:sz w:val="22"/>
                <w:szCs w:val="22"/>
              </w:rPr>
            </w:pPr>
          </w:p>
        </w:tc>
      </w:tr>
      <w:tr w:rsidR="0026363B" w:rsidRPr="0026363B" w:rsidTr="0025251E">
        <w:trPr>
          <w:trHeight w:val="2036"/>
        </w:trPr>
        <w:tc>
          <w:tcPr>
            <w:tcW w:w="709" w:type="dxa"/>
          </w:tcPr>
          <w:p w:rsidR="0026363B" w:rsidRPr="009C3CCF" w:rsidRDefault="0026363B" w:rsidP="0026363B">
            <w:pPr>
              <w:contextualSpacing/>
              <w:jc w:val="center"/>
              <w:rPr>
                <w:rFonts w:ascii="Times New Roman" w:hAnsi="Times New Roman" w:cs="Times New Roman"/>
                <w:bCs/>
                <w:sz w:val="22"/>
                <w:szCs w:val="22"/>
              </w:rPr>
            </w:pPr>
            <w:r w:rsidRPr="009C3CCF">
              <w:rPr>
                <w:rFonts w:ascii="Times New Roman" w:hAnsi="Times New Roman" w:cs="Times New Roman"/>
                <w:bCs/>
                <w:sz w:val="22"/>
                <w:szCs w:val="22"/>
              </w:rPr>
              <w:lastRenderedPageBreak/>
              <w:t>1.3</w:t>
            </w:r>
          </w:p>
        </w:tc>
        <w:tc>
          <w:tcPr>
            <w:tcW w:w="2977" w:type="dxa"/>
          </w:tcPr>
          <w:p w:rsidR="00067BEE" w:rsidRPr="00067BEE" w:rsidRDefault="00067BEE" w:rsidP="00067BEE">
            <w:pPr>
              <w:contextualSpacing/>
              <w:rPr>
                <w:rFonts w:ascii="Times New Roman" w:hAnsi="Times New Roman" w:cs="Times New Roman"/>
              </w:rPr>
            </w:pPr>
            <w:r w:rsidRPr="00067BEE">
              <w:rPr>
                <w:rFonts w:ascii="Times New Roman" w:hAnsi="Times New Roman" w:cs="Times New Roman"/>
              </w:rPr>
              <w:t>Организиране на обучение за придобиване на професионална квалификация вкл. за стартиране на собствен бизнес и/или на ключова компетентност</w:t>
            </w:r>
          </w:p>
          <w:p w:rsidR="0026363B" w:rsidRPr="009C3CCF" w:rsidRDefault="00067BEE" w:rsidP="00067BEE">
            <w:pPr>
              <w:contextualSpacing/>
              <w:rPr>
                <w:rFonts w:ascii="Times New Roman" w:hAnsi="Times New Roman" w:cs="Times New Roman"/>
                <w:szCs w:val="22"/>
              </w:rPr>
            </w:pPr>
            <w:r w:rsidRPr="00067BEE">
              <w:rPr>
                <w:rFonts w:ascii="Times New Roman" w:hAnsi="Times New Roman" w:cs="Times New Roman"/>
              </w:rPr>
              <w:t>Наблюдение на изпълнението за подгрупи младежи, жени и +55 г.</w:t>
            </w:r>
          </w:p>
        </w:tc>
        <w:tc>
          <w:tcPr>
            <w:tcW w:w="1021" w:type="dxa"/>
          </w:tcPr>
          <w:p w:rsidR="0026363B" w:rsidRPr="009C3CCF" w:rsidRDefault="0026363B" w:rsidP="0026363B">
            <w:pPr>
              <w:ind w:left="-113" w:right="-113"/>
              <w:contextualSpacing/>
              <w:jc w:val="center"/>
              <w:rPr>
                <w:rFonts w:ascii="Times New Roman" w:hAnsi="Times New Roman" w:cs="Times New Roman"/>
                <w:bCs/>
                <w:sz w:val="22"/>
                <w:szCs w:val="22"/>
              </w:rPr>
            </w:pPr>
            <w:r w:rsidRPr="009C3CCF">
              <w:rPr>
                <w:rFonts w:ascii="Times New Roman" w:hAnsi="Times New Roman" w:cs="Times New Roman"/>
                <w:bCs/>
                <w:sz w:val="22"/>
                <w:szCs w:val="22"/>
              </w:rPr>
              <w:t>Текущ,</w:t>
            </w:r>
          </w:p>
          <w:p w:rsidR="0026363B" w:rsidRPr="009C3CCF" w:rsidRDefault="0026363B" w:rsidP="0026363B">
            <w:pPr>
              <w:ind w:left="-113" w:right="-113"/>
              <w:contextualSpacing/>
              <w:jc w:val="center"/>
              <w:rPr>
                <w:rFonts w:ascii="Times New Roman" w:hAnsi="Times New Roman" w:cs="Times New Roman"/>
                <w:bCs/>
                <w:sz w:val="22"/>
                <w:szCs w:val="22"/>
              </w:rPr>
            </w:pPr>
            <w:r w:rsidRPr="009C3CCF">
              <w:rPr>
                <w:rFonts w:ascii="Times New Roman" w:hAnsi="Times New Roman" w:cs="Times New Roman"/>
                <w:bCs/>
                <w:sz w:val="22"/>
                <w:szCs w:val="22"/>
              </w:rPr>
              <w:t>ПРЧР 2021-2027</w:t>
            </w:r>
          </w:p>
          <w:p w:rsidR="0026363B" w:rsidRPr="009C3CCF" w:rsidRDefault="0026363B" w:rsidP="0026363B">
            <w:pPr>
              <w:ind w:left="-113" w:right="-113"/>
              <w:contextualSpacing/>
              <w:jc w:val="center"/>
              <w:rPr>
                <w:rFonts w:ascii="Times New Roman" w:hAnsi="Times New Roman" w:cs="Times New Roman"/>
                <w:bCs/>
                <w:sz w:val="22"/>
                <w:szCs w:val="22"/>
              </w:rPr>
            </w:pPr>
          </w:p>
          <w:p w:rsidR="0026363B" w:rsidRPr="009C3CCF" w:rsidRDefault="0026363B" w:rsidP="0026363B">
            <w:pPr>
              <w:ind w:left="-113" w:right="-113"/>
              <w:contextualSpacing/>
              <w:jc w:val="center"/>
              <w:rPr>
                <w:rFonts w:ascii="Times New Roman" w:hAnsi="Times New Roman" w:cs="Times New Roman"/>
                <w:bCs/>
                <w:sz w:val="22"/>
                <w:szCs w:val="22"/>
              </w:rPr>
            </w:pPr>
          </w:p>
          <w:p w:rsidR="0026363B" w:rsidRPr="009C3CCF" w:rsidRDefault="0026363B" w:rsidP="0026363B">
            <w:pPr>
              <w:ind w:left="-113" w:right="-113"/>
              <w:contextualSpacing/>
              <w:rPr>
                <w:rFonts w:ascii="Times New Roman" w:hAnsi="Times New Roman" w:cs="Times New Roman"/>
                <w:b/>
                <w:bCs/>
                <w:sz w:val="22"/>
                <w:szCs w:val="22"/>
              </w:rPr>
            </w:pPr>
          </w:p>
        </w:tc>
        <w:tc>
          <w:tcPr>
            <w:tcW w:w="1105" w:type="dxa"/>
            <w:gridSpan w:val="3"/>
          </w:tcPr>
          <w:p w:rsidR="0026363B" w:rsidRPr="009C3CCF" w:rsidRDefault="00A017AA" w:rsidP="00A017AA">
            <w:pPr>
              <w:ind w:left="-113" w:right="-113"/>
              <w:contextualSpacing/>
              <w:jc w:val="center"/>
              <w:rPr>
                <w:rFonts w:ascii="Times New Roman" w:hAnsi="Times New Roman" w:cs="Times New Roman"/>
                <w:bCs/>
                <w:sz w:val="22"/>
                <w:szCs w:val="22"/>
              </w:rPr>
            </w:pPr>
            <w:r w:rsidRPr="00A017AA">
              <w:rPr>
                <w:rFonts w:ascii="Times New Roman" w:hAnsi="Times New Roman" w:cs="Times New Roman"/>
                <w:bCs/>
                <w:sz w:val="22"/>
                <w:szCs w:val="22"/>
              </w:rPr>
              <w:t>2024-2027 г.</w:t>
            </w:r>
          </w:p>
        </w:tc>
        <w:tc>
          <w:tcPr>
            <w:tcW w:w="1021" w:type="dxa"/>
          </w:tcPr>
          <w:p w:rsidR="0026363B" w:rsidRPr="009C3CCF" w:rsidRDefault="0026363B" w:rsidP="0026363B">
            <w:pPr>
              <w:contextualSpacing/>
              <w:rPr>
                <w:rFonts w:ascii="Times New Roman" w:hAnsi="Times New Roman" w:cs="Times New Roman"/>
                <w:bCs/>
                <w:sz w:val="22"/>
                <w:szCs w:val="22"/>
              </w:rPr>
            </w:pPr>
            <w:r w:rsidRPr="009C3CCF">
              <w:rPr>
                <w:rFonts w:ascii="Times New Roman" w:hAnsi="Times New Roman" w:cs="Times New Roman"/>
                <w:bCs/>
                <w:sz w:val="22"/>
                <w:szCs w:val="22"/>
              </w:rPr>
              <w:t xml:space="preserve">ДБТ-Разград </w:t>
            </w:r>
          </w:p>
          <w:p w:rsidR="0026363B" w:rsidRPr="009C3CCF" w:rsidRDefault="0026363B" w:rsidP="0026363B">
            <w:pPr>
              <w:ind w:left="720"/>
              <w:contextualSpacing/>
              <w:jc w:val="center"/>
              <w:rPr>
                <w:rFonts w:ascii="Times New Roman" w:hAnsi="Times New Roman" w:cs="Times New Roman"/>
                <w:bCs/>
                <w:sz w:val="22"/>
                <w:szCs w:val="22"/>
              </w:rPr>
            </w:pPr>
          </w:p>
        </w:tc>
        <w:tc>
          <w:tcPr>
            <w:tcW w:w="1692" w:type="dxa"/>
            <w:gridSpan w:val="2"/>
          </w:tcPr>
          <w:p w:rsidR="0026363B" w:rsidRPr="009C3CCF" w:rsidRDefault="001B5518" w:rsidP="0026363B">
            <w:pPr>
              <w:ind w:left="-57"/>
              <w:contextualSpacing/>
              <w:rPr>
                <w:rFonts w:ascii="Times New Roman" w:hAnsi="Times New Roman" w:cs="Times New Roman"/>
              </w:rPr>
            </w:pPr>
            <w:r w:rsidRPr="001B5518">
              <w:rPr>
                <w:rFonts w:ascii="Times New Roman" w:hAnsi="Times New Roman" w:cs="Times New Roman"/>
              </w:rPr>
              <w:t>Държавен бюджет за АППТ за съответната година</w:t>
            </w:r>
          </w:p>
        </w:tc>
        <w:tc>
          <w:tcPr>
            <w:tcW w:w="3411" w:type="dxa"/>
          </w:tcPr>
          <w:p w:rsidR="0026363B" w:rsidRPr="009C3CCF" w:rsidRDefault="001B5518" w:rsidP="00461699">
            <w:pPr>
              <w:contextualSpacing/>
              <w:jc w:val="both"/>
              <w:rPr>
                <w:rFonts w:ascii="Times New Roman" w:hAnsi="Times New Roman" w:cs="Times New Roman"/>
                <w:b/>
                <w:bCs/>
              </w:rPr>
            </w:pPr>
            <w:r w:rsidRPr="001B5518">
              <w:rPr>
                <w:rFonts w:ascii="Times New Roman" w:hAnsi="Times New Roman" w:cs="Times New Roman"/>
              </w:rPr>
              <w:t>Брой лица самоопределили се като роми, включени в обучение за придоби</w:t>
            </w:r>
            <w:r w:rsidR="00461699">
              <w:rPr>
                <w:rFonts w:ascii="Times New Roman" w:hAnsi="Times New Roman" w:cs="Times New Roman"/>
              </w:rPr>
              <w:t>ване на професионална квалифика</w:t>
            </w:r>
            <w:r w:rsidRPr="001B5518">
              <w:rPr>
                <w:rFonts w:ascii="Times New Roman" w:hAnsi="Times New Roman" w:cs="Times New Roman"/>
              </w:rPr>
              <w:t xml:space="preserve">ция и/или ключова компетентност </w:t>
            </w:r>
          </w:p>
        </w:tc>
        <w:tc>
          <w:tcPr>
            <w:tcW w:w="1701" w:type="dxa"/>
            <w:gridSpan w:val="2"/>
          </w:tcPr>
          <w:p w:rsidR="0026363B" w:rsidRPr="009C3CCF" w:rsidRDefault="0026363B" w:rsidP="0026363B">
            <w:pPr>
              <w:ind w:left="720"/>
              <w:contextualSpacing/>
              <w:jc w:val="center"/>
              <w:rPr>
                <w:rFonts w:ascii="Times New Roman" w:hAnsi="Times New Roman" w:cs="Times New Roman"/>
                <w:sz w:val="22"/>
                <w:szCs w:val="22"/>
              </w:rPr>
            </w:pPr>
          </w:p>
        </w:tc>
        <w:tc>
          <w:tcPr>
            <w:tcW w:w="1672" w:type="dxa"/>
          </w:tcPr>
          <w:p w:rsidR="0026363B" w:rsidRPr="009C3CCF" w:rsidRDefault="0026363B" w:rsidP="0026363B">
            <w:pPr>
              <w:ind w:left="-113"/>
              <w:contextualSpacing/>
              <w:jc w:val="center"/>
              <w:rPr>
                <w:rFonts w:ascii="Times New Roman" w:hAnsi="Times New Roman" w:cs="Times New Roman"/>
                <w:bCs/>
                <w:sz w:val="22"/>
                <w:szCs w:val="22"/>
              </w:rPr>
            </w:pPr>
          </w:p>
        </w:tc>
      </w:tr>
      <w:tr w:rsidR="00B839A5" w:rsidRPr="0026363B" w:rsidTr="009E3CCD">
        <w:trPr>
          <w:trHeight w:val="349"/>
        </w:trPr>
        <w:tc>
          <w:tcPr>
            <w:tcW w:w="15309" w:type="dxa"/>
            <w:gridSpan w:val="13"/>
            <w:shd w:val="clear" w:color="auto" w:fill="auto"/>
          </w:tcPr>
          <w:p w:rsidR="00B839A5" w:rsidRPr="0026363B" w:rsidRDefault="00FB3F07" w:rsidP="00782E50">
            <w:pPr>
              <w:ind w:left="-113"/>
              <w:contextualSpacing/>
              <w:jc w:val="both"/>
              <w:rPr>
                <w:b/>
                <w:bCs/>
              </w:rPr>
            </w:pPr>
            <w:r w:rsidRPr="00FB3F07">
              <w:rPr>
                <w:rFonts w:ascii="Times New Roman" w:hAnsi="Times New Roman" w:cs="Times New Roman"/>
                <w:b/>
                <w:bCs/>
              </w:rPr>
              <w:t>Цел</w:t>
            </w:r>
            <w:r w:rsidRPr="008541BF">
              <w:rPr>
                <w:rFonts w:ascii="Times New Roman" w:hAnsi="Times New Roman" w:cs="Times New Roman"/>
                <w:b/>
                <w:bCs/>
              </w:rPr>
              <w:t xml:space="preserve"> 2: Насърчаване на социалния и гражданския диалог в подкрепа на трудовата реализация на ромите</w:t>
            </w:r>
          </w:p>
        </w:tc>
      </w:tr>
      <w:tr w:rsidR="00A206E2" w:rsidRPr="00C764FD" w:rsidTr="00336359">
        <w:trPr>
          <w:trHeight w:val="1540"/>
        </w:trPr>
        <w:tc>
          <w:tcPr>
            <w:tcW w:w="709" w:type="dxa"/>
            <w:shd w:val="clear" w:color="auto" w:fill="auto"/>
          </w:tcPr>
          <w:p w:rsidR="00A206E2" w:rsidRPr="00C764FD" w:rsidRDefault="00A206E2" w:rsidP="00336359">
            <w:pPr>
              <w:ind w:left="720"/>
              <w:contextualSpacing/>
              <w:jc w:val="center"/>
              <w:rPr>
                <w:rFonts w:ascii="Times New Roman" w:hAnsi="Times New Roman" w:cs="Times New Roman"/>
                <w:bCs/>
                <w:szCs w:val="22"/>
                <w:lang w:val="en-US"/>
              </w:rPr>
            </w:pPr>
          </w:p>
          <w:p w:rsidR="00A206E2" w:rsidRPr="00C764FD" w:rsidRDefault="00A206E2" w:rsidP="00336359">
            <w:pPr>
              <w:ind w:left="720"/>
              <w:contextualSpacing/>
              <w:jc w:val="center"/>
              <w:rPr>
                <w:rFonts w:ascii="Times New Roman" w:hAnsi="Times New Roman" w:cs="Times New Roman"/>
                <w:b/>
                <w:bCs/>
                <w:szCs w:val="22"/>
              </w:rPr>
            </w:pPr>
          </w:p>
          <w:p w:rsidR="00A206E2" w:rsidRPr="00C764FD" w:rsidRDefault="00A206E2" w:rsidP="00336359">
            <w:pPr>
              <w:ind w:left="720"/>
              <w:contextualSpacing/>
              <w:jc w:val="center"/>
              <w:rPr>
                <w:rFonts w:ascii="Times New Roman" w:hAnsi="Times New Roman" w:cs="Times New Roman"/>
                <w:szCs w:val="22"/>
              </w:rPr>
            </w:pPr>
          </w:p>
        </w:tc>
        <w:tc>
          <w:tcPr>
            <w:tcW w:w="2977" w:type="dxa"/>
            <w:shd w:val="clear" w:color="auto" w:fill="auto"/>
          </w:tcPr>
          <w:p w:rsidR="00A206E2" w:rsidRPr="00C764FD" w:rsidRDefault="00A206E2" w:rsidP="00336359">
            <w:pPr>
              <w:ind w:left="720"/>
              <w:contextualSpacing/>
              <w:jc w:val="center"/>
              <w:rPr>
                <w:rFonts w:ascii="Times New Roman" w:hAnsi="Times New Roman" w:cs="Times New Roman"/>
                <w:szCs w:val="22"/>
              </w:rPr>
            </w:pPr>
            <w:r w:rsidRPr="00C764FD">
              <w:rPr>
                <w:rFonts w:ascii="Times New Roman" w:hAnsi="Times New Roman" w:cs="Times New Roman"/>
                <w:b/>
                <w:bCs/>
                <w:szCs w:val="22"/>
              </w:rPr>
              <w:t>Мерки</w:t>
            </w:r>
          </w:p>
        </w:tc>
        <w:tc>
          <w:tcPr>
            <w:tcW w:w="1134" w:type="dxa"/>
            <w:gridSpan w:val="2"/>
            <w:shd w:val="clear" w:color="auto" w:fill="auto"/>
          </w:tcPr>
          <w:p w:rsidR="00A206E2" w:rsidRPr="00C764FD" w:rsidRDefault="00A206E2" w:rsidP="00336359">
            <w:pPr>
              <w:contextualSpacing/>
              <w:rPr>
                <w:rFonts w:ascii="Times New Roman" w:hAnsi="Times New Roman" w:cs="Times New Roman"/>
                <w:szCs w:val="22"/>
              </w:rPr>
            </w:pPr>
            <w:r w:rsidRPr="00C764FD">
              <w:rPr>
                <w:rFonts w:ascii="Times New Roman" w:hAnsi="Times New Roman" w:cs="Times New Roman"/>
                <w:b/>
                <w:bCs/>
                <w:szCs w:val="22"/>
              </w:rPr>
              <w:t>Статус</w:t>
            </w:r>
          </w:p>
        </w:tc>
        <w:tc>
          <w:tcPr>
            <w:tcW w:w="782" w:type="dxa"/>
            <w:shd w:val="clear" w:color="auto" w:fill="auto"/>
          </w:tcPr>
          <w:p w:rsidR="00A206E2" w:rsidRPr="00EF46F0" w:rsidRDefault="00A206E2" w:rsidP="00EF46F0">
            <w:pPr>
              <w:contextualSpacing/>
              <w:rPr>
                <w:rFonts w:ascii="Times New Roman" w:hAnsi="Times New Roman" w:cs="Times New Roman"/>
                <w:b/>
                <w:bCs/>
                <w:szCs w:val="22"/>
              </w:rPr>
            </w:pPr>
            <w:r w:rsidRPr="00EF46F0">
              <w:rPr>
                <w:rFonts w:ascii="Times New Roman" w:hAnsi="Times New Roman" w:cs="Times New Roman"/>
                <w:b/>
                <w:bCs/>
                <w:szCs w:val="22"/>
              </w:rPr>
              <w:t>Срок</w:t>
            </w:r>
          </w:p>
        </w:tc>
        <w:tc>
          <w:tcPr>
            <w:tcW w:w="1231" w:type="dxa"/>
            <w:gridSpan w:val="2"/>
            <w:shd w:val="clear" w:color="auto" w:fill="auto"/>
          </w:tcPr>
          <w:p w:rsidR="00A206E2" w:rsidRPr="00C764FD" w:rsidRDefault="00A206E2" w:rsidP="00336359">
            <w:pPr>
              <w:ind w:left="-57" w:right="-57"/>
              <w:contextualSpacing/>
              <w:jc w:val="center"/>
              <w:rPr>
                <w:rFonts w:ascii="Times New Roman" w:hAnsi="Times New Roman" w:cs="Times New Roman"/>
                <w:b/>
                <w:szCs w:val="22"/>
              </w:rPr>
            </w:pPr>
            <w:r w:rsidRPr="00C764FD">
              <w:rPr>
                <w:rFonts w:ascii="Times New Roman" w:hAnsi="Times New Roman" w:cs="Times New Roman"/>
                <w:b/>
                <w:bCs/>
                <w:szCs w:val="22"/>
              </w:rPr>
              <w:t>Отговор</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на институ</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ция</w:t>
            </w:r>
          </w:p>
        </w:tc>
        <w:tc>
          <w:tcPr>
            <w:tcW w:w="1672" w:type="dxa"/>
            <w:shd w:val="clear" w:color="auto" w:fill="auto"/>
          </w:tcPr>
          <w:p w:rsidR="00A206E2" w:rsidRPr="00C764FD" w:rsidRDefault="00A206E2" w:rsidP="00336359">
            <w:pPr>
              <w:ind w:left="-113"/>
              <w:contextualSpacing/>
              <w:jc w:val="center"/>
              <w:rPr>
                <w:rFonts w:ascii="Times New Roman" w:hAnsi="Times New Roman" w:cs="Times New Roman"/>
                <w:szCs w:val="22"/>
              </w:rPr>
            </w:pPr>
            <w:r w:rsidRPr="00C764FD">
              <w:rPr>
                <w:rFonts w:ascii="Times New Roman" w:hAnsi="Times New Roman" w:cs="Times New Roman"/>
                <w:b/>
                <w:bCs/>
                <w:szCs w:val="22"/>
              </w:rPr>
              <w:t>Източник на финансиране (преки бюджетни разходи, друго –лева/евро)</w:t>
            </w:r>
          </w:p>
        </w:tc>
        <w:tc>
          <w:tcPr>
            <w:tcW w:w="3431" w:type="dxa"/>
            <w:gridSpan w:val="2"/>
            <w:shd w:val="clear" w:color="auto" w:fill="auto"/>
          </w:tcPr>
          <w:p w:rsidR="00A206E2" w:rsidRPr="00C764FD" w:rsidRDefault="00A206E2" w:rsidP="00336359">
            <w:pPr>
              <w:jc w:val="center"/>
              <w:rPr>
                <w:rFonts w:ascii="Times New Roman" w:hAnsi="Times New Roman" w:cs="Times New Roman"/>
                <w:b/>
                <w:bCs/>
                <w:szCs w:val="22"/>
              </w:rPr>
            </w:pPr>
            <w:r w:rsidRPr="00C764FD">
              <w:rPr>
                <w:rFonts w:ascii="Times New Roman" w:hAnsi="Times New Roman" w:cs="Times New Roman"/>
                <w:b/>
                <w:bCs/>
                <w:szCs w:val="22"/>
              </w:rPr>
              <w:t>Индикатори</w:t>
            </w:r>
          </w:p>
          <w:p w:rsidR="00A206E2" w:rsidRPr="00C764FD" w:rsidRDefault="00A206E2" w:rsidP="00336359">
            <w:pPr>
              <w:contextualSpacing/>
              <w:rPr>
                <w:rFonts w:ascii="Times New Roman" w:hAnsi="Times New Roman" w:cs="Times New Roman"/>
                <w:szCs w:val="22"/>
              </w:rPr>
            </w:pPr>
            <w:r w:rsidRPr="00C764FD">
              <w:rPr>
                <w:rFonts w:ascii="Times New Roman" w:hAnsi="Times New Roman" w:cs="Times New Roman"/>
                <w:b/>
                <w:bCs/>
                <w:szCs w:val="22"/>
                <w:lang w:val="en-US"/>
              </w:rPr>
              <w:t xml:space="preserve">      </w:t>
            </w:r>
            <w:r w:rsidRPr="00C764FD">
              <w:rPr>
                <w:rFonts w:ascii="Times New Roman" w:hAnsi="Times New Roman" w:cs="Times New Roman"/>
                <w:b/>
                <w:bCs/>
                <w:szCs w:val="22"/>
              </w:rPr>
              <w:t>(мерна единица: брой, дял)</w:t>
            </w:r>
          </w:p>
        </w:tc>
        <w:tc>
          <w:tcPr>
            <w:tcW w:w="1559" w:type="dxa"/>
            <w:shd w:val="clear" w:color="auto" w:fill="auto"/>
          </w:tcPr>
          <w:p w:rsidR="00A206E2" w:rsidRPr="00C764FD" w:rsidRDefault="00A206E2" w:rsidP="00336359">
            <w:pPr>
              <w:contextualSpacing/>
              <w:rPr>
                <w:rFonts w:ascii="Times New Roman" w:hAnsi="Times New Roman" w:cs="Times New Roman"/>
                <w:b/>
                <w:bCs/>
                <w:szCs w:val="22"/>
                <w:lang w:val="en-US"/>
              </w:rPr>
            </w:pPr>
            <w:r w:rsidRPr="00C764FD">
              <w:rPr>
                <w:rFonts w:ascii="Times New Roman" w:hAnsi="Times New Roman" w:cs="Times New Roman"/>
                <w:b/>
                <w:bCs/>
                <w:szCs w:val="22"/>
              </w:rPr>
              <w:t>Текуща стойност</w:t>
            </w:r>
            <w:r w:rsidRPr="00C764FD">
              <w:rPr>
                <w:rFonts w:ascii="Times New Roman" w:hAnsi="Times New Roman" w:cs="Times New Roman"/>
                <w:b/>
                <w:bCs/>
                <w:szCs w:val="22"/>
                <w:lang w:val="en-US"/>
              </w:rPr>
              <w:t xml:space="preserve"> </w:t>
            </w:r>
          </w:p>
          <w:p w:rsidR="00A206E2" w:rsidRPr="00C764FD" w:rsidRDefault="008541BF" w:rsidP="00336359">
            <w:pPr>
              <w:contextualSpacing/>
              <w:rPr>
                <w:rFonts w:ascii="Times New Roman" w:hAnsi="Times New Roman" w:cs="Times New Roman"/>
                <w:szCs w:val="22"/>
              </w:rPr>
            </w:pPr>
            <w:r>
              <w:rPr>
                <w:rFonts w:ascii="Times New Roman" w:hAnsi="Times New Roman" w:cs="Times New Roman"/>
                <w:b/>
                <w:szCs w:val="22"/>
              </w:rPr>
              <w:t>за 2022</w:t>
            </w:r>
            <w:r w:rsidR="00A206E2" w:rsidRPr="00C764FD">
              <w:rPr>
                <w:rFonts w:ascii="Times New Roman" w:hAnsi="Times New Roman" w:cs="Times New Roman"/>
                <w:szCs w:val="22"/>
              </w:rPr>
              <w:t xml:space="preserve"> г.</w:t>
            </w:r>
          </w:p>
        </w:tc>
        <w:tc>
          <w:tcPr>
            <w:tcW w:w="1814" w:type="dxa"/>
            <w:gridSpan w:val="2"/>
            <w:shd w:val="clear" w:color="auto" w:fill="auto"/>
          </w:tcPr>
          <w:p w:rsidR="00A206E2" w:rsidRPr="00C764FD" w:rsidRDefault="00A206E2" w:rsidP="008541BF">
            <w:pPr>
              <w:ind w:left="-113"/>
              <w:contextualSpacing/>
              <w:jc w:val="center"/>
              <w:rPr>
                <w:rFonts w:ascii="Times New Roman" w:hAnsi="Times New Roman" w:cs="Times New Roman"/>
                <w:szCs w:val="22"/>
              </w:rPr>
            </w:pPr>
            <w:r w:rsidRPr="00C764FD">
              <w:rPr>
                <w:rFonts w:ascii="Times New Roman" w:hAnsi="Times New Roman" w:cs="Times New Roman"/>
                <w:b/>
                <w:bCs/>
                <w:szCs w:val="22"/>
              </w:rPr>
              <w:t xml:space="preserve">Целева стойност с натрупване </w:t>
            </w:r>
            <w:r w:rsidRPr="00C764FD">
              <w:rPr>
                <w:rFonts w:ascii="Times New Roman" w:hAnsi="Times New Roman" w:cs="Times New Roman"/>
                <w:b/>
                <w:bCs/>
                <w:szCs w:val="22"/>
                <w:lang w:val="ru-RU"/>
              </w:rPr>
              <w:t>202</w:t>
            </w:r>
            <w:r w:rsidR="008541BF">
              <w:rPr>
                <w:rFonts w:ascii="Times New Roman" w:hAnsi="Times New Roman" w:cs="Times New Roman"/>
                <w:b/>
                <w:bCs/>
                <w:szCs w:val="22"/>
                <w:lang w:val="ru-RU"/>
              </w:rPr>
              <w:t>4</w:t>
            </w:r>
            <w:r w:rsidRPr="00C764FD">
              <w:rPr>
                <w:rFonts w:ascii="Times New Roman" w:hAnsi="Times New Roman" w:cs="Times New Roman"/>
                <w:b/>
                <w:bCs/>
                <w:szCs w:val="22"/>
                <w:lang w:val="ru-RU"/>
              </w:rPr>
              <w:t>-</w:t>
            </w:r>
            <w:r w:rsidR="008541BF">
              <w:rPr>
                <w:rFonts w:ascii="Times New Roman" w:hAnsi="Times New Roman" w:cs="Times New Roman"/>
                <w:b/>
                <w:bCs/>
                <w:szCs w:val="22"/>
              </w:rPr>
              <w:t>2027</w:t>
            </w:r>
            <w:r w:rsidRPr="00C764FD">
              <w:rPr>
                <w:rFonts w:ascii="Times New Roman" w:hAnsi="Times New Roman" w:cs="Times New Roman"/>
                <w:b/>
                <w:bCs/>
                <w:szCs w:val="22"/>
              </w:rPr>
              <w:t xml:space="preserve"> г.</w:t>
            </w:r>
          </w:p>
        </w:tc>
      </w:tr>
      <w:tr w:rsidR="00FB3F07" w:rsidRPr="00C764FD" w:rsidTr="00336359">
        <w:trPr>
          <w:trHeight w:val="1540"/>
        </w:trPr>
        <w:tc>
          <w:tcPr>
            <w:tcW w:w="709" w:type="dxa"/>
            <w:shd w:val="clear" w:color="auto" w:fill="auto"/>
          </w:tcPr>
          <w:p w:rsidR="00FB3F07" w:rsidRPr="007E0570" w:rsidRDefault="007E0570" w:rsidP="007E0570">
            <w:pPr>
              <w:contextualSpacing/>
              <w:jc w:val="center"/>
              <w:rPr>
                <w:rFonts w:ascii="Times New Roman" w:hAnsi="Times New Roman" w:cs="Times New Roman"/>
                <w:bCs/>
                <w:sz w:val="22"/>
                <w:szCs w:val="22"/>
              </w:rPr>
            </w:pPr>
            <w:r w:rsidRPr="007E0570">
              <w:rPr>
                <w:rFonts w:ascii="Times New Roman" w:hAnsi="Times New Roman" w:cs="Times New Roman"/>
                <w:bCs/>
                <w:sz w:val="22"/>
                <w:szCs w:val="22"/>
              </w:rPr>
              <w:t>2</w:t>
            </w:r>
            <w:r>
              <w:rPr>
                <w:rFonts w:ascii="Times New Roman" w:hAnsi="Times New Roman" w:cs="Times New Roman"/>
                <w:bCs/>
                <w:sz w:val="22"/>
                <w:szCs w:val="22"/>
              </w:rPr>
              <w:t>.1</w:t>
            </w:r>
          </w:p>
        </w:tc>
        <w:tc>
          <w:tcPr>
            <w:tcW w:w="2977" w:type="dxa"/>
            <w:shd w:val="clear" w:color="auto" w:fill="auto"/>
          </w:tcPr>
          <w:p w:rsidR="00FB3F07" w:rsidRPr="001562C8" w:rsidRDefault="00EF46F0" w:rsidP="007E0570">
            <w:pPr>
              <w:contextualSpacing/>
              <w:rPr>
                <w:rFonts w:ascii="Times New Roman" w:hAnsi="Times New Roman" w:cs="Times New Roman"/>
              </w:rPr>
            </w:pPr>
            <w:r w:rsidRPr="00EF46F0">
              <w:rPr>
                <w:rFonts w:ascii="Times New Roman" w:hAnsi="Times New Roman" w:cs="Times New Roman"/>
              </w:rPr>
              <w:t>Инициативи и кампании с ромски организации на местно и национално ниво и срещи с работодатели за преодоляване на негативните нагласи по отношение осигуряването на заетост на лица, самоопределили се като роми</w:t>
            </w:r>
          </w:p>
        </w:tc>
        <w:tc>
          <w:tcPr>
            <w:tcW w:w="1134" w:type="dxa"/>
            <w:gridSpan w:val="2"/>
            <w:shd w:val="clear" w:color="auto" w:fill="auto"/>
          </w:tcPr>
          <w:p w:rsidR="00FB3F07" w:rsidRPr="001562C8" w:rsidRDefault="00EF46F0" w:rsidP="00200B5C">
            <w:pPr>
              <w:ind w:left="-113" w:right="-113"/>
              <w:contextualSpacing/>
              <w:jc w:val="center"/>
              <w:rPr>
                <w:rFonts w:ascii="Times New Roman" w:hAnsi="Times New Roman" w:cs="Times New Roman"/>
              </w:rPr>
            </w:pPr>
            <w:r w:rsidRPr="001562C8">
              <w:rPr>
                <w:rFonts w:ascii="Times New Roman" w:hAnsi="Times New Roman" w:cs="Times New Roman"/>
              </w:rPr>
              <w:t>Текущ</w:t>
            </w:r>
          </w:p>
        </w:tc>
        <w:tc>
          <w:tcPr>
            <w:tcW w:w="782" w:type="dxa"/>
            <w:shd w:val="clear" w:color="auto" w:fill="auto"/>
          </w:tcPr>
          <w:p w:rsidR="00FB3F07" w:rsidRPr="001562C8" w:rsidRDefault="00EF46F0" w:rsidP="00200B5C">
            <w:pPr>
              <w:ind w:left="-113" w:right="-113"/>
              <w:contextualSpacing/>
              <w:jc w:val="center"/>
              <w:rPr>
                <w:rFonts w:ascii="Times New Roman" w:hAnsi="Times New Roman" w:cs="Times New Roman"/>
              </w:rPr>
            </w:pPr>
            <w:r w:rsidRPr="001562C8">
              <w:rPr>
                <w:rFonts w:ascii="Times New Roman" w:hAnsi="Times New Roman" w:cs="Times New Roman"/>
              </w:rPr>
              <w:t>2024-2027 г.</w:t>
            </w:r>
          </w:p>
        </w:tc>
        <w:tc>
          <w:tcPr>
            <w:tcW w:w="1231" w:type="dxa"/>
            <w:gridSpan w:val="2"/>
            <w:shd w:val="clear" w:color="auto" w:fill="auto"/>
          </w:tcPr>
          <w:p w:rsidR="00200B5C" w:rsidRPr="001562C8" w:rsidRDefault="00200B5C" w:rsidP="00200B5C">
            <w:pPr>
              <w:contextualSpacing/>
              <w:rPr>
                <w:rFonts w:ascii="Times New Roman" w:hAnsi="Times New Roman" w:cs="Times New Roman"/>
              </w:rPr>
            </w:pPr>
            <w:r w:rsidRPr="001562C8">
              <w:rPr>
                <w:rFonts w:ascii="Times New Roman" w:hAnsi="Times New Roman" w:cs="Times New Roman"/>
              </w:rPr>
              <w:t xml:space="preserve">ДБТ-Разград </w:t>
            </w:r>
          </w:p>
          <w:p w:rsidR="00FB3F07" w:rsidRPr="001562C8" w:rsidRDefault="00FB3F07" w:rsidP="00200B5C">
            <w:pPr>
              <w:ind w:left="-113" w:right="-113"/>
              <w:contextualSpacing/>
              <w:rPr>
                <w:rFonts w:ascii="Times New Roman" w:hAnsi="Times New Roman" w:cs="Times New Roman"/>
              </w:rPr>
            </w:pPr>
          </w:p>
        </w:tc>
        <w:tc>
          <w:tcPr>
            <w:tcW w:w="1672" w:type="dxa"/>
            <w:shd w:val="clear" w:color="auto" w:fill="auto"/>
          </w:tcPr>
          <w:p w:rsidR="00FB3F07" w:rsidRPr="001562C8" w:rsidRDefault="00200B5C" w:rsidP="001562C8">
            <w:pPr>
              <w:contextualSpacing/>
              <w:rPr>
                <w:rFonts w:ascii="Times New Roman" w:hAnsi="Times New Roman" w:cs="Times New Roman"/>
              </w:rPr>
            </w:pPr>
            <w:r w:rsidRPr="001562C8">
              <w:rPr>
                <w:rFonts w:ascii="Times New Roman" w:hAnsi="Times New Roman" w:cs="Times New Roman"/>
              </w:rPr>
              <w:t>В рамките на бюджета за съответната година</w:t>
            </w:r>
          </w:p>
        </w:tc>
        <w:tc>
          <w:tcPr>
            <w:tcW w:w="3431" w:type="dxa"/>
            <w:gridSpan w:val="2"/>
            <w:shd w:val="clear" w:color="auto" w:fill="auto"/>
          </w:tcPr>
          <w:p w:rsidR="001562C8" w:rsidRPr="001562C8" w:rsidRDefault="001562C8" w:rsidP="001562C8">
            <w:pPr>
              <w:contextualSpacing/>
              <w:rPr>
                <w:rFonts w:ascii="Times New Roman" w:hAnsi="Times New Roman" w:cs="Times New Roman"/>
              </w:rPr>
            </w:pPr>
            <w:r w:rsidRPr="001562C8">
              <w:rPr>
                <w:rFonts w:ascii="Times New Roman" w:hAnsi="Times New Roman" w:cs="Times New Roman"/>
              </w:rPr>
              <w:t>Брой срещи на представи</w:t>
            </w:r>
            <w:r w:rsidRPr="001562C8">
              <w:rPr>
                <w:rFonts w:ascii="Times New Roman" w:hAnsi="Times New Roman" w:cs="Times New Roman"/>
              </w:rPr>
              <w:softHyphen/>
              <w:t>тели на ДБТ с ромски лидери и организации по места</w:t>
            </w:r>
          </w:p>
          <w:p w:rsidR="001562C8" w:rsidRPr="001562C8" w:rsidRDefault="001562C8" w:rsidP="001562C8">
            <w:pPr>
              <w:contextualSpacing/>
              <w:rPr>
                <w:rFonts w:ascii="Times New Roman" w:hAnsi="Times New Roman" w:cs="Times New Roman"/>
              </w:rPr>
            </w:pPr>
          </w:p>
          <w:p w:rsidR="001562C8" w:rsidRPr="001562C8" w:rsidRDefault="001562C8" w:rsidP="001562C8">
            <w:pPr>
              <w:contextualSpacing/>
              <w:rPr>
                <w:rFonts w:ascii="Times New Roman" w:hAnsi="Times New Roman" w:cs="Times New Roman"/>
              </w:rPr>
            </w:pPr>
            <w:r w:rsidRPr="001562C8">
              <w:rPr>
                <w:rFonts w:ascii="Times New Roman" w:hAnsi="Times New Roman" w:cs="Times New Roman"/>
              </w:rPr>
              <w:t>Брой проведени срещи с работодатели</w:t>
            </w:r>
          </w:p>
          <w:p w:rsidR="00FB3F07" w:rsidRPr="001562C8" w:rsidRDefault="00FB3F07" w:rsidP="001562C8">
            <w:pPr>
              <w:rPr>
                <w:rFonts w:ascii="Times New Roman" w:hAnsi="Times New Roman" w:cs="Times New Roman"/>
              </w:rPr>
            </w:pPr>
          </w:p>
        </w:tc>
        <w:tc>
          <w:tcPr>
            <w:tcW w:w="1559" w:type="dxa"/>
            <w:shd w:val="clear" w:color="auto" w:fill="auto"/>
          </w:tcPr>
          <w:p w:rsidR="00FB3F07" w:rsidRPr="001562C8" w:rsidRDefault="00FB3F07" w:rsidP="00336359">
            <w:pPr>
              <w:contextualSpacing/>
              <w:rPr>
                <w:rFonts w:ascii="Times New Roman" w:hAnsi="Times New Roman" w:cs="Times New Roman"/>
              </w:rPr>
            </w:pPr>
          </w:p>
        </w:tc>
        <w:tc>
          <w:tcPr>
            <w:tcW w:w="1814" w:type="dxa"/>
            <w:gridSpan w:val="2"/>
            <w:shd w:val="clear" w:color="auto" w:fill="auto"/>
          </w:tcPr>
          <w:p w:rsidR="00FB3F07" w:rsidRPr="001562C8" w:rsidRDefault="00FB3F07" w:rsidP="00336359">
            <w:pPr>
              <w:ind w:left="-113"/>
              <w:contextualSpacing/>
              <w:jc w:val="center"/>
              <w:rPr>
                <w:rFonts w:ascii="Times New Roman" w:hAnsi="Times New Roman" w:cs="Times New Roman"/>
              </w:rPr>
            </w:pPr>
          </w:p>
        </w:tc>
      </w:tr>
      <w:tr w:rsidR="00190B57" w:rsidRPr="00C764FD" w:rsidTr="00336359">
        <w:trPr>
          <w:trHeight w:val="1540"/>
        </w:trPr>
        <w:tc>
          <w:tcPr>
            <w:tcW w:w="709" w:type="dxa"/>
            <w:shd w:val="clear" w:color="auto" w:fill="auto"/>
          </w:tcPr>
          <w:p w:rsidR="00190B57" w:rsidRPr="001562C8" w:rsidRDefault="00190B57" w:rsidP="001E36FF">
            <w:pPr>
              <w:contextualSpacing/>
              <w:jc w:val="center"/>
              <w:rPr>
                <w:rFonts w:ascii="Times New Roman" w:hAnsi="Times New Roman" w:cs="Times New Roman"/>
                <w:bCs/>
                <w:sz w:val="22"/>
                <w:szCs w:val="22"/>
              </w:rPr>
            </w:pPr>
            <w:r w:rsidRPr="001562C8">
              <w:rPr>
                <w:rFonts w:ascii="Times New Roman" w:hAnsi="Times New Roman" w:cs="Times New Roman"/>
                <w:bCs/>
                <w:sz w:val="22"/>
                <w:szCs w:val="22"/>
              </w:rPr>
              <w:t>2.</w:t>
            </w:r>
            <w:r w:rsidR="001E36FF">
              <w:rPr>
                <w:rFonts w:ascii="Times New Roman" w:hAnsi="Times New Roman" w:cs="Times New Roman"/>
                <w:bCs/>
                <w:sz w:val="22"/>
                <w:szCs w:val="22"/>
              </w:rPr>
              <w:t>2</w:t>
            </w:r>
          </w:p>
        </w:tc>
        <w:tc>
          <w:tcPr>
            <w:tcW w:w="2977" w:type="dxa"/>
            <w:shd w:val="clear" w:color="auto" w:fill="auto"/>
          </w:tcPr>
          <w:p w:rsidR="00190B57" w:rsidRPr="001E36FF" w:rsidRDefault="00190B57" w:rsidP="001E36FF">
            <w:pPr>
              <w:contextualSpacing/>
              <w:rPr>
                <w:rFonts w:ascii="Times New Roman" w:hAnsi="Times New Roman" w:cs="Times New Roman"/>
              </w:rPr>
            </w:pPr>
            <w:r w:rsidRPr="006C3801">
              <w:rPr>
                <w:rFonts w:ascii="Times New Roman" w:hAnsi="Times New Roman" w:cs="Times New Roman"/>
              </w:rPr>
              <w:t xml:space="preserve">Информационни кампании/прояви/ уебинари за популяризиране на социалното предприемачество сред </w:t>
            </w:r>
            <w:r w:rsidRPr="006C3801">
              <w:rPr>
                <w:rFonts w:ascii="Times New Roman" w:hAnsi="Times New Roman" w:cs="Times New Roman"/>
              </w:rPr>
              <w:lastRenderedPageBreak/>
              <w:t>лица в неравностойно положение, вкл. от ромската общност</w:t>
            </w:r>
          </w:p>
        </w:tc>
        <w:tc>
          <w:tcPr>
            <w:tcW w:w="1134" w:type="dxa"/>
            <w:gridSpan w:val="2"/>
            <w:shd w:val="clear" w:color="auto" w:fill="auto"/>
          </w:tcPr>
          <w:p w:rsidR="00190B57" w:rsidRPr="001E36FF" w:rsidRDefault="00190B57" w:rsidP="001E36FF">
            <w:pPr>
              <w:ind w:left="-113" w:right="-113"/>
              <w:contextualSpacing/>
              <w:jc w:val="center"/>
              <w:rPr>
                <w:rFonts w:ascii="Times New Roman" w:hAnsi="Times New Roman" w:cs="Times New Roman"/>
              </w:rPr>
            </w:pPr>
            <w:r w:rsidRPr="001E36FF">
              <w:rPr>
                <w:rFonts w:ascii="Times New Roman" w:hAnsi="Times New Roman" w:cs="Times New Roman"/>
              </w:rPr>
              <w:lastRenderedPageBreak/>
              <w:t>Текущ</w:t>
            </w:r>
          </w:p>
        </w:tc>
        <w:tc>
          <w:tcPr>
            <w:tcW w:w="782" w:type="dxa"/>
            <w:shd w:val="clear" w:color="auto" w:fill="auto"/>
          </w:tcPr>
          <w:p w:rsidR="00190B57" w:rsidRPr="001562C8" w:rsidRDefault="00190B57" w:rsidP="006C3801">
            <w:pPr>
              <w:ind w:left="-113" w:right="-113"/>
              <w:contextualSpacing/>
            </w:pPr>
            <w:r w:rsidRPr="001562C8">
              <w:rPr>
                <w:rFonts w:ascii="Times New Roman" w:hAnsi="Times New Roman" w:cs="Times New Roman"/>
              </w:rPr>
              <w:t>2024-2027 г</w:t>
            </w:r>
            <w:r w:rsidR="0046754A">
              <w:rPr>
                <w:rFonts w:ascii="Times New Roman" w:hAnsi="Times New Roman" w:cs="Times New Roman"/>
              </w:rPr>
              <w:t>.</w:t>
            </w:r>
          </w:p>
        </w:tc>
        <w:tc>
          <w:tcPr>
            <w:tcW w:w="1231" w:type="dxa"/>
            <w:gridSpan w:val="2"/>
            <w:shd w:val="clear" w:color="auto" w:fill="auto"/>
          </w:tcPr>
          <w:p w:rsidR="00190B57" w:rsidRPr="001562C8" w:rsidRDefault="00190B57" w:rsidP="00200B5C">
            <w:pPr>
              <w:contextualSpacing/>
            </w:pPr>
            <w:r w:rsidRPr="001562C8">
              <w:rPr>
                <w:rFonts w:ascii="Times New Roman" w:hAnsi="Times New Roman" w:cs="Times New Roman"/>
              </w:rPr>
              <w:t>ДБТ-Разград</w:t>
            </w:r>
          </w:p>
        </w:tc>
        <w:tc>
          <w:tcPr>
            <w:tcW w:w="1672" w:type="dxa"/>
            <w:shd w:val="clear" w:color="auto" w:fill="auto"/>
          </w:tcPr>
          <w:p w:rsidR="00190B57" w:rsidRPr="00190B57" w:rsidRDefault="00190B57" w:rsidP="001562C8">
            <w:pPr>
              <w:contextualSpacing/>
              <w:rPr>
                <w:rFonts w:ascii="Times New Roman" w:hAnsi="Times New Roman" w:cs="Times New Roman"/>
              </w:rPr>
            </w:pPr>
            <w:r w:rsidRPr="00190B57">
              <w:rPr>
                <w:rFonts w:ascii="Times New Roman" w:hAnsi="Times New Roman" w:cs="Times New Roman"/>
              </w:rPr>
              <w:t xml:space="preserve">НПВУ, Проект П41 "Развитие на социалната икономика" 2022-2025 г. – </w:t>
            </w:r>
          </w:p>
        </w:tc>
        <w:tc>
          <w:tcPr>
            <w:tcW w:w="3431" w:type="dxa"/>
            <w:gridSpan w:val="2"/>
            <w:shd w:val="clear" w:color="auto" w:fill="auto"/>
          </w:tcPr>
          <w:p w:rsidR="00190B57" w:rsidRPr="00190B57" w:rsidRDefault="00190B57" w:rsidP="00190B57">
            <w:pPr>
              <w:contextualSpacing/>
              <w:rPr>
                <w:rFonts w:ascii="Times New Roman" w:hAnsi="Times New Roman" w:cs="Times New Roman"/>
              </w:rPr>
            </w:pPr>
            <w:r w:rsidRPr="00190B57">
              <w:rPr>
                <w:rFonts w:ascii="Times New Roman" w:hAnsi="Times New Roman" w:cs="Times New Roman"/>
              </w:rPr>
              <w:t>Брой проведени инициативи/консултации</w:t>
            </w:r>
          </w:p>
          <w:p w:rsidR="00190B57" w:rsidRPr="00190B57" w:rsidRDefault="00190B57" w:rsidP="00190B57">
            <w:pPr>
              <w:contextualSpacing/>
              <w:rPr>
                <w:rFonts w:ascii="Times New Roman" w:hAnsi="Times New Roman" w:cs="Times New Roman"/>
              </w:rPr>
            </w:pPr>
          </w:p>
          <w:p w:rsidR="00190B57" w:rsidRPr="00190B57" w:rsidRDefault="00190B57" w:rsidP="00190B57">
            <w:pPr>
              <w:contextualSpacing/>
              <w:rPr>
                <w:rFonts w:ascii="Times New Roman" w:hAnsi="Times New Roman" w:cs="Times New Roman"/>
              </w:rPr>
            </w:pPr>
          </w:p>
          <w:p w:rsidR="00190B57" w:rsidRPr="00190B57" w:rsidRDefault="00190B57" w:rsidP="00190B57">
            <w:pPr>
              <w:contextualSpacing/>
              <w:rPr>
                <w:rFonts w:ascii="Times New Roman" w:hAnsi="Times New Roman" w:cs="Times New Roman"/>
              </w:rPr>
            </w:pPr>
          </w:p>
        </w:tc>
        <w:tc>
          <w:tcPr>
            <w:tcW w:w="1559" w:type="dxa"/>
            <w:shd w:val="clear" w:color="auto" w:fill="auto"/>
          </w:tcPr>
          <w:p w:rsidR="00190B57" w:rsidRPr="00190B57" w:rsidRDefault="00190B57" w:rsidP="00190B57">
            <w:pPr>
              <w:ind w:left="57" w:right="-57"/>
              <w:contextualSpacing/>
              <w:rPr>
                <w:rFonts w:ascii="Times New Roman" w:hAnsi="Times New Roman" w:cs="Times New Roman"/>
              </w:rPr>
            </w:pPr>
            <w:r w:rsidRPr="00190B57">
              <w:rPr>
                <w:rFonts w:ascii="Times New Roman" w:hAnsi="Times New Roman" w:cs="Times New Roman"/>
              </w:rPr>
              <w:t>едно  събитие</w:t>
            </w:r>
          </w:p>
          <w:p w:rsidR="00190B57" w:rsidRPr="00190B57" w:rsidRDefault="00190B57" w:rsidP="00190B57">
            <w:pPr>
              <w:ind w:left="57" w:right="-57"/>
              <w:contextualSpacing/>
              <w:rPr>
                <w:rFonts w:ascii="Times New Roman" w:hAnsi="Times New Roman" w:cs="Times New Roman"/>
              </w:rPr>
            </w:pPr>
          </w:p>
          <w:p w:rsidR="00190B57" w:rsidRPr="00190B57" w:rsidRDefault="00190B57" w:rsidP="00190B57">
            <w:pPr>
              <w:ind w:left="57" w:right="-57"/>
              <w:contextualSpacing/>
              <w:rPr>
                <w:rFonts w:ascii="Times New Roman" w:hAnsi="Times New Roman" w:cs="Times New Roman"/>
              </w:rPr>
            </w:pPr>
          </w:p>
          <w:p w:rsidR="00190B57" w:rsidRPr="00190B57" w:rsidRDefault="00190B57" w:rsidP="00190B57">
            <w:pPr>
              <w:ind w:left="57" w:right="-57"/>
              <w:contextualSpacing/>
              <w:rPr>
                <w:rFonts w:ascii="Times New Roman" w:hAnsi="Times New Roman" w:cs="Times New Roman"/>
              </w:rPr>
            </w:pPr>
          </w:p>
          <w:p w:rsidR="00190B57" w:rsidRPr="00190B57" w:rsidRDefault="00190B57" w:rsidP="00190B57">
            <w:pPr>
              <w:ind w:left="57" w:right="-57"/>
              <w:contextualSpacing/>
              <w:rPr>
                <w:rFonts w:ascii="Times New Roman" w:hAnsi="Times New Roman" w:cs="Times New Roman"/>
              </w:rPr>
            </w:pPr>
          </w:p>
        </w:tc>
        <w:tc>
          <w:tcPr>
            <w:tcW w:w="1814" w:type="dxa"/>
            <w:gridSpan w:val="2"/>
            <w:shd w:val="clear" w:color="auto" w:fill="auto"/>
          </w:tcPr>
          <w:p w:rsidR="00190B57" w:rsidRPr="00190B57" w:rsidRDefault="00190B57" w:rsidP="00190B57">
            <w:pPr>
              <w:ind w:left="-57" w:right="-57"/>
              <w:contextualSpacing/>
              <w:rPr>
                <w:rFonts w:ascii="Times New Roman" w:hAnsi="Times New Roman" w:cs="Times New Roman"/>
              </w:rPr>
            </w:pPr>
            <w:r w:rsidRPr="00190B57">
              <w:rPr>
                <w:rFonts w:ascii="Times New Roman" w:hAnsi="Times New Roman" w:cs="Times New Roman"/>
              </w:rPr>
              <w:t>1 събитие на година</w:t>
            </w:r>
          </w:p>
          <w:p w:rsidR="00190B57" w:rsidRPr="00190B57" w:rsidRDefault="00190B57" w:rsidP="00190B57">
            <w:pPr>
              <w:ind w:left="-57" w:right="-57"/>
              <w:contextualSpacing/>
              <w:rPr>
                <w:rFonts w:ascii="Times New Roman" w:hAnsi="Times New Roman" w:cs="Times New Roman"/>
              </w:rPr>
            </w:pPr>
          </w:p>
          <w:p w:rsidR="00190B57" w:rsidRPr="00190B57" w:rsidRDefault="00190B57" w:rsidP="00190B57">
            <w:pPr>
              <w:ind w:left="-57" w:right="-57"/>
              <w:contextualSpacing/>
              <w:rPr>
                <w:rFonts w:ascii="Times New Roman" w:hAnsi="Times New Roman" w:cs="Times New Roman"/>
              </w:rPr>
            </w:pPr>
          </w:p>
        </w:tc>
      </w:tr>
      <w:tr w:rsidR="00190B57" w:rsidRPr="0026363B" w:rsidTr="009E3CCD">
        <w:trPr>
          <w:trHeight w:val="349"/>
        </w:trPr>
        <w:tc>
          <w:tcPr>
            <w:tcW w:w="15309" w:type="dxa"/>
            <w:gridSpan w:val="13"/>
            <w:shd w:val="clear" w:color="auto" w:fill="auto"/>
          </w:tcPr>
          <w:p w:rsidR="00190B57" w:rsidRPr="0026363B" w:rsidRDefault="00190B57" w:rsidP="00782E50">
            <w:pPr>
              <w:ind w:left="-113"/>
              <w:contextualSpacing/>
              <w:jc w:val="both"/>
              <w:rPr>
                <w:b/>
                <w:bCs/>
                <w:sz w:val="22"/>
                <w:szCs w:val="22"/>
              </w:rPr>
            </w:pPr>
            <w:r w:rsidRPr="0026363B">
              <w:rPr>
                <w:rFonts w:ascii="Times New Roman" w:hAnsi="Times New Roman" w:cs="Times New Roman"/>
                <w:b/>
                <w:bCs/>
              </w:rPr>
              <w:lastRenderedPageBreak/>
              <w:t>Цел</w:t>
            </w:r>
            <w:r w:rsidRPr="0026363B">
              <w:rPr>
                <w:rFonts w:ascii="Times New Roman" w:hAnsi="Times New Roman" w:cs="Times New Roman"/>
                <w:b/>
                <w:bCs/>
                <w:lang w:val="en-US"/>
              </w:rPr>
              <w:t xml:space="preserve"> </w:t>
            </w:r>
            <w:r w:rsidRPr="0026363B">
              <w:rPr>
                <w:rFonts w:ascii="Times New Roman" w:hAnsi="Times New Roman" w:cs="Times New Roman"/>
                <w:b/>
                <w:bCs/>
              </w:rPr>
              <w:t>3</w:t>
            </w:r>
            <w:r w:rsidRPr="0026363B">
              <w:rPr>
                <w:rFonts w:ascii="Times New Roman" w:hAnsi="Times New Roman" w:cs="Times New Roman"/>
                <w:b/>
                <w:bCs/>
                <w:lang w:val="ru-RU"/>
              </w:rPr>
              <w:t>:</w:t>
            </w:r>
            <w:r w:rsidRPr="0026363B">
              <w:rPr>
                <w:rFonts w:ascii="Times New Roman" w:hAnsi="Times New Roman" w:cs="Times New Roman"/>
                <w:b/>
                <w:bCs/>
              </w:rPr>
              <w:t xml:space="preserve">  Осигуряване на заетост, вкл. чрез предприемачество на лица от ромски произход</w:t>
            </w:r>
          </w:p>
        </w:tc>
      </w:tr>
      <w:tr w:rsidR="00190B57" w:rsidRPr="0026363B" w:rsidTr="009E3CCD">
        <w:trPr>
          <w:trHeight w:val="1540"/>
        </w:trPr>
        <w:tc>
          <w:tcPr>
            <w:tcW w:w="709" w:type="dxa"/>
            <w:shd w:val="clear" w:color="auto" w:fill="auto"/>
          </w:tcPr>
          <w:p w:rsidR="00190B57" w:rsidRPr="00C764FD" w:rsidRDefault="00190B57" w:rsidP="0026363B">
            <w:pPr>
              <w:ind w:left="720"/>
              <w:contextualSpacing/>
              <w:jc w:val="center"/>
              <w:rPr>
                <w:rFonts w:ascii="Times New Roman" w:hAnsi="Times New Roman" w:cs="Times New Roman"/>
                <w:bCs/>
                <w:szCs w:val="22"/>
                <w:lang w:val="en-US"/>
              </w:rPr>
            </w:pPr>
          </w:p>
          <w:p w:rsidR="00190B57" w:rsidRPr="00C764FD" w:rsidRDefault="00190B57" w:rsidP="0026363B">
            <w:pPr>
              <w:ind w:left="720"/>
              <w:contextualSpacing/>
              <w:jc w:val="center"/>
              <w:rPr>
                <w:rFonts w:ascii="Times New Roman" w:hAnsi="Times New Roman" w:cs="Times New Roman"/>
                <w:b/>
                <w:bCs/>
                <w:szCs w:val="22"/>
              </w:rPr>
            </w:pPr>
          </w:p>
          <w:p w:rsidR="00190B57" w:rsidRPr="00C764FD" w:rsidRDefault="00190B57" w:rsidP="0026363B">
            <w:pPr>
              <w:ind w:left="720"/>
              <w:contextualSpacing/>
              <w:jc w:val="center"/>
              <w:rPr>
                <w:rFonts w:ascii="Times New Roman" w:hAnsi="Times New Roman" w:cs="Times New Roman"/>
                <w:szCs w:val="22"/>
              </w:rPr>
            </w:pPr>
          </w:p>
        </w:tc>
        <w:tc>
          <w:tcPr>
            <w:tcW w:w="2977" w:type="dxa"/>
            <w:shd w:val="clear" w:color="auto" w:fill="auto"/>
          </w:tcPr>
          <w:p w:rsidR="00190B57" w:rsidRPr="00C764FD" w:rsidRDefault="00190B57" w:rsidP="0026363B">
            <w:pPr>
              <w:ind w:left="720"/>
              <w:contextualSpacing/>
              <w:jc w:val="center"/>
              <w:rPr>
                <w:rFonts w:ascii="Times New Roman" w:hAnsi="Times New Roman" w:cs="Times New Roman"/>
                <w:szCs w:val="22"/>
              </w:rPr>
            </w:pPr>
            <w:r w:rsidRPr="00C764FD">
              <w:rPr>
                <w:rFonts w:ascii="Times New Roman" w:hAnsi="Times New Roman" w:cs="Times New Roman"/>
                <w:b/>
                <w:bCs/>
                <w:szCs w:val="22"/>
              </w:rPr>
              <w:t>Мерки</w:t>
            </w:r>
          </w:p>
        </w:tc>
        <w:tc>
          <w:tcPr>
            <w:tcW w:w="1134" w:type="dxa"/>
            <w:gridSpan w:val="2"/>
            <w:shd w:val="clear" w:color="auto" w:fill="auto"/>
          </w:tcPr>
          <w:p w:rsidR="00190B57" w:rsidRPr="00C764FD" w:rsidRDefault="00190B57" w:rsidP="0026363B">
            <w:pPr>
              <w:contextualSpacing/>
              <w:rPr>
                <w:rFonts w:ascii="Times New Roman" w:hAnsi="Times New Roman" w:cs="Times New Roman"/>
                <w:szCs w:val="22"/>
              </w:rPr>
            </w:pPr>
            <w:r w:rsidRPr="00C764FD">
              <w:rPr>
                <w:rFonts w:ascii="Times New Roman" w:hAnsi="Times New Roman" w:cs="Times New Roman"/>
                <w:b/>
                <w:bCs/>
                <w:szCs w:val="22"/>
              </w:rPr>
              <w:t>Статус</w:t>
            </w:r>
          </w:p>
        </w:tc>
        <w:tc>
          <w:tcPr>
            <w:tcW w:w="782" w:type="dxa"/>
            <w:shd w:val="clear" w:color="auto" w:fill="auto"/>
          </w:tcPr>
          <w:p w:rsidR="00190B57" w:rsidRPr="0046754A" w:rsidRDefault="00190B57" w:rsidP="0046754A">
            <w:pPr>
              <w:contextualSpacing/>
              <w:rPr>
                <w:rFonts w:ascii="Times New Roman" w:hAnsi="Times New Roman" w:cs="Times New Roman"/>
                <w:b/>
                <w:bCs/>
                <w:szCs w:val="22"/>
              </w:rPr>
            </w:pPr>
            <w:r w:rsidRPr="0046754A">
              <w:rPr>
                <w:rFonts w:ascii="Times New Roman" w:hAnsi="Times New Roman" w:cs="Times New Roman"/>
                <w:b/>
                <w:bCs/>
                <w:szCs w:val="22"/>
              </w:rPr>
              <w:t>Срок</w:t>
            </w:r>
          </w:p>
        </w:tc>
        <w:tc>
          <w:tcPr>
            <w:tcW w:w="1231" w:type="dxa"/>
            <w:gridSpan w:val="2"/>
            <w:shd w:val="clear" w:color="auto" w:fill="auto"/>
          </w:tcPr>
          <w:p w:rsidR="00190B57" w:rsidRPr="00C764FD" w:rsidRDefault="00190B57" w:rsidP="0026363B">
            <w:pPr>
              <w:ind w:left="-57" w:right="-57"/>
              <w:contextualSpacing/>
              <w:jc w:val="center"/>
              <w:rPr>
                <w:rFonts w:ascii="Times New Roman" w:hAnsi="Times New Roman" w:cs="Times New Roman"/>
                <w:b/>
                <w:szCs w:val="22"/>
              </w:rPr>
            </w:pPr>
            <w:r w:rsidRPr="00C764FD">
              <w:rPr>
                <w:rFonts w:ascii="Times New Roman" w:hAnsi="Times New Roman" w:cs="Times New Roman"/>
                <w:b/>
                <w:bCs/>
                <w:szCs w:val="22"/>
              </w:rPr>
              <w:t>Отговор</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на институ</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ция</w:t>
            </w:r>
          </w:p>
        </w:tc>
        <w:tc>
          <w:tcPr>
            <w:tcW w:w="1672" w:type="dxa"/>
            <w:shd w:val="clear" w:color="auto" w:fill="auto"/>
          </w:tcPr>
          <w:p w:rsidR="00190B57" w:rsidRPr="00C764FD" w:rsidRDefault="00190B57" w:rsidP="0026363B">
            <w:pPr>
              <w:ind w:left="-113"/>
              <w:contextualSpacing/>
              <w:jc w:val="center"/>
              <w:rPr>
                <w:rFonts w:ascii="Times New Roman" w:hAnsi="Times New Roman" w:cs="Times New Roman"/>
                <w:szCs w:val="22"/>
              </w:rPr>
            </w:pPr>
            <w:r w:rsidRPr="00C764FD">
              <w:rPr>
                <w:rFonts w:ascii="Times New Roman" w:hAnsi="Times New Roman" w:cs="Times New Roman"/>
                <w:b/>
                <w:bCs/>
                <w:szCs w:val="22"/>
              </w:rPr>
              <w:t>Източник на финансиране (преки бюджетни разходи, друго –лева/евро)</w:t>
            </w:r>
          </w:p>
        </w:tc>
        <w:tc>
          <w:tcPr>
            <w:tcW w:w="3431" w:type="dxa"/>
            <w:gridSpan w:val="2"/>
            <w:shd w:val="clear" w:color="auto" w:fill="auto"/>
          </w:tcPr>
          <w:p w:rsidR="00190B57" w:rsidRPr="00C764FD" w:rsidRDefault="00190B57" w:rsidP="0026363B">
            <w:pPr>
              <w:jc w:val="center"/>
              <w:rPr>
                <w:rFonts w:ascii="Times New Roman" w:hAnsi="Times New Roman" w:cs="Times New Roman"/>
                <w:b/>
                <w:bCs/>
                <w:szCs w:val="22"/>
              </w:rPr>
            </w:pPr>
            <w:r w:rsidRPr="00C764FD">
              <w:rPr>
                <w:rFonts w:ascii="Times New Roman" w:hAnsi="Times New Roman" w:cs="Times New Roman"/>
                <w:b/>
                <w:bCs/>
                <w:szCs w:val="22"/>
              </w:rPr>
              <w:t>Индикатори</w:t>
            </w:r>
          </w:p>
          <w:p w:rsidR="00190B57" w:rsidRPr="00C764FD" w:rsidRDefault="00190B57" w:rsidP="0026363B">
            <w:pPr>
              <w:contextualSpacing/>
              <w:rPr>
                <w:rFonts w:ascii="Times New Roman" w:hAnsi="Times New Roman" w:cs="Times New Roman"/>
                <w:szCs w:val="22"/>
              </w:rPr>
            </w:pPr>
            <w:r w:rsidRPr="00C764FD">
              <w:rPr>
                <w:rFonts w:ascii="Times New Roman" w:hAnsi="Times New Roman" w:cs="Times New Roman"/>
                <w:b/>
                <w:bCs/>
                <w:szCs w:val="22"/>
                <w:lang w:val="en-US"/>
              </w:rPr>
              <w:t xml:space="preserve">      </w:t>
            </w:r>
            <w:r w:rsidRPr="00C764FD">
              <w:rPr>
                <w:rFonts w:ascii="Times New Roman" w:hAnsi="Times New Roman" w:cs="Times New Roman"/>
                <w:b/>
                <w:bCs/>
                <w:szCs w:val="22"/>
              </w:rPr>
              <w:t>(мерна единица: брой, дял)</w:t>
            </w:r>
          </w:p>
        </w:tc>
        <w:tc>
          <w:tcPr>
            <w:tcW w:w="1559" w:type="dxa"/>
            <w:shd w:val="clear" w:color="auto" w:fill="auto"/>
          </w:tcPr>
          <w:p w:rsidR="00190B57" w:rsidRPr="00C764FD" w:rsidRDefault="00190B57" w:rsidP="0026363B">
            <w:pPr>
              <w:contextualSpacing/>
              <w:rPr>
                <w:rFonts w:ascii="Times New Roman" w:hAnsi="Times New Roman" w:cs="Times New Roman"/>
                <w:b/>
                <w:bCs/>
                <w:szCs w:val="22"/>
                <w:lang w:val="en-US"/>
              </w:rPr>
            </w:pPr>
            <w:r w:rsidRPr="00C764FD">
              <w:rPr>
                <w:rFonts w:ascii="Times New Roman" w:hAnsi="Times New Roman" w:cs="Times New Roman"/>
                <w:b/>
                <w:bCs/>
                <w:szCs w:val="22"/>
              </w:rPr>
              <w:t>Текуща стойност</w:t>
            </w:r>
            <w:r w:rsidRPr="00C764FD">
              <w:rPr>
                <w:rFonts w:ascii="Times New Roman" w:hAnsi="Times New Roman" w:cs="Times New Roman"/>
                <w:b/>
                <w:bCs/>
                <w:szCs w:val="22"/>
                <w:lang w:val="en-US"/>
              </w:rPr>
              <w:t xml:space="preserve"> </w:t>
            </w:r>
          </w:p>
          <w:p w:rsidR="00190B57" w:rsidRPr="00C764FD" w:rsidRDefault="00985823" w:rsidP="0026363B">
            <w:pPr>
              <w:contextualSpacing/>
              <w:rPr>
                <w:rFonts w:ascii="Times New Roman" w:hAnsi="Times New Roman" w:cs="Times New Roman"/>
                <w:szCs w:val="22"/>
              </w:rPr>
            </w:pPr>
            <w:r>
              <w:rPr>
                <w:rFonts w:ascii="Times New Roman" w:hAnsi="Times New Roman" w:cs="Times New Roman"/>
                <w:b/>
                <w:szCs w:val="22"/>
              </w:rPr>
              <w:t>за 2022</w:t>
            </w:r>
            <w:r w:rsidR="00190B57" w:rsidRPr="00C764FD">
              <w:rPr>
                <w:rFonts w:ascii="Times New Roman" w:hAnsi="Times New Roman" w:cs="Times New Roman"/>
                <w:szCs w:val="22"/>
              </w:rPr>
              <w:t xml:space="preserve"> г.</w:t>
            </w:r>
          </w:p>
        </w:tc>
        <w:tc>
          <w:tcPr>
            <w:tcW w:w="1814" w:type="dxa"/>
            <w:gridSpan w:val="2"/>
            <w:shd w:val="clear" w:color="auto" w:fill="auto"/>
          </w:tcPr>
          <w:p w:rsidR="00190B57" w:rsidRPr="00C764FD" w:rsidRDefault="00190B57" w:rsidP="00985823">
            <w:pPr>
              <w:ind w:left="-113"/>
              <w:contextualSpacing/>
              <w:jc w:val="center"/>
              <w:rPr>
                <w:rFonts w:ascii="Times New Roman" w:hAnsi="Times New Roman" w:cs="Times New Roman"/>
                <w:szCs w:val="22"/>
              </w:rPr>
            </w:pPr>
            <w:r w:rsidRPr="00C764FD">
              <w:rPr>
                <w:rFonts w:ascii="Times New Roman" w:hAnsi="Times New Roman" w:cs="Times New Roman"/>
                <w:b/>
                <w:bCs/>
                <w:szCs w:val="22"/>
              </w:rPr>
              <w:t xml:space="preserve">Целева стойност с натрупване </w:t>
            </w:r>
            <w:r w:rsidRPr="00C764FD">
              <w:rPr>
                <w:rFonts w:ascii="Times New Roman" w:hAnsi="Times New Roman" w:cs="Times New Roman"/>
                <w:b/>
                <w:bCs/>
                <w:szCs w:val="22"/>
                <w:lang w:val="ru-RU"/>
              </w:rPr>
              <w:t>202</w:t>
            </w:r>
            <w:r w:rsidR="00985823">
              <w:rPr>
                <w:rFonts w:ascii="Times New Roman" w:hAnsi="Times New Roman" w:cs="Times New Roman"/>
                <w:b/>
                <w:bCs/>
                <w:szCs w:val="22"/>
                <w:lang w:val="ru-RU"/>
              </w:rPr>
              <w:t>4</w:t>
            </w:r>
            <w:r w:rsidRPr="00C764FD">
              <w:rPr>
                <w:rFonts w:ascii="Times New Roman" w:hAnsi="Times New Roman" w:cs="Times New Roman"/>
                <w:b/>
                <w:bCs/>
                <w:szCs w:val="22"/>
                <w:lang w:val="ru-RU"/>
              </w:rPr>
              <w:t>-</w:t>
            </w:r>
            <w:r w:rsidRPr="00C764FD">
              <w:rPr>
                <w:rFonts w:ascii="Times New Roman" w:hAnsi="Times New Roman" w:cs="Times New Roman"/>
                <w:b/>
                <w:bCs/>
                <w:szCs w:val="22"/>
              </w:rPr>
              <w:t>202</w:t>
            </w:r>
            <w:r w:rsidR="00985823">
              <w:rPr>
                <w:rFonts w:ascii="Times New Roman" w:hAnsi="Times New Roman" w:cs="Times New Roman"/>
                <w:b/>
                <w:bCs/>
                <w:szCs w:val="22"/>
              </w:rPr>
              <w:t>7</w:t>
            </w:r>
            <w:r w:rsidRPr="00C764FD">
              <w:rPr>
                <w:rFonts w:ascii="Times New Roman" w:hAnsi="Times New Roman" w:cs="Times New Roman"/>
                <w:b/>
                <w:bCs/>
                <w:szCs w:val="22"/>
              </w:rPr>
              <w:t xml:space="preserve"> г.</w:t>
            </w:r>
          </w:p>
        </w:tc>
      </w:tr>
      <w:tr w:rsidR="00190B57" w:rsidRPr="0026363B" w:rsidTr="006152A1">
        <w:tc>
          <w:tcPr>
            <w:tcW w:w="709" w:type="dxa"/>
          </w:tcPr>
          <w:p w:rsidR="00190B57" w:rsidRPr="0026363B" w:rsidRDefault="00190B57"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3.1.</w:t>
            </w:r>
          </w:p>
        </w:tc>
        <w:tc>
          <w:tcPr>
            <w:tcW w:w="2977" w:type="dxa"/>
          </w:tcPr>
          <w:p w:rsidR="00190B57" w:rsidRPr="0026363B" w:rsidRDefault="000F33BF" w:rsidP="000F33BF">
            <w:pPr>
              <w:contextualSpacing/>
              <w:rPr>
                <w:rFonts w:ascii="Times New Roman" w:hAnsi="Times New Roman" w:cs="Times New Roman"/>
              </w:rPr>
            </w:pPr>
            <w:r w:rsidRPr="000F33BF">
              <w:rPr>
                <w:rFonts w:ascii="Times New Roman" w:hAnsi="Times New Roman" w:cs="Times New Roman"/>
              </w:rPr>
              <w:t>Насърчаване на  заетостта, вкл. чрез предприемачество на безработни самоопределили се като роми, чрез включване в програми и мерки по реда на ЗНЗ, в рамките на НПДЗ и ПРЧР 2021-2027</w:t>
            </w:r>
          </w:p>
        </w:tc>
        <w:tc>
          <w:tcPr>
            <w:tcW w:w="1134" w:type="dxa"/>
            <w:gridSpan w:val="2"/>
          </w:tcPr>
          <w:p w:rsidR="00190B57" w:rsidRPr="000F33BF" w:rsidRDefault="000F33BF" w:rsidP="000F33BF">
            <w:pPr>
              <w:ind w:left="-113" w:right="-113"/>
              <w:contextualSpacing/>
              <w:jc w:val="center"/>
              <w:rPr>
                <w:rFonts w:ascii="Times New Roman" w:hAnsi="Times New Roman" w:cs="Times New Roman"/>
              </w:rPr>
            </w:pPr>
            <w:r w:rsidRPr="000F33BF">
              <w:rPr>
                <w:rFonts w:ascii="Times New Roman" w:hAnsi="Times New Roman" w:cs="Times New Roman"/>
              </w:rPr>
              <w:t xml:space="preserve">Текущ </w:t>
            </w:r>
          </w:p>
        </w:tc>
        <w:tc>
          <w:tcPr>
            <w:tcW w:w="782" w:type="dxa"/>
          </w:tcPr>
          <w:p w:rsidR="00190B57" w:rsidRPr="000F33BF" w:rsidRDefault="0046754A" w:rsidP="0046754A">
            <w:pPr>
              <w:ind w:left="-113" w:right="-113"/>
              <w:contextualSpacing/>
              <w:jc w:val="center"/>
              <w:rPr>
                <w:rFonts w:ascii="Times New Roman" w:hAnsi="Times New Roman" w:cs="Times New Roman"/>
              </w:rPr>
            </w:pPr>
            <w:r w:rsidRPr="0046754A">
              <w:rPr>
                <w:rFonts w:ascii="Times New Roman" w:hAnsi="Times New Roman" w:cs="Times New Roman"/>
              </w:rPr>
              <w:t>2024-2027 г.</w:t>
            </w:r>
          </w:p>
        </w:tc>
        <w:tc>
          <w:tcPr>
            <w:tcW w:w="1231" w:type="dxa"/>
            <w:gridSpan w:val="2"/>
          </w:tcPr>
          <w:p w:rsidR="00190B57" w:rsidRPr="000F33BF" w:rsidRDefault="00190B57" w:rsidP="000F33BF">
            <w:pPr>
              <w:ind w:right="-113"/>
              <w:contextualSpacing/>
              <w:rPr>
                <w:rFonts w:ascii="Times New Roman" w:hAnsi="Times New Roman" w:cs="Times New Roman"/>
              </w:rPr>
            </w:pPr>
            <w:r w:rsidRPr="000F33BF">
              <w:rPr>
                <w:rFonts w:ascii="Times New Roman" w:hAnsi="Times New Roman" w:cs="Times New Roman"/>
              </w:rPr>
              <w:t>ДБТ-Разград</w:t>
            </w:r>
          </w:p>
          <w:p w:rsidR="00190B57" w:rsidRPr="000F33BF" w:rsidRDefault="00190B57" w:rsidP="000F33BF">
            <w:pPr>
              <w:ind w:left="720" w:right="-113"/>
              <w:contextualSpacing/>
              <w:jc w:val="center"/>
              <w:rPr>
                <w:rFonts w:ascii="Times New Roman" w:hAnsi="Times New Roman" w:cs="Times New Roman"/>
              </w:rPr>
            </w:pPr>
          </w:p>
          <w:p w:rsidR="00190B57" w:rsidRPr="000F33BF" w:rsidRDefault="00190B57" w:rsidP="000F33BF">
            <w:pPr>
              <w:ind w:left="720" w:right="-113"/>
              <w:contextualSpacing/>
              <w:jc w:val="center"/>
              <w:rPr>
                <w:rFonts w:ascii="Times New Roman" w:hAnsi="Times New Roman" w:cs="Times New Roman"/>
              </w:rPr>
            </w:pPr>
          </w:p>
        </w:tc>
        <w:tc>
          <w:tcPr>
            <w:tcW w:w="1672" w:type="dxa"/>
          </w:tcPr>
          <w:p w:rsidR="00F65114" w:rsidRPr="00F65114" w:rsidRDefault="00F65114" w:rsidP="00697D33">
            <w:pPr>
              <w:contextualSpacing/>
              <w:rPr>
                <w:rFonts w:ascii="Times New Roman" w:hAnsi="Times New Roman" w:cs="Times New Roman"/>
              </w:rPr>
            </w:pPr>
            <w:r w:rsidRPr="00F65114">
              <w:rPr>
                <w:rFonts w:ascii="Times New Roman" w:hAnsi="Times New Roman" w:cs="Times New Roman"/>
              </w:rPr>
              <w:t xml:space="preserve">Държавен бюджет за АППТ за съответната година </w:t>
            </w:r>
          </w:p>
          <w:p w:rsidR="00190B57" w:rsidRPr="000F33BF" w:rsidRDefault="00190B57" w:rsidP="000F33BF">
            <w:pPr>
              <w:ind w:right="-113"/>
              <w:contextualSpacing/>
              <w:rPr>
                <w:rFonts w:ascii="Times New Roman" w:hAnsi="Times New Roman" w:cs="Times New Roman"/>
              </w:rPr>
            </w:pPr>
          </w:p>
          <w:p w:rsidR="00190B57" w:rsidRPr="000F33BF" w:rsidRDefault="00190B57" w:rsidP="000F33BF">
            <w:pPr>
              <w:ind w:left="720" w:right="-113"/>
              <w:contextualSpacing/>
              <w:rPr>
                <w:rFonts w:ascii="Times New Roman" w:hAnsi="Times New Roman" w:cs="Times New Roman"/>
              </w:rPr>
            </w:pPr>
          </w:p>
        </w:tc>
        <w:tc>
          <w:tcPr>
            <w:tcW w:w="3431" w:type="dxa"/>
            <w:gridSpan w:val="2"/>
          </w:tcPr>
          <w:p w:rsidR="00190B57" w:rsidRPr="0026363B" w:rsidRDefault="00F65114" w:rsidP="00F65114">
            <w:pPr>
              <w:contextualSpacing/>
              <w:rPr>
                <w:rFonts w:ascii="Times New Roman" w:hAnsi="Times New Roman" w:cs="Times New Roman"/>
              </w:rPr>
            </w:pPr>
            <w:r w:rsidRPr="00F65114">
              <w:rPr>
                <w:rFonts w:ascii="Times New Roman" w:hAnsi="Times New Roman" w:cs="Times New Roman"/>
              </w:rPr>
              <w:t>Брой лица самоопределили се като роми с осигурена субсидирана заетост</w:t>
            </w:r>
          </w:p>
        </w:tc>
        <w:tc>
          <w:tcPr>
            <w:tcW w:w="1559" w:type="dxa"/>
          </w:tcPr>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tc>
        <w:tc>
          <w:tcPr>
            <w:tcW w:w="1814" w:type="dxa"/>
            <w:gridSpan w:val="2"/>
          </w:tcPr>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p w:rsidR="00190B57" w:rsidRPr="000F33BF" w:rsidRDefault="00190B57" w:rsidP="000F33BF">
            <w:pPr>
              <w:ind w:left="-57" w:right="-113"/>
              <w:contextualSpacing/>
              <w:jc w:val="center"/>
              <w:rPr>
                <w:rFonts w:ascii="Times New Roman" w:hAnsi="Times New Roman" w:cs="Times New Roman"/>
              </w:rPr>
            </w:pPr>
          </w:p>
        </w:tc>
      </w:tr>
      <w:tr w:rsidR="00190B57" w:rsidRPr="0026363B" w:rsidTr="006152A1">
        <w:tc>
          <w:tcPr>
            <w:tcW w:w="709" w:type="dxa"/>
            <w:shd w:val="clear" w:color="auto" w:fill="FFFFFF" w:themeFill="background1"/>
          </w:tcPr>
          <w:p w:rsidR="00190B57" w:rsidRPr="0026363B" w:rsidDel="00465F41" w:rsidRDefault="00190B57"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3.2.</w:t>
            </w:r>
          </w:p>
        </w:tc>
        <w:tc>
          <w:tcPr>
            <w:tcW w:w="2977" w:type="dxa"/>
            <w:shd w:val="clear" w:color="auto" w:fill="FFFFFF" w:themeFill="background1"/>
          </w:tcPr>
          <w:p w:rsidR="00697D33" w:rsidRPr="00697D33" w:rsidRDefault="00697D33" w:rsidP="00697D33">
            <w:pPr>
              <w:contextualSpacing/>
              <w:jc w:val="both"/>
              <w:rPr>
                <w:rFonts w:ascii="Times New Roman" w:hAnsi="Times New Roman" w:cs="Times New Roman"/>
              </w:rPr>
            </w:pPr>
            <w:r w:rsidRPr="00697D33">
              <w:rPr>
                <w:rFonts w:ascii="Times New Roman" w:hAnsi="Times New Roman" w:cs="Times New Roman"/>
              </w:rPr>
              <w:t>Насърчаване на заетостта на първичния пазар на труда (извън мерки и програми)</w:t>
            </w:r>
          </w:p>
          <w:p w:rsidR="00190B57" w:rsidRPr="0026363B" w:rsidDel="007326BF" w:rsidRDefault="00697D33" w:rsidP="0026363B">
            <w:pPr>
              <w:contextualSpacing/>
              <w:jc w:val="both"/>
              <w:rPr>
                <w:rFonts w:ascii="Times New Roman" w:hAnsi="Times New Roman" w:cs="Times New Roman"/>
              </w:rPr>
            </w:pPr>
            <w:r w:rsidRPr="00697D33">
              <w:rPr>
                <w:rFonts w:ascii="Times New Roman" w:hAnsi="Times New Roman" w:cs="Times New Roman"/>
              </w:rPr>
              <w:t>Наблюдение на изпълнението за подгрупи младежи, жени и +55</w:t>
            </w:r>
          </w:p>
        </w:tc>
        <w:tc>
          <w:tcPr>
            <w:tcW w:w="1134" w:type="dxa"/>
            <w:gridSpan w:val="2"/>
            <w:shd w:val="clear" w:color="auto" w:fill="FFFFFF" w:themeFill="background1"/>
          </w:tcPr>
          <w:p w:rsidR="00190B57" w:rsidRPr="0026363B" w:rsidRDefault="00190B57" w:rsidP="0026363B">
            <w:pPr>
              <w:ind w:left="-57" w:right="-57"/>
              <w:contextualSpacing/>
              <w:rPr>
                <w:rFonts w:ascii="Times New Roman" w:hAnsi="Times New Roman" w:cs="Times New Roman"/>
                <w:sz w:val="22"/>
                <w:szCs w:val="22"/>
              </w:rPr>
            </w:pPr>
            <w:r w:rsidRPr="0026363B">
              <w:rPr>
                <w:rFonts w:ascii="Times New Roman" w:hAnsi="Times New Roman" w:cs="Times New Roman"/>
                <w:sz w:val="22"/>
                <w:szCs w:val="22"/>
              </w:rPr>
              <w:t xml:space="preserve">Текущ </w:t>
            </w:r>
          </w:p>
        </w:tc>
        <w:tc>
          <w:tcPr>
            <w:tcW w:w="782" w:type="dxa"/>
            <w:shd w:val="clear" w:color="auto" w:fill="FFFFFF" w:themeFill="background1"/>
          </w:tcPr>
          <w:p w:rsidR="00190B57" w:rsidRPr="004D3699" w:rsidRDefault="004D3699" w:rsidP="004D3699">
            <w:pPr>
              <w:ind w:left="-113" w:right="-113"/>
              <w:contextualSpacing/>
              <w:rPr>
                <w:rFonts w:ascii="Times New Roman" w:hAnsi="Times New Roman" w:cs="Times New Roman"/>
              </w:rPr>
            </w:pPr>
            <w:r w:rsidRPr="004D3699">
              <w:rPr>
                <w:rFonts w:ascii="Times New Roman" w:hAnsi="Times New Roman" w:cs="Times New Roman"/>
              </w:rPr>
              <w:t>2024-2027 г.</w:t>
            </w:r>
          </w:p>
        </w:tc>
        <w:tc>
          <w:tcPr>
            <w:tcW w:w="1231" w:type="dxa"/>
            <w:gridSpan w:val="2"/>
            <w:shd w:val="clear" w:color="auto" w:fill="FFFFFF" w:themeFill="background1"/>
          </w:tcPr>
          <w:p w:rsidR="00190B57" w:rsidRPr="0026363B" w:rsidRDefault="00190B57"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p w:rsidR="00190B57" w:rsidRPr="0026363B" w:rsidRDefault="00190B57" w:rsidP="0026363B">
            <w:pPr>
              <w:contextualSpacing/>
              <w:rPr>
                <w:rFonts w:ascii="Times New Roman" w:hAnsi="Times New Roman" w:cs="Times New Roman"/>
                <w:sz w:val="22"/>
                <w:szCs w:val="22"/>
              </w:rPr>
            </w:pPr>
          </w:p>
        </w:tc>
        <w:tc>
          <w:tcPr>
            <w:tcW w:w="1672" w:type="dxa"/>
            <w:shd w:val="clear" w:color="auto" w:fill="FFFFFF" w:themeFill="background1"/>
          </w:tcPr>
          <w:p w:rsidR="00190B57" w:rsidRPr="0026363B" w:rsidRDefault="004D3699" w:rsidP="0026363B">
            <w:pPr>
              <w:contextualSpacing/>
              <w:rPr>
                <w:rFonts w:ascii="Times New Roman" w:hAnsi="Times New Roman" w:cs="Times New Roman"/>
                <w:sz w:val="22"/>
                <w:szCs w:val="22"/>
              </w:rPr>
            </w:pPr>
            <w:r w:rsidRPr="004D3699">
              <w:rPr>
                <w:rFonts w:ascii="Times New Roman" w:hAnsi="Times New Roman" w:cs="Times New Roman"/>
              </w:rPr>
              <w:t>В рамките на бюджета за съответната година</w:t>
            </w:r>
          </w:p>
        </w:tc>
        <w:tc>
          <w:tcPr>
            <w:tcW w:w="3431" w:type="dxa"/>
            <w:gridSpan w:val="2"/>
            <w:shd w:val="clear" w:color="auto" w:fill="FFFFFF" w:themeFill="background1"/>
          </w:tcPr>
          <w:p w:rsidR="00190B57" w:rsidRPr="0026363B" w:rsidDel="007326BF" w:rsidRDefault="008E2B6B" w:rsidP="008E2B6B">
            <w:pPr>
              <w:contextualSpacing/>
              <w:rPr>
                <w:rFonts w:ascii="Times New Roman" w:hAnsi="Times New Roman" w:cs="Times New Roman"/>
              </w:rPr>
            </w:pPr>
            <w:r w:rsidRPr="008E2B6B">
              <w:rPr>
                <w:rFonts w:ascii="Times New Roman" w:hAnsi="Times New Roman" w:cs="Times New Roman"/>
              </w:rPr>
              <w:t>Брой лица самоопределили се като роми с осигурена  заетост на първичния пазар на труда</w:t>
            </w:r>
          </w:p>
        </w:tc>
        <w:tc>
          <w:tcPr>
            <w:tcW w:w="1559" w:type="dxa"/>
            <w:shd w:val="clear" w:color="auto" w:fill="FFFFFF" w:themeFill="background1"/>
          </w:tcPr>
          <w:p w:rsidR="00190B57" w:rsidRPr="0026363B" w:rsidRDefault="00190B57" w:rsidP="0026363B">
            <w:pPr>
              <w:ind w:left="720"/>
              <w:contextualSpacing/>
              <w:jc w:val="center"/>
              <w:rPr>
                <w:rFonts w:ascii="Times New Roman" w:hAnsi="Times New Roman" w:cs="Times New Roman"/>
                <w:sz w:val="22"/>
                <w:szCs w:val="22"/>
              </w:rPr>
            </w:pPr>
          </w:p>
        </w:tc>
        <w:tc>
          <w:tcPr>
            <w:tcW w:w="1814" w:type="dxa"/>
            <w:gridSpan w:val="2"/>
            <w:shd w:val="clear" w:color="auto" w:fill="FFFFFF" w:themeFill="background1"/>
          </w:tcPr>
          <w:p w:rsidR="00190B57" w:rsidRPr="0026363B" w:rsidRDefault="00190B57" w:rsidP="0026363B">
            <w:pPr>
              <w:ind w:left="720"/>
              <w:contextualSpacing/>
              <w:jc w:val="center"/>
              <w:rPr>
                <w:rFonts w:ascii="Times New Roman" w:hAnsi="Times New Roman" w:cs="Times New Roman"/>
                <w:sz w:val="22"/>
                <w:szCs w:val="22"/>
              </w:rPr>
            </w:pPr>
          </w:p>
        </w:tc>
      </w:tr>
      <w:tr w:rsidR="00190B57" w:rsidRPr="0026363B" w:rsidTr="00BF3072">
        <w:trPr>
          <w:trHeight w:val="633"/>
        </w:trPr>
        <w:tc>
          <w:tcPr>
            <w:tcW w:w="15309" w:type="dxa"/>
            <w:gridSpan w:val="13"/>
            <w:shd w:val="clear" w:color="auto" w:fill="auto"/>
          </w:tcPr>
          <w:p w:rsidR="00190B57" w:rsidRPr="009C3CCF" w:rsidRDefault="00190B57" w:rsidP="00782E50">
            <w:pPr>
              <w:ind w:left="34"/>
              <w:contextualSpacing/>
              <w:jc w:val="both"/>
              <w:rPr>
                <w:rFonts w:ascii="Times New Roman" w:hAnsi="Times New Roman" w:cs="Times New Roman"/>
                <w:b/>
                <w:bCs/>
              </w:rPr>
            </w:pPr>
            <w:r w:rsidRPr="009C3CCF">
              <w:rPr>
                <w:rFonts w:ascii="Times New Roman" w:hAnsi="Times New Roman" w:cs="Times New Roman"/>
                <w:b/>
                <w:bCs/>
              </w:rPr>
              <w:lastRenderedPageBreak/>
              <w:t>Цел 4: Активиране на безработни в неравностойно положение на пазара на труда и икономически неактивни лица, чрез насърчаване на трудовото медиаторство и предоставяне на интегрирани услуги по заетост и социално подпомагане</w:t>
            </w:r>
          </w:p>
        </w:tc>
      </w:tr>
      <w:tr w:rsidR="00190B57" w:rsidRPr="0026363B" w:rsidTr="00BF3072">
        <w:trPr>
          <w:trHeight w:val="1620"/>
        </w:trPr>
        <w:tc>
          <w:tcPr>
            <w:tcW w:w="709" w:type="dxa"/>
            <w:shd w:val="clear" w:color="auto" w:fill="auto"/>
          </w:tcPr>
          <w:p w:rsidR="00190B57" w:rsidRPr="00C764FD" w:rsidRDefault="00190B57" w:rsidP="0026363B">
            <w:pPr>
              <w:contextualSpacing/>
              <w:jc w:val="center"/>
              <w:rPr>
                <w:rFonts w:ascii="Times New Roman" w:hAnsi="Times New Roman" w:cs="Times New Roman"/>
                <w:bCs/>
                <w:szCs w:val="22"/>
                <w:lang w:val="en-US"/>
              </w:rPr>
            </w:pPr>
          </w:p>
          <w:p w:rsidR="00190B57" w:rsidRPr="00C764FD" w:rsidRDefault="00190B57" w:rsidP="0026363B">
            <w:pPr>
              <w:contextualSpacing/>
              <w:jc w:val="center"/>
              <w:rPr>
                <w:rFonts w:ascii="Times New Roman" w:hAnsi="Times New Roman" w:cs="Times New Roman"/>
                <w:b/>
                <w:bCs/>
                <w:szCs w:val="22"/>
              </w:rPr>
            </w:pPr>
          </w:p>
          <w:p w:rsidR="00190B57" w:rsidRPr="00C764FD" w:rsidRDefault="00190B57" w:rsidP="0026363B">
            <w:pPr>
              <w:contextualSpacing/>
              <w:jc w:val="center"/>
              <w:rPr>
                <w:rFonts w:ascii="Times New Roman" w:hAnsi="Times New Roman" w:cs="Times New Roman"/>
                <w:szCs w:val="22"/>
              </w:rPr>
            </w:pPr>
          </w:p>
        </w:tc>
        <w:tc>
          <w:tcPr>
            <w:tcW w:w="2977" w:type="dxa"/>
            <w:shd w:val="clear" w:color="auto" w:fill="auto"/>
          </w:tcPr>
          <w:p w:rsidR="00190B57" w:rsidRPr="00C764FD" w:rsidRDefault="00190B57" w:rsidP="0026363B">
            <w:pPr>
              <w:ind w:left="720"/>
              <w:contextualSpacing/>
              <w:jc w:val="center"/>
              <w:rPr>
                <w:rFonts w:ascii="Times New Roman" w:hAnsi="Times New Roman" w:cs="Times New Roman"/>
                <w:szCs w:val="22"/>
              </w:rPr>
            </w:pPr>
            <w:r w:rsidRPr="00C764FD">
              <w:rPr>
                <w:rFonts w:ascii="Times New Roman" w:hAnsi="Times New Roman" w:cs="Times New Roman"/>
                <w:b/>
                <w:bCs/>
                <w:szCs w:val="22"/>
              </w:rPr>
              <w:t>Мерки</w:t>
            </w:r>
          </w:p>
        </w:tc>
        <w:tc>
          <w:tcPr>
            <w:tcW w:w="1134" w:type="dxa"/>
            <w:gridSpan w:val="2"/>
            <w:shd w:val="clear" w:color="auto" w:fill="auto"/>
          </w:tcPr>
          <w:p w:rsidR="00190B57" w:rsidRPr="00C764FD" w:rsidRDefault="00190B57" w:rsidP="0026363B">
            <w:pPr>
              <w:contextualSpacing/>
              <w:rPr>
                <w:rFonts w:ascii="Times New Roman" w:hAnsi="Times New Roman" w:cs="Times New Roman"/>
                <w:szCs w:val="22"/>
              </w:rPr>
            </w:pPr>
            <w:r w:rsidRPr="00C764FD">
              <w:rPr>
                <w:rFonts w:ascii="Times New Roman" w:hAnsi="Times New Roman" w:cs="Times New Roman"/>
                <w:b/>
                <w:bCs/>
                <w:szCs w:val="22"/>
              </w:rPr>
              <w:t>Статус</w:t>
            </w:r>
          </w:p>
        </w:tc>
        <w:tc>
          <w:tcPr>
            <w:tcW w:w="782" w:type="dxa"/>
            <w:shd w:val="clear" w:color="auto" w:fill="auto"/>
          </w:tcPr>
          <w:p w:rsidR="00190B57" w:rsidRPr="006B59AF" w:rsidRDefault="00190B57" w:rsidP="006B59AF">
            <w:pPr>
              <w:contextualSpacing/>
              <w:rPr>
                <w:rFonts w:ascii="Times New Roman" w:hAnsi="Times New Roman" w:cs="Times New Roman"/>
                <w:b/>
                <w:bCs/>
                <w:szCs w:val="22"/>
              </w:rPr>
            </w:pPr>
            <w:r w:rsidRPr="00C764FD">
              <w:rPr>
                <w:rFonts w:ascii="Times New Roman" w:hAnsi="Times New Roman" w:cs="Times New Roman"/>
                <w:b/>
                <w:bCs/>
                <w:szCs w:val="22"/>
              </w:rPr>
              <w:t>Срок</w:t>
            </w:r>
          </w:p>
        </w:tc>
        <w:tc>
          <w:tcPr>
            <w:tcW w:w="1231" w:type="dxa"/>
            <w:gridSpan w:val="2"/>
            <w:shd w:val="clear" w:color="auto" w:fill="auto"/>
          </w:tcPr>
          <w:p w:rsidR="00190B57" w:rsidRPr="00C764FD" w:rsidRDefault="00190B57" w:rsidP="0026363B">
            <w:pPr>
              <w:ind w:left="-57" w:right="-57"/>
              <w:contextualSpacing/>
              <w:jc w:val="center"/>
              <w:rPr>
                <w:rFonts w:ascii="Times New Roman" w:hAnsi="Times New Roman" w:cs="Times New Roman"/>
                <w:szCs w:val="22"/>
              </w:rPr>
            </w:pPr>
            <w:r w:rsidRPr="00C764FD">
              <w:rPr>
                <w:rFonts w:ascii="Times New Roman" w:hAnsi="Times New Roman" w:cs="Times New Roman"/>
                <w:b/>
                <w:bCs/>
                <w:szCs w:val="22"/>
              </w:rPr>
              <w:t>Отговор</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на институ</w:t>
            </w:r>
            <w:r w:rsidRPr="00C764FD">
              <w:rPr>
                <w:rFonts w:ascii="Times New Roman" w:hAnsi="Times New Roman" w:cs="Times New Roman"/>
                <w:b/>
                <w:bCs/>
                <w:szCs w:val="22"/>
                <w:lang w:val="en-US"/>
              </w:rPr>
              <w:softHyphen/>
            </w:r>
            <w:r w:rsidRPr="00C764FD">
              <w:rPr>
                <w:rFonts w:ascii="Times New Roman" w:hAnsi="Times New Roman" w:cs="Times New Roman"/>
                <w:b/>
                <w:bCs/>
                <w:szCs w:val="22"/>
              </w:rPr>
              <w:t>ция</w:t>
            </w:r>
          </w:p>
        </w:tc>
        <w:tc>
          <w:tcPr>
            <w:tcW w:w="1672" w:type="dxa"/>
            <w:shd w:val="clear" w:color="auto" w:fill="auto"/>
          </w:tcPr>
          <w:p w:rsidR="00190B57" w:rsidRPr="00C764FD" w:rsidRDefault="00190B57" w:rsidP="0026363B">
            <w:pPr>
              <w:ind w:left="-113"/>
              <w:contextualSpacing/>
              <w:jc w:val="center"/>
              <w:rPr>
                <w:rFonts w:ascii="Times New Roman" w:hAnsi="Times New Roman" w:cs="Times New Roman"/>
                <w:szCs w:val="22"/>
              </w:rPr>
            </w:pPr>
            <w:r w:rsidRPr="00C764FD">
              <w:rPr>
                <w:rFonts w:ascii="Times New Roman" w:hAnsi="Times New Roman" w:cs="Times New Roman"/>
                <w:b/>
                <w:bCs/>
                <w:szCs w:val="22"/>
              </w:rPr>
              <w:t>Източник на финансиране (преки бюджетни разходи, друго –лева/евро)</w:t>
            </w:r>
          </w:p>
        </w:tc>
        <w:tc>
          <w:tcPr>
            <w:tcW w:w="3431" w:type="dxa"/>
            <w:gridSpan w:val="2"/>
            <w:shd w:val="clear" w:color="auto" w:fill="auto"/>
          </w:tcPr>
          <w:p w:rsidR="00190B57" w:rsidRPr="00C764FD" w:rsidRDefault="00190B57" w:rsidP="0026363B">
            <w:pPr>
              <w:jc w:val="center"/>
              <w:rPr>
                <w:rFonts w:ascii="Times New Roman" w:hAnsi="Times New Roman" w:cs="Times New Roman"/>
                <w:b/>
                <w:bCs/>
                <w:szCs w:val="22"/>
              </w:rPr>
            </w:pPr>
            <w:r w:rsidRPr="00C764FD">
              <w:rPr>
                <w:rFonts w:ascii="Times New Roman" w:hAnsi="Times New Roman" w:cs="Times New Roman"/>
                <w:b/>
                <w:bCs/>
                <w:szCs w:val="22"/>
              </w:rPr>
              <w:t>Индикатори</w:t>
            </w:r>
          </w:p>
          <w:p w:rsidR="00190B57" w:rsidRPr="00C764FD" w:rsidRDefault="00190B57" w:rsidP="0026363B">
            <w:pPr>
              <w:jc w:val="center"/>
              <w:rPr>
                <w:rFonts w:ascii="Times New Roman" w:hAnsi="Times New Roman" w:cs="Times New Roman"/>
                <w:b/>
                <w:bCs/>
                <w:szCs w:val="22"/>
              </w:rPr>
            </w:pPr>
            <w:r w:rsidRPr="00C764FD">
              <w:rPr>
                <w:rFonts w:ascii="Times New Roman" w:hAnsi="Times New Roman" w:cs="Times New Roman"/>
                <w:b/>
                <w:bCs/>
                <w:szCs w:val="22"/>
                <w:lang w:val="en-US"/>
              </w:rPr>
              <w:t xml:space="preserve">   </w:t>
            </w:r>
            <w:r w:rsidRPr="00C764FD">
              <w:rPr>
                <w:rFonts w:ascii="Times New Roman" w:hAnsi="Times New Roman" w:cs="Times New Roman"/>
                <w:b/>
                <w:bCs/>
                <w:szCs w:val="22"/>
              </w:rPr>
              <w:t>(мерна единица: брой, дял)</w:t>
            </w:r>
          </w:p>
        </w:tc>
        <w:tc>
          <w:tcPr>
            <w:tcW w:w="1559" w:type="dxa"/>
            <w:shd w:val="clear" w:color="auto" w:fill="auto"/>
          </w:tcPr>
          <w:p w:rsidR="00190B57" w:rsidRPr="00C764FD" w:rsidRDefault="00190B57" w:rsidP="0026363B">
            <w:pPr>
              <w:contextualSpacing/>
              <w:rPr>
                <w:rFonts w:ascii="Times New Roman" w:hAnsi="Times New Roman" w:cs="Times New Roman"/>
                <w:b/>
                <w:bCs/>
                <w:szCs w:val="22"/>
                <w:lang w:val="en-US"/>
              </w:rPr>
            </w:pPr>
            <w:r w:rsidRPr="00C764FD">
              <w:rPr>
                <w:rFonts w:ascii="Times New Roman" w:hAnsi="Times New Roman" w:cs="Times New Roman"/>
                <w:b/>
                <w:bCs/>
                <w:szCs w:val="22"/>
              </w:rPr>
              <w:t>Текуща стойност</w:t>
            </w:r>
            <w:r w:rsidRPr="00C764FD">
              <w:rPr>
                <w:rFonts w:ascii="Times New Roman" w:hAnsi="Times New Roman" w:cs="Times New Roman"/>
                <w:b/>
                <w:bCs/>
                <w:szCs w:val="22"/>
                <w:lang w:val="en-US"/>
              </w:rPr>
              <w:t xml:space="preserve"> </w:t>
            </w:r>
          </w:p>
          <w:p w:rsidR="00190B57" w:rsidRPr="00C764FD" w:rsidRDefault="00190B57" w:rsidP="00A60174">
            <w:pPr>
              <w:contextualSpacing/>
              <w:rPr>
                <w:rFonts w:ascii="Times New Roman" w:hAnsi="Times New Roman" w:cs="Times New Roman"/>
                <w:b/>
                <w:szCs w:val="22"/>
              </w:rPr>
            </w:pPr>
            <w:r w:rsidRPr="00C764FD">
              <w:rPr>
                <w:rFonts w:ascii="Times New Roman" w:hAnsi="Times New Roman" w:cs="Times New Roman"/>
                <w:b/>
                <w:szCs w:val="22"/>
              </w:rPr>
              <w:t xml:space="preserve">за </w:t>
            </w:r>
            <w:r w:rsidRPr="00C764FD">
              <w:rPr>
                <w:rFonts w:ascii="Times New Roman" w:hAnsi="Times New Roman" w:cs="Times New Roman"/>
                <w:b/>
                <w:szCs w:val="22"/>
                <w:lang w:val="en-US"/>
              </w:rPr>
              <w:t xml:space="preserve"> 202</w:t>
            </w:r>
            <w:r w:rsidR="00A60174">
              <w:rPr>
                <w:rFonts w:ascii="Times New Roman" w:hAnsi="Times New Roman" w:cs="Times New Roman"/>
                <w:b/>
                <w:szCs w:val="22"/>
              </w:rPr>
              <w:t>2</w:t>
            </w:r>
            <w:r w:rsidRPr="00C764FD">
              <w:rPr>
                <w:rFonts w:ascii="Times New Roman" w:hAnsi="Times New Roman" w:cs="Times New Roman"/>
                <w:b/>
                <w:szCs w:val="22"/>
              </w:rPr>
              <w:t xml:space="preserve"> г.</w:t>
            </w:r>
          </w:p>
        </w:tc>
        <w:tc>
          <w:tcPr>
            <w:tcW w:w="1814" w:type="dxa"/>
            <w:gridSpan w:val="2"/>
            <w:shd w:val="clear" w:color="auto" w:fill="auto"/>
          </w:tcPr>
          <w:p w:rsidR="00190B57" w:rsidRPr="00C764FD" w:rsidRDefault="00190B57" w:rsidP="00A60174">
            <w:pPr>
              <w:ind w:left="-113"/>
              <w:contextualSpacing/>
              <w:jc w:val="center"/>
              <w:rPr>
                <w:rFonts w:ascii="Times New Roman" w:hAnsi="Times New Roman" w:cs="Times New Roman"/>
                <w:szCs w:val="22"/>
              </w:rPr>
            </w:pPr>
            <w:r w:rsidRPr="00C764FD">
              <w:rPr>
                <w:rFonts w:ascii="Times New Roman" w:hAnsi="Times New Roman" w:cs="Times New Roman"/>
                <w:b/>
                <w:bCs/>
                <w:szCs w:val="22"/>
              </w:rPr>
              <w:t xml:space="preserve">Целева стойност с натрупване </w:t>
            </w:r>
            <w:r w:rsidRPr="00C764FD">
              <w:rPr>
                <w:rFonts w:ascii="Times New Roman" w:hAnsi="Times New Roman" w:cs="Times New Roman"/>
                <w:b/>
                <w:bCs/>
                <w:szCs w:val="22"/>
                <w:lang w:val="ru-RU"/>
              </w:rPr>
              <w:t>202</w:t>
            </w:r>
            <w:r w:rsidR="00A60174">
              <w:rPr>
                <w:rFonts w:ascii="Times New Roman" w:hAnsi="Times New Roman" w:cs="Times New Roman"/>
                <w:b/>
                <w:bCs/>
                <w:szCs w:val="22"/>
                <w:lang w:val="ru-RU"/>
              </w:rPr>
              <w:t>4</w:t>
            </w:r>
            <w:r w:rsidRPr="00C764FD">
              <w:rPr>
                <w:rFonts w:ascii="Times New Roman" w:hAnsi="Times New Roman" w:cs="Times New Roman"/>
                <w:b/>
                <w:bCs/>
                <w:szCs w:val="22"/>
                <w:lang w:val="ru-RU"/>
              </w:rPr>
              <w:t>-</w:t>
            </w:r>
            <w:r w:rsidRPr="00C764FD">
              <w:rPr>
                <w:rFonts w:ascii="Times New Roman" w:hAnsi="Times New Roman" w:cs="Times New Roman"/>
                <w:b/>
                <w:bCs/>
                <w:szCs w:val="22"/>
              </w:rPr>
              <w:t>202</w:t>
            </w:r>
            <w:r w:rsidR="00A60174">
              <w:rPr>
                <w:rFonts w:ascii="Times New Roman" w:hAnsi="Times New Roman" w:cs="Times New Roman"/>
                <w:b/>
                <w:bCs/>
                <w:szCs w:val="22"/>
              </w:rPr>
              <w:t>7</w:t>
            </w:r>
            <w:r w:rsidRPr="00C764FD">
              <w:rPr>
                <w:rFonts w:ascii="Times New Roman" w:hAnsi="Times New Roman" w:cs="Times New Roman"/>
                <w:b/>
                <w:bCs/>
                <w:szCs w:val="22"/>
              </w:rPr>
              <w:t xml:space="preserve"> г.</w:t>
            </w:r>
          </w:p>
        </w:tc>
      </w:tr>
      <w:tr w:rsidR="00190B57" w:rsidRPr="0026363B" w:rsidTr="006152A1">
        <w:tc>
          <w:tcPr>
            <w:tcW w:w="709" w:type="dxa"/>
            <w:shd w:val="clear" w:color="auto" w:fill="FFFFFF" w:themeFill="background1"/>
          </w:tcPr>
          <w:p w:rsidR="00190B57" w:rsidRPr="0026363B" w:rsidRDefault="00190B57"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4.1.</w:t>
            </w:r>
          </w:p>
        </w:tc>
        <w:tc>
          <w:tcPr>
            <w:tcW w:w="2977" w:type="dxa"/>
            <w:shd w:val="clear" w:color="auto" w:fill="FFFFFF" w:themeFill="background1"/>
          </w:tcPr>
          <w:p w:rsidR="006B59AF" w:rsidRPr="006B59AF" w:rsidRDefault="006B59AF" w:rsidP="006B59AF">
            <w:pPr>
              <w:contextualSpacing/>
              <w:rPr>
                <w:rFonts w:ascii="Times New Roman" w:hAnsi="Times New Roman" w:cs="Times New Roman"/>
              </w:rPr>
            </w:pPr>
            <w:r w:rsidRPr="006B59AF">
              <w:rPr>
                <w:rFonts w:ascii="Times New Roman" w:hAnsi="Times New Roman" w:cs="Times New Roman"/>
              </w:rPr>
              <w:t>Трудово медиаторство предоставяно от лица самоопределили се като роми</w:t>
            </w:r>
          </w:p>
          <w:p w:rsidR="00190B57" w:rsidRPr="0026363B" w:rsidRDefault="006B59AF" w:rsidP="006B59AF">
            <w:pPr>
              <w:contextualSpacing/>
              <w:rPr>
                <w:rFonts w:ascii="Times New Roman" w:hAnsi="Times New Roman" w:cs="Times New Roman"/>
              </w:rPr>
            </w:pPr>
            <w:r w:rsidRPr="006B59AF">
              <w:rPr>
                <w:rFonts w:ascii="Times New Roman" w:hAnsi="Times New Roman" w:cs="Times New Roman"/>
              </w:rPr>
              <w:t>Наблюдение на изпълнението за подгрупи младежи, жени и +55 г.</w:t>
            </w:r>
          </w:p>
        </w:tc>
        <w:tc>
          <w:tcPr>
            <w:tcW w:w="1134" w:type="dxa"/>
            <w:gridSpan w:val="2"/>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r w:rsidRPr="0026363B">
              <w:rPr>
                <w:rFonts w:ascii="Times New Roman" w:hAnsi="Times New Roman" w:cs="Times New Roman"/>
                <w:sz w:val="22"/>
                <w:szCs w:val="22"/>
              </w:rPr>
              <w:t xml:space="preserve">Текущ </w:t>
            </w:r>
          </w:p>
        </w:tc>
        <w:tc>
          <w:tcPr>
            <w:tcW w:w="782" w:type="dxa"/>
            <w:shd w:val="clear" w:color="auto" w:fill="FFFFFF" w:themeFill="background1"/>
          </w:tcPr>
          <w:p w:rsidR="00190B57" w:rsidRPr="006B59AF" w:rsidRDefault="00AA5CEF" w:rsidP="006B59AF">
            <w:pPr>
              <w:ind w:left="-113" w:right="-113"/>
              <w:contextualSpacing/>
              <w:rPr>
                <w:rFonts w:ascii="Times New Roman" w:hAnsi="Times New Roman" w:cs="Times New Roman"/>
              </w:rPr>
            </w:pPr>
            <w:r w:rsidRPr="00AA5CEF">
              <w:rPr>
                <w:rFonts w:ascii="Times New Roman" w:hAnsi="Times New Roman" w:cs="Times New Roman"/>
              </w:rPr>
              <w:t>2024-2027 г.</w:t>
            </w:r>
          </w:p>
        </w:tc>
        <w:tc>
          <w:tcPr>
            <w:tcW w:w="1231" w:type="dxa"/>
            <w:gridSpan w:val="2"/>
            <w:shd w:val="clear" w:color="auto" w:fill="FFFFFF" w:themeFill="background1"/>
          </w:tcPr>
          <w:p w:rsidR="00190B57" w:rsidRPr="0026363B" w:rsidRDefault="00190B57"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p w:rsidR="00190B57" w:rsidRPr="0026363B" w:rsidRDefault="00190B57" w:rsidP="0026363B">
            <w:pPr>
              <w:contextualSpacing/>
              <w:jc w:val="center"/>
              <w:rPr>
                <w:rFonts w:ascii="Times New Roman" w:hAnsi="Times New Roman" w:cs="Times New Roman"/>
                <w:sz w:val="22"/>
                <w:szCs w:val="22"/>
              </w:rPr>
            </w:pPr>
          </w:p>
        </w:tc>
        <w:tc>
          <w:tcPr>
            <w:tcW w:w="1672" w:type="dxa"/>
            <w:shd w:val="clear" w:color="auto" w:fill="FFFFFF" w:themeFill="background1"/>
          </w:tcPr>
          <w:p w:rsidR="00190B57" w:rsidRPr="0026363B" w:rsidRDefault="005656DC" w:rsidP="0026363B">
            <w:pPr>
              <w:ind w:left="-57" w:right="-57"/>
              <w:contextualSpacing/>
              <w:jc w:val="center"/>
              <w:rPr>
                <w:rFonts w:ascii="Times New Roman" w:hAnsi="Times New Roman" w:cs="Times New Roman"/>
                <w:sz w:val="22"/>
                <w:szCs w:val="22"/>
              </w:rPr>
            </w:pPr>
            <w:r w:rsidRPr="005656DC">
              <w:rPr>
                <w:rFonts w:ascii="Times New Roman" w:hAnsi="Times New Roman" w:cs="Times New Roman"/>
              </w:rPr>
              <w:t>Държавен бюджет за АППТ за съответната година</w:t>
            </w:r>
          </w:p>
        </w:tc>
        <w:tc>
          <w:tcPr>
            <w:tcW w:w="3431" w:type="dxa"/>
            <w:gridSpan w:val="2"/>
            <w:shd w:val="clear" w:color="auto" w:fill="FFFFFF" w:themeFill="background1"/>
          </w:tcPr>
          <w:p w:rsidR="009F089F" w:rsidRPr="009F089F" w:rsidRDefault="009F089F" w:rsidP="009F089F">
            <w:pPr>
              <w:ind w:left="-57" w:right="-57"/>
              <w:contextualSpacing/>
              <w:jc w:val="both"/>
              <w:rPr>
                <w:rFonts w:ascii="Times New Roman" w:hAnsi="Times New Roman" w:cs="Times New Roman"/>
              </w:rPr>
            </w:pPr>
            <w:r w:rsidRPr="009F089F">
              <w:rPr>
                <w:rFonts w:ascii="Times New Roman" w:hAnsi="Times New Roman" w:cs="Times New Roman"/>
              </w:rPr>
              <w:t>Брой лица с осигурена заетост като трудови посредници от ромски произход</w:t>
            </w:r>
          </w:p>
          <w:p w:rsidR="009F089F" w:rsidRPr="009F089F" w:rsidRDefault="009F089F" w:rsidP="009F089F">
            <w:pPr>
              <w:ind w:left="-57" w:right="-57"/>
              <w:contextualSpacing/>
              <w:jc w:val="both"/>
              <w:rPr>
                <w:rFonts w:ascii="Times New Roman" w:hAnsi="Times New Roman" w:cs="Times New Roman"/>
              </w:rPr>
            </w:pPr>
          </w:p>
          <w:p w:rsidR="00190B57" w:rsidRPr="0026363B" w:rsidRDefault="009F089F" w:rsidP="009F089F">
            <w:pPr>
              <w:ind w:left="-57" w:right="-57"/>
              <w:contextualSpacing/>
              <w:rPr>
                <w:rFonts w:ascii="Times New Roman" w:hAnsi="Times New Roman" w:cs="Times New Roman"/>
              </w:rPr>
            </w:pPr>
            <w:r w:rsidRPr="009F089F">
              <w:rPr>
                <w:rFonts w:ascii="Times New Roman" w:hAnsi="Times New Roman" w:cs="Times New Roman"/>
              </w:rPr>
              <w:t>От тях с повишен капацитет и умения за работа с целевата група</w:t>
            </w:r>
          </w:p>
        </w:tc>
        <w:tc>
          <w:tcPr>
            <w:tcW w:w="1559" w:type="dxa"/>
            <w:shd w:val="clear" w:color="auto" w:fill="FFFFFF" w:themeFill="background1"/>
          </w:tcPr>
          <w:p w:rsidR="00190B57" w:rsidRPr="0026363B" w:rsidRDefault="00190B57" w:rsidP="0026363B">
            <w:pPr>
              <w:ind w:left="720"/>
              <w:contextualSpacing/>
              <w:jc w:val="center"/>
              <w:rPr>
                <w:rFonts w:ascii="Times New Roman" w:hAnsi="Times New Roman" w:cs="Times New Roman"/>
                <w:sz w:val="22"/>
                <w:szCs w:val="22"/>
              </w:rPr>
            </w:pPr>
          </w:p>
        </w:tc>
        <w:tc>
          <w:tcPr>
            <w:tcW w:w="1814" w:type="dxa"/>
            <w:gridSpan w:val="2"/>
            <w:shd w:val="clear" w:color="auto" w:fill="FFFFFF" w:themeFill="background1"/>
          </w:tcPr>
          <w:p w:rsidR="00190B57" w:rsidRPr="0026363B" w:rsidRDefault="00190B57" w:rsidP="0026363B">
            <w:pPr>
              <w:spacing w:before="60" w:after="60"/>
              <w:ind w:left="-57" w:right="-57"/>
              <w:contextualSpacing/>
              <w:jc w:val="center"/>
              <w:rPr>
                <w:rFonts w:ascii="Times New Roman" w:hAnsi="Times New Roman" w:cs="Times New Roman"/>
                <w:sz w:val="22"/>
                <w:szCs w:val="22"/>
                <w:lang w:val="en-US"/>
              </w:rPr>
            </w:pPr>
            <w:r w:rsidRPr="0026363B">
              <w:rPr>
                <w:rFonts w:ascii="Times New Roman" w:hAnsi="Times New Roman" w:cs="Times New Roman"/>
                <w:sz w:val="22"/>
                <w:szCs w:val="22"/>
              </w:rPr>
              <w:t xml:space="preserve"> </w:t>
            </w:r>
          </w:p>
        </w:tc>
      </w:tr>
      <w:tr w:rsidR="00190B57" w:rsidRPr="0026363B" w:rsidTr="006152A1">
        <w:trPr>
          <w:trHeight w:val="2092"/>
        </w:trPr>
        <w:tc>
          <w:tcPr>
            <w:tcW w:w="709" w:type="dxa"/>
            <w:shd w:val="clear" w:color="auto" w:fill="FFFFFF" w:themeFill="background1"/>
          </w:tcPr>
          <w:p w:rsidR="00190B57" w:rsidRPr="0026363B" w:rsidDel="00E06750" w:rsidRDefault="00190B57"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4.2.</w:t>
            </w:r>
          </w:p>
        </w:tc>
        <w:tc>
          <w:tcPr>
            <w:tcW w:w="2977" w:type="dxa"/>
            <w:shd w:val="clear" w:color="auto" w:fill="FFFFFF" w:themeFill="background1"/>
          </w:tcPr>
          <w:p w:rsidR="00190B57" w:rsidRPr="0026363B" w:rsidRDefault="009F089F" w:rsidP="0026363B">
            <w:pPr>
              <w:ind w:left="-57" w:right="-57"/>
              <w:contextualSpacing/>
              <w:rPr>
                <w:rFonts w:ascii="Times New Roman" w:hAnsi="Times New Roman" w:cs="Times New Roman"/>
              </w:rPr>
            </w:pPr>
            <w:r w:rsidRPr="009F089F">
              <w:rPr>
                <w:rFonts w:ascii="Times New Roman" w:hAnsi="Times New Roman" w:cs="Times New Roman"/>
              </w:rPr>
              <w:t>Активиране на икономически неактивни лица от дейността на трудовите посредници - ромски и младежки медиатори</w:t>
            </w:r>
          </w:p>
          <w:p w:rsidR="00190B57" w:rsidRPr="0026363B" w:rsidRDefault="00190B57" w:rsidP="0026363B">
            <w:pPr>
              <w:ind w:left="-57" w:right="-57"/>
              <w:contextualSpacing/>
              <w:rPr>
                <w:rFonts w:ascii="Times New Roman" w:hAnsi="Times New Roman" w:cs="Times New Roman"/>
                <w:i/>
              </w:rPr>
            </w:pPr>
          </w:p>
          <w:p w:rsidR="00190B57" w:rsidRPr="0026363B" w:rsidRDefault="00190B57" w:rsidP="0026363B">
            <w:pPr>
              <w:ind w:left="-57" w:right="-57"/>
              <w:contextualSpacing/>
              <w:rPr>
                <w:rFonts w:ascii="Times New Roman" w:hAnsi="Times New Roman" w:cs="Times New Roman"/>
                <w:i/>
              </w:rPr>
            </w:pPr>
          </w:p>
          <w:p w:rsidR="00190B57" w:rsidRPr="0026363B" w:rsidDel="00E06750" w:rsidRDefault="00190B57" w:rsidP="0026363B">
            <w:pPr>
              <w:ind w:left="-57" w:right="-57"/>
              <w:contextualSpacing/>
              <w:rPr>
                <w:rFonts w:ascii="Times New Roman" w:hAnsi="Times New Roman" w:cs="Times New Roman"/>
                <w:i/>
                <w:szCs w:val="22"/>
              </w:rPr>
            </w:pPr>
          </w:p>
        </w:tc>
        <w:tc>
          <w:tcPr>
            <w:tcW w:w="1134" w:type="dxa"/>
            <w:gridSpan w:val="2"/>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r w:rsidRPr="0026363B">
              <w:rPr>
                <w:rFonts w:ascii="Times New Roman" w:hAnsi="Times New Roman" w:cs="Times New Roman"/>
                <w:sz w:val="22"/>
                <w:szCs w:val="22"/>
              </w:rPr>
              <w:t xml:space="preserve">Текущ </w:t>
            </w:r>
          </w:p>
        </w:tc>
        <w:tc>
          <w:tcPr>
            <w:tcW w:w="782" w:type="dxa"/>
            <w:shd w:val="clear" w:color="auto" w:fill="FFFFFF" w:themeFill="background1"/>
          </w:tcPr>
          <w:p w:rsidR="00190B57" w:rsidRPr="006B59AF" w:rsidRDefault="00AA5CEF" w:rsidP="006B59AF">
            <w:pPr>
              <w:ind w:left="-113" w:right="-113"/>
              <w:contextualSpacing/>
              <w:rPr>
                <w:rFonts w:ascii="Times New Roman" w:hAnsi="Times New Roman" w:cs="Times New Roman"/>
              </w:rPr>
            </w:pPr>
            <w:r w:rsidRPr="00AA5CEF">
              <w:rPr>
                <w:rFonts w:ascii="Times New Roman" w:hAnsi="Times New Roman" w:cs="Times New Roman"/>
              </w:rPr>
              <w:t>2024-2027 г.</w:t>
            </w:r>
          </w:p>
        </w:tc>
        <w:tc>
          <w:tcPr>
            <w:tcW w:w="1231" w:type="dxa"/>
            <w:gridSpan w:val="2"/>
            <w:shd w:val="clear" w:color="auto" w:fill="FFFFFF" w:themeFill="background1"/>
          </w:tcPr>
          <w:p w:rsidR="00190B57" w:rsidRPr="0026363B" w:rsidRDefault="00190B57"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p w:rsidR="00190B57" w:rsidRPr="0026363B" w:rsidRDefault="00190B57" w:rsidP="0026363B">
            <w:pPr>
              <w:ind w:left="-57" w:right="-57"/>
              <w:contextualSpacing/>
              <w:jc w:val="center"/>
              <w:rPr>
                <w:rFonts w:ascii="Times New Roman" w:hAnsi="Times New Roman" w:cs="Times New Roman"/>
                <w:sz w:val="22"/>
                <w:szCs w:val="22"/>
              </w:rPr>
            </w:pPr>
          </w:p>
        </w:tc>
        <w:tc>
          <w:tcPr>
            <w:tcW w:w="1672" w:type="dxa"/>
            <w:shd w:val="clear" w:color="auto" w:fill="FFFFFF" w:themeFill="background1"/>
          </w:tcPr>
          <w:p w:rsidR="00190B57" w:rsidRPr="0026363B" w:rsidRDefault="00DC1865" w:rsidP="0026363B">
            <w:pPr>
              <w:ind w:left="-57" w:right="-57"/>
              <w:contextualSpacing/>
              <w:jc w:val="center"/>
              <w:rPr>
                <w:rFonts w:ascii="Times New Roman" w:hAnsi="Times New Roman" w:cs="Times New Roman"/>
                <w:sz w:val="22"/>
                <w:szCs w:val="22"/>
              </w:rPr>
            </w:pPr>
            <w:r w:rsidRPr="00DC1865">
              <w:rPr>
                <w:rFonts w:ascii="Times New Roman" w:hAnsi="Times New Roman" w:cs="Times New Roman"/>
              </w:rPr>
              <w:t>Държавен бюджет за АППТ за съответната година</w:t>
            </w:r>
          </w:p>
        </w:tc>
        <w:tc>
          <w:tcPr>
            <w:tcW w:w="3431" w:type="dxa"/>
            <w:gridSpan w:val="2"/>
            <w:shd w:val="clear" w:color="auto" w:fill="FFFFFF" w:themeFill="background1"/>
          </w:tcPr>
          <w:p w:rsidR="00B25483" w:rsidRPr="00B25483" w:rsidRDefault="00B25483" w:rsidP="00B25483">
            <w:pPr>
              <w:ind w:left="-57" w:right="-57"/>
              <w:contextualSpacing/>
              <w:jc w:val="both"/>
              <w:rPr>
                <w:rFonts w:ascii="Times New Roman" w:hAnsi="Times New Roman" w:cs="Times New Roman"/>
              </w:rPr>
            </w:pPr>
            <w:r w:rsidRPr="00B25483">
              <w:rPr>
                <w:rFonts w:ascii="Times New Roman" w:hAnsi="Times New Roman" w:cs="Times New Roman"/>
              </w:rPr>
              <w:t>Брой активирани лица, от ромски произход  от работата на трудовите посредници - ромски медиатори</w:t>
            </w:r>
          </w:p>
          <w:p w:rsidR="00B25483" w:rsidRPr="00B25483" w:rsidRDefault="00B25483" w:rsidP="00B25483">
            <w:pPr>
              <w:ind w:left="-57" w:right="-57"/>
              <w:contextualSpacing/>
              <w:jc w:val="both"/>
              <w:rPr>
                <w:rFonts w:ascii="Times New Roman" w:hAnsi="Times New Roman" w:cs="Times New Roman"/>
              </w:rPr>
            </w:pPr>
          </w:p>
          <w:p w:rsidR="00190B57" w:rsidRPr="0026363B" w:rsidDel="00E06750" w:rsidRDefault="00B25483" w:rsidP="00B25483">
            <w:pPr>
              <w:ind w:left="-57" w:right="-57"/>
              <w:contextualSpacing/>
              <w:jc w:val="both"/>
              <w:rPr>
                <w:rFonts w:ascii="Times New Roman" w:hAnsi="Times New Roman" w:cs="Times New Roman"/>
              </w:rPr>
            </w:pPr>
            <w:r w:rsidRPr="00B25483">
              <w:rPr>
                <w:rFonts w:ascii="Times New Roman" w:hAnsi="Times New Roman" w:cs="Times New Roman"/>
              </w:rPr>
              <w:t>Брой активирани младежи от ромски произход от работата на младежките медиатори</w:t>
            </w:r>
          </w:p>
        </w:tc>
        <w:tc>
          <w:tcPr>
            <w:tcW w:w="1559" w:type="dxa"/>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r w:rsidRPr="0026363B">
              <w:rPr>
                <w:rFonts w:ascii="Times New Roman" w:hAnsi="Times New Roman" w:cs="Times New Roman"/>
                <w:sz w:val="22"/>
                <w:szCs w:val="22"/>
              </w:rPr>
              <w:t xml:space="preserve">  </w:t>
            </w: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tc>
        <w:tc>
          <w:tcPr>
            <w:tcW w:w="1814" w:type="dxa"/>
            <w:gridSpan w:val="2"/>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r w:rsidRPr="0026363B">
              <w:rPr>
                <w:rFonts w:ascii="Times New Roman" w:hAnsi="Times New Roman" w:cs="Times New Roman"/>
                <w:sz w:val="22"/>
                <w:szCs w:val="22"/>
              </w:rPr>
              <w:t> </w:t>
            </w: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p w:rsidR="00190B57" w:rsidRPr="0026363B" w:rsidRDefault="00190B57" w:rsidP="0026363B">
            <w:pPr>
              <w:ind w:left="-57" w:right="-57"/>
              <w:contextualSpacing/>
              <w:jc w:val="center"/>
              <w:rPr>
                <w:rFonts w:ascii="Times New Roman" w:hAnsi="Times New Roman" w:cs="Times New Roman"/>
                <w:sz w:val="22"/>
                <w:szCs w:val="22"/>
              </w:rPr>
            </w:pPr>
          </w:p>
        </w:tc>
      </w:tr>
      <w:tr w:rsidR="00190B57" w:rsidRPr="0026363B" w:rsidTr="006152A1">
        <w:trPr>
          <w:trHeight w:val="85"/>
        </w:trPr>
        <w:tc>
          <w:tcPr>
            <w:tcW w:w="709" w:type="dxa"/>
            <w:shd w:val="clear" w:color="auto" w:fill="FFFFFF" w:themeFill="background1"/>
          </w:tcPr>
          <w:p w:rsidR="00190B57" w:rsidRPr="0026363B" w:rsidRDefault="00190B57" w:rsidP="0026363B">
            <w:pPr>
              <w:contextualSpacing/>
              <w:jc w:val="center"/>
              <w:rPr>
                <w:rFonts w:ascii="Times New Roman" w:hAnsi="Times New Roman" w:cs="Times New Roman"/>
                <w:bCs/>
                <w:sz w:val="22"/>
                <w:szCs w:val="22"/>
              </w:rPr>
            </w:pPr>
            <w:r w:rsidRPr="0026363B">
              <w:rPr>
                <w:rFonts w:ascii="Times New Roman" w:hAnsi="Times New Roman" w:cs="Times New Roman"/>
                <w:bCs/>
                <w:sz w:val="22"/>
                <w:szCs w:val="22"/>
              </w:rPr>
              <w:t>4.3.</w:t>
            </w:r>
          </w:p>
        </w:tc>
        <w:tc>
          <w:tcPr>
            <w:tcW w:w="2977" w:type="dxa"/>
            <w:shd w:val="clear" w:color="auto" w:fill="FFFFFF" w:themeFill="background1"/>
          </w:tcPr>
          <w:p w:rsidR="00190B57" w:rsidRPr="0026363B" w:rsidRDefault="00B25483" w:rsidP="0026363B">
            <w:pPr>
              <w:ind w:left="-57" w:right="-57"/>
              <w:contextualSpacing/>
              <w:rPr>
                <w:rFonts w:ascii="Times New Roman" w:hAnsi="Times New Roman" w:cs="Times New Roman"/>
              </w:rPr>
            </w:pPr>
            <w:r w:rsidRPr="00B25483">
              <w:rPr>
                <w:rFonts w:ascii="Times New Roman" w:hAnsi="Times New Roman" w:cs="Times New Roman"/>
              </w:rPr>
              <w:t>Инициативи, насърчаващи активирането на безработни и икономически неактивни лица</w:t>
            </w:r>
          </w:p>
        </w:tc>
        <w:tc>
          <w:tcPr>
            <w:tcW w:w="1134" w:type="dxa"/>
            <w:gridSpan w:val="2"/>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r w:rsidRPr="0026363B">
              <w:rPr>
                <w:rFonts w:ascii="Times New Roman" w:hAnsi="Times New Roman" w:cs="Times New Roman"/>
                <w:sz w:val="22"/>
                <w:szCs w:val="22"/>
              </w:rPr>
              <w:t xml:space="preserve">Текущ </w:t>
            </w:r>
          </w:p>
          <w:p w:rsidR="00190B57" w:rsidRPr="0026363B" w:rsidRDefault="00190B57" w:rsidP="0026363B">
            <w:pPr>
              <w:ind w:left="-57" w:right="-57"/>
              <w:contextualSpacing/>
              <w:jc w:val="center"/>
              <w:rPr>
                <w:rFonts w:ascii="Times New Roman" w:hAnsi="Times New Roman" w:cs="Times New Roman"/>
                <w:sz w:val="22"/>
                <w:szCs w:val="22"/>
              </w:rPr>
            </w:pPr>
          </w:p>
        </w:tc>
        <w:tc>
          <w:tcPr>
            <w:tcW w:w="782" w:type="dxa"/>
            <w:shd w:val="clear" w:color="auto" w:fill="FFFFFF" w:themeFill="background1"/>
          </w:tcPr>
          <w:p w:rsidR="00190B57" w:rsidRPr="006B59AF" w:rsidRDefault="005656DC" w:rsidP="006B59AF">
            <w:pPr>
              <w:ind w:left="-113" w:right="-113"/>
              <w:contextualSpacing/>
              <w:rPr>
                <w:rFonts w:ascii="Times New Roman" w:hAnsi="Times New Roman" w:cs="Times New Roman"/>
              </w:rPr>
            </w:pPr>
            <w:r w:rsidRPr="005656DC">
              <w:rPr>
                <w:rFonts w:ascii="Times New Roman" w:hAnsi="Times New Roman" w:cs="Times New Roman"/>
              </w:rPr>
              <w:t>2024-2027 г.</w:t>
            </w:r>
          </w:p>
        </w:tc>
        <w:tc>
          <w:tcPr>
            <w:tcW w:w="1231" w:type="dxa"/>
            <w:gridSpan w:val="2"/>
            <w:shd w:val="clear" w:color="auto" w:fill="FFFFFF" w:themeFill="background1"/>
          </w:tcPr>
          <w:p w:rsidR="00190B57" w:rsidRPr="0026363B" w:rsidRDefault="00190B57" w:rsidP="0026363B">
            <w:pPr>
              <w:contextualSpacing/>
              <w:rPr>
                <w:rFonts w:ascii="Times New Roman" w:hAnsi="Times New Roman" w:cs="Times New Roman"/>
                <w:bCs/>
                <w:sz w:val="22"/>
                <w:szCs w:val="22"/>
              </w:rPr>
            </w:pPr>
            <w:r w:rsidRPr="0026363B">
              <w:rPr>
                <w:rFonts w:ascii="Times New Roman" w:hAnsi="Times New Roman" w:cs="Times New Roman"/>
                <w:bCs/>
                <w:sz w:val="22"/>
                <w:szCs w:val="22"/>
              </w:rPr>
              <w:t>ДБТ-Разград</w:t>
            </w:r>
          </w:p>
          <w:p w:rsidR="00190B57" w:rsidRPr="0026363B" w:rsidRDefault="00190B57" w:rsidP="0026363B">
            <w:pPr>
              <w:ind w:left="-57" w:right="-57"/>
              <w:contextualSpacing/>
              <w:jc w:val="center"/>
              <w:rPr>
                <w:rFonts w:ascii="Times New Roman" w:hAnsi="Times New Roman" w:cs="Times New Roman"/>
                <w:sz w:val="22"/>
                <w:szCs w:val="22"/>
              </w:rPr>
            </w:pPr>
          </w:p>
        </w:tc>
        <w:tc>
          <w:tcPr>
            <w:tcW w:w="1672" w:type="dxa"/>
            <w:shd w:val="clear" w:color="auto" w:fill="FFFFFF" w:themeFill="background1"/>
          </w:tcPr>
          <w:p w:rsidR="00190B57" w:rsidRPr="0026363B" w:rsidRDefault="00717BE3" w:rsidP="0026363B">
            <w:pPr>
              <w:ind w:left="-57" w:right="-57"/>
              <w:contextualSpacing/>
              <w:jc w:val="center"/>
              <w:rPr>
                <w:rFonts w:ascii="Times New Roman" w:hAnsi="Times New Roman" w:cs="Times New Roman"/>
                <w:sz w:val="22"/>
                <w:szCs w:val="22"/>
              </w:rPr>
            </w:pPr>
            <w:r w:rsidRPr="00717BE3">
              <w:rPr>
                <w:rFonts w:ascii="Times New Roman" w:hAnsi="Times New Roman" w:cs="Times New Roman"/>
              </w:rPr>
              <w:t>Държавен бюджет за АППТ и ПРЧР 2021-2027</w:t>
            </w:r>
          </w:p>
        </w:tc>
        <w:tc>
          <w:tcPr>
            <w:tcW w:w="3431" w:type="dxa"/>
            <w:gridSpan w:val="2"/>
            <w:shd w:val="clear" w:color="auto" w:fill="FFFFFF" w:themeFill="background1"/>
          </w:tcPr>
          <w:p w:rsidR="00190B57" w:rsidRPr="0026363B" w:rsidRDefault="00717BE3" w:rsidP="0026363B">
            <w:pPr>
              <w:ind w:left="-57" w:right="-57"/>
              <w:contextualSpacing/>
              <w:rPr>
                <w:rFonts w:ascii="Times New Roman" w:hAnsi="Times New Roman" w:cs="Times New Roman"/>
              </w:rPr>
            </w:pPr>
            <w:r w:rsidRPr="00717BE3">
              <w:rPr>
                <w:rFonts w:ascii="Times New Roman" w:hAnsi="Times New Roman" w:cs="Times New Roman"/>
              </w:rPr>
              <w:t>Брой лица, започнали работа в резултат от проведени трудови борси, дни на работодателя и мобилни бюра по труд</w:t>
            </w:r>
          </w:p>
        </w:tc>
        <w:tc>
          <w:tcPr>
            <w:tcW w:w="1559" w:type="dxa"/>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p>
        </w:tc>
        <w:tc>
          <w:tcPr>
            <w:tcW w:w="1814" w:type="dxa"/>
            <w:gridSpan w:val="2"/>
            <w:shd w:val="clear" w:color="auto" w:fill="FFFFFF" w:themeFill="background1"/>
          </w:tcPr>
          <w:p w:rsidR="00190B57" w:rsidRPr="0026363B" w:rsidRDefault="00190B57" w:rsidP="0026363B">
            <w:pPr>
              <w:ind w:left="-57" w:right="-57"/>
              <w:contextualSpacing/>
              <w:jc w:val="center"/>
              <w:rPr>
                <w:rFonts w:ascii="Times New Roman" w:hAnsi="Times New Roman" w:cs="Times New Roman"/>
                <w:sz w:val="22"/>
                <w:szCs w:val="22"/>
              </w:rPr>
            </w:pPr>
          </w:p>
        </w:tc>
      </w:tr>
    </w:tbl>
    <w:p w:rsidR="0026363B" w:rsidRPr="0026363B" w:rsidRDefault="0026363B" w:rsidP="0026363B">
      <w:pPr>
        <w:spacing w:after="200" w:line="276" w:lineRule="auto"/>
        <w:rPr>
          <w:sz w:val="22"/>
          <w:szCs w:val="22"/>
          <w:lang w:eastAsia="en-US"/>
        </w:rPr>
      </w:pPr>
    </w:p>
    <w:p w:rsidR="00442AD8" w:rsidRDefault="00442AD8">
      <w:pPr>
        <w:rPr>
          <w:b/>
          <w:bCs/>
        </w:rPr>
      </w:pPr>
      <w:r>
        <w:rPr>
          <w:b/>
          <w:bCs/>
        </w:rPr>
        <w:br w:type="page"/>
      </w:r>
    </w:p>
    <w:p w:rsidR="00442AD8" w:rsidRDefault="00442AD8">
      <w:pPr>
        <w:rPr>
          <w:b/>
          <w:bCs/>
        </w:rPr>
      </w:pPr>
    </w:p>
    <w:p w:rsidR="00442AD8" w:rsidRDefault="00442AD8" w:rsidP="002A4814">
      <w:pPr>
        <w:jc w:val="center"/>
        <w:rPr>
          <w:b/>
          <w:bCs/>
        </w:rPr>
      </w:pPr>
    </w:p>
    <w:p w:rsidR="002A4814" w:rsidRPr="002A4814" w:rsidRDefault="002A4814" w:rsidP="002A4814">
      <w:pPr>
        <w:jc w:val="center"/>
        <w:rPr>
          <w:b/>
          <w:bCs/>
          <w:i/>
          <w:iCs/>
        </w:rPr>
      </w:pPr>
      <w:r w:rsidRPr="00E20F71">
        <w:rPr>
          <w:b/>
          <w:bCs/>
        </w:rPr>
        <w:t>ПРИОРИТЕТ „</w:t>
      </w:r>
      <w:r>
        <w:rPr>
          <w:b/>
          <w:bCs/>
        </w:rPr>
        <w:t>ЖИЛИЩНИ УСЛОВИЯ</w:t>
      </w:r>
      <w:r w:rsidRPr="00E20F71">
        <w:rPr>
          <w:b/>
          <w:bCs/>
        </w:rPr>
        <w:t>“</w:t>
      </w:r>
    </w:p>
    <w:p w:rsidR="00486DE2" w:rsidRDefault="00486DE2" w:rsidP="00486DE2">
      <w:pPr>
        <w:rPr>
          <w:b/>
          <w:bCs/>
          <w:i/>
          <w:iCs/>
        </w:rPr>
      </w:pPr>
    </w:p>
    <w:p w:rsidR="002A4814" w:rsidRDefault="002A4814" w:rsidP="00782E50">
      <w:pPr>
        <w:jc w:val="both"/>
        <w:rPr>
          <w:b/>
          <w:bCs/>
          <w:i/>
          <w:iCs/>
        </w:rPr>
      </w:pPr>
      <w:r w:rsidRPr="007E7264">
        <w:rPr>
          <w:b/>
          <w:bCs/>
          <w:i/>
          <w:iCs/>
        </w:rPr>
        <w:t>Оперативна цел:</w:t>
      </w:r>
      <w:r w:rsidRPr="007E7264">
        <w:t xml:space="preserve"> </w:t>
      </w:r>
      <w:r w:rsidRPr="007E7264">
        <w:rPr>
          <w:b/>
          <w:bCs/>
          <w:i/>
          <w:iCs/>
        </w:rPr>
        <w:t xml:space="preserve">Подобряване на жилищните условия, включително и на прилежащата техническа инфраструктура и инфраструктура за публични услуги </w:t>
      </w:r>
    </w:p>
    <w:p w:rsidR="002A4814" w:rsidRDefault="002A4814" w:rsidP="00486DE2">
      <w:pPr>
        <w:rPr>
          <w:b/>
          <w:bCs/>
          <w:i/>
          <w:iCs/>
        </w:rPr>
      </w:pPr>
    </w:p>
    <w:tbl>
      <w:tblPr>
        <w:tblStyle w:val="TableGrid2"/>
        <w:tblW w:w="15480" w:type="dxa"/>
        <w:tblInd w:w="-34" w:type="dxa"/>
        <w:tblLayout w:type="fixed"/>
        <w:tblLook w:val="04A0" w:firstRow="1" w:lastRow="0" w:firstColumn="1" w:lastColumn="0" w:noHBand="0" w:noVBand="1"/>
      </w:tblPr>
      <w:tblGrid>
        <w:gridCol w:w="568"/>
        <w:gridCol w:w="3260"/>
        <w:gridCol w:w="1163"/>
        <w:gridCol w:w="708"/>
        <w:gridCol w:w="1276"/>
        <w:gridCol w:w="1701"/>
        <w:gridCol w:w="3402"/>
        <w:gridCol w:w="1559"/>
        <w:gridCol w:w="1843"/>
      </w:tblGrid>
      <w:tr w:rsidR="00BC404E" w:rsidRPr="00ED57A9" w:rsidTr="00C30F40">
        <w:trPr>
          <w:trHeight w:val="661"/>
        </w:trPr>
        <w:tc>
          <w:tcPr>
            <w:tcW w:w="15480" w:type="dxa"/>
            <w:gridSpan w:val="9"/>
            <w:shd w:val="clear" w:color="auto" w:fill="auto"/>
          </w:tcPr>
          <w:p w:rsidR="00BC404E" w:rsidRPr="00BC404E" w:rsidRDefault="002C742B" w:rsidP="00DF1C86">
            <w:pPr>
              <w:ind w:left="-113"/>
              <w:jc w:val="both"/>
              <w:rPr>
                <w:b/>
                <w:bCs/>
              </w:rPr>
            </w:pPr>
            <w:r w:rsidRPr="00BA17A3">
              <w:rPr>
                <w:rFonts w:ascii="Times New Roman" w:hAnsi="Times New Roman" w:cs="Times New Roman"/>
                <w:b/>
                <w:bCs/>
                <w:lang w:eastAsia="bg-BG"/>
              </w:rPr>
              <w:t xml:space="preserve">Цел </w:t>
            </w:r>
            <w:r w:rsidRPr="00BA17A3">
              <w:rPr>
                <w:rFonts w:ascii="Times New Roman" w:hAnsi="Times New Roman" w:cs="Times New Roman"/>
                <w:b/>
                <w:bCs/>
                <w:lang w:val="en-US" w:eastAsia="bg-BG"/>
              </w:rPr>
              <w:t>1</w:t>
            </w:r>
            <w:r w:rsidR="00C30F40" w:rsidRPr="00BA17A3">
              <w:rPr>
                <w:rFonts w:ascii="Times New Roman" w:hAnsi="Times New Roman" w:cs="Times New Roman"/>
                <w:b/>
                <w:bCs/>
                <w:lang w:val="ru-RU" w:eastAsia="bg-BG"/>
              </w:rPr>
              <w:t xml:space="preserve">. </w:t>
            </w:r>
            <w:r w:rsidR="00C30F40" w:rsidRPr="00BA17A3">
              <w:rPr>
                <w:rFonts w:ascii="Times New Roman" w:hAnsi="Times New Roman" w:cs="Times New Roman"/>
                <w:b/>
                <w:bCs/>
              </w:rPr>
              <w:t xml:space="preserve"> </w:t>
            </w:r>
            <w:r w:rsidR="00C30F40" w:rsidRPr="00BA17A3">
              <w:rPr>
                <w:rFonts w:ascii="Times New Roman" w:hAnsi="Times New Roman" w:cs="Times New Roman"/>
                <w:b/>
              </w:rPr>
              <w:t>Осигуряване на условия за придобиване на финансово достъпни жилища и условия за въвеждане на алтернативни модели на социални жилища за домакинства от зоните с концентрация на бедност</w:t>
            </w:r>
          </w:p>
        </w:tc>
      </w:tr>
      <w:tr w:rsidR="00F33341" w:rsidRPr="00ED57A9" w:rsidTr="00C30F40">
        <w:trPr>
          <w:trHeight w:val="1363"/>
        </w:trPr>
        <w:tc>
          <w:tcPr>
            <w:tcW w:w="568" w:type="dxa"/>
            <w:shd w:val="clear" w:color="auto" w:fill="auto"/>
          </w:tcPr>
          <w:p w:rsidR="00F33341" w:rsidRPr="00BC404E" w:rsidRDefault="00F33341" w:rsidP="00DB609E">
            <w:pPr>
              <w:jc w:val="center"/>
              <w:rPr>
                <w:rFonts w:ascii="Times New Roman" w:hAnsi="Times New Roman" w:cs="Times New Roman"/>
                <w:bCs/>
                <w:lang w:eastAsia="bg-BG"/>
              </w:rPr>
            </w:pPr>
          </w:p>
          <w:p w:rsidR="00F33341" w:rsidRPr="00BC404E" w:rsidRDefault="00F33341" w:rsidP="00DB609E">
            <w:pPr>
              <w:jc w:val="center"/>
              <w:rPr>
                <w:rFonts w:ascii="Times New Roman" w:hAnsi="Times New Roman" w:cs="Times New Roman"/>
              </w:rPr>
            </w:pPr>
          </w:p>
        </w:tc>
        <w:tc>
          <w:tcPr>
            <w:tcW w:w="3260" w:type="dxa"/>
            <w:shd w:val="clear" w:color="auto" w:fill="auto"/>
          </w:tcPr>
          <w:p w:rsidR="00F33341" w:rsidRPr="00BC404E" w:rsidRDefault="00F33341" w:rsidP="00DB609E">
            <w:pPr>
              <w:jc w:val="center"/>
              <w:rPr>
                <w:rFonts w:ascii="Times New Roman" w:hAnsi="Times New Roman" w:cs="Times New Roman"/>
              </w:rPr>
            </w:pPr>
            <w:r w:rsidRPr="00BC404E">
              <w:rPr>
                <w:rFonts w:ascii="Times New Roman" w:hAnsi="Times New Roman" w:cs="Times New Roman"/>
                <w:b/>
                <w:bCs/>
                <w:lang w:eastAsia="bg-BG"/>
              </w:rPr>
              <w:t>Мерки</w:t>
            </w:r>
          </w:p>
        </w:tc>
        <w:tc>
          <w:tcPr>
            <w:tcW w:w="1163" w:type="dxa"/>
            <w:shd w:val="clear" w:color="auto" w:fill="auto"/>
          </w:tcPr>
          <w:p w:rsidR="00F33341" w:rsidRPr="00BC404E" w:rsidRDefault="00F33341" w:rsidP="00DB609E">
            <w:pPr>
              <w:jc w:val="center"/>
              <w:rPr>
                <w:rFonts w:ascii="Times New Roman" w:hAnsi="Times New Roman" w:cs="Times New Roman"/>
              </w:rPr>
            </w:pPr>
            <w:r w:rsidRPr="00BC404E">
              <w:rPr>
                <w:rFonts w:ascii="Times New Roman" w:hAnsi="Times New Roman" w:cs="Times New Roman"/>
                <w:b/>
                <w:bCs/>
                <w:lang w:eastAsia="bg-BG"/>
              </w:rPr>
              <w:t>Статус</w:t>
            </w:r>
          </w:p>
        </w:tc>
        <w:tc>
          <w:tcPr>
            <w:tcW w:w="708" w:type="dxa"/>
            <w:shd w:val="clear" w:color="auto" w:fill="auto"/>
          </w:tcPr>
          <w:p w:rsidR="00F33341" w:rsidRPr="00BC404E" w:rsidRDefault="00F33341" w:rsidP="00DB609E">
            <w:pPr>
              <w:ind w:left="-57" w:right="-57"/>
              <w:jc w:val="center"/>
              <w:rPr>
                <w:rFonts w:ascii="Times New Roman" w:hAnsi="Times New Roman" w:cs="Times New Roman"/>
              </w:rPr>
            </w:pPr>
            <w:r w:rsidRPr="00BC404E">
              <w:rPr>
                <w:rFonts w:ascii="Times New Roman" w:hAnsi="Times New Roman" w:cs="Times New Roman"/>
                <w:b/>
                <w:bCs/>
                <w:lang w:eastAsia="bg-BG"/>
              </w:rPr>
              <w:t>Срок</w:t>
            </w:r>
          </w:p>
        </w:tc>
        <w:tc>
          <w:tcPr>
            <w:tcW w:w="1276" w:type="dxa"/>
            <w:shd w:val="clear" w:color="auto" w:fill="auto"/>
          </w:tcPr>
          <w:p w:rsidR="00F33341" w:rsidRPr="00BC404E" w:rsidRDefault="00F33341" w:rsidP="00DB609E">
            <w:pPr>
              <w:ind w:left="-113" w:right="-57"/>
              <w:jc w:val="center"/>
              <w:rPr>
                <w:rFonts w:ascii="Times New Roman" w:hAnsi="Times New Roman" w:cs="Times New Roman"/>
              </w:rPr>
            </w:pPr>
            <w:r w:rsidRPr="00BC404E">
              <w:rPr>
                <w:rFonts w:ascii="Times New Roman" w:hAnsi="Times New Roman" w:cs="Times New Roman"/>
                <w:b/>
                <w:bCs/>
                <w:lang w:eastAsia="bg-BG"/>
              </w:rPr>
              <w:t>Отговор</w:t>
            </w:r>
            <w:r w:rsidRPr="00BC404E">
              <w:rPr>
                <w:rFonts w:ascii="Times New Roman" w:hAnsi="Times New Roman" w:cs="Times New Roman"/>
                <w:b/>
                <w:bCs/>
                <w:lang w:val="en-US" w:eastAsia="bg-BG"/>
              </w:rPr>
              <w:softHyphen/>
            </w:r>
            <w:r w:rsidRPr="00BC404E">
              <w:rPr>
                <w:rFonts w:ascii="Times New Roman" w:hAnsi="Times New Roman" w:cs="Times New Roman"/>
                <w:b/>
                <w:bCs/>
                <w:lang w:eastAsia="bg-BG"/>
              </w:rPr>
              <w:t>на институция</w:t>
            </w:r>
          </w:p>
        </w:tc>
        <w:tc>
          <w:tcPr>
            <w:tcW w:w="1701" w:type="dxa"/>
            <w:shd w:val="clear" w:color="auto" w:fill="auto"/>
          </w:tcPr>
          <w:p w:rsidR="00F33341" w:rsidRPr="00BC404E" w:rsidRDefault="00F33341" w:rsidP="00DB609E">
            <w:pPr>
              <w:ind w:left="-113"/>
              <w:jc w:val="center"/>
              <w:rPr>
                <w:rFonts w:ascii="Times New Roman" w:hAnsi="Times New Roman" w:cs="Times New Roman"/>
              </w:rPr>
            </w:pPr>
            <w:r w:rsidRPr="00BC404E">
              <w:rPr>
                <w:rFonts w:ascii="Times New Roman" w:hAnsi="Times New Roman" w:cs="Times New Roman"/>
                <w:b/>
                <w:bCs/>
                <w:lang w:eastAsia="bg-BG"/>
              </w:rPr>
              <w:t>Източник на финансиране (преки бюджетни разходи, друго –лева/евро)</w:t>
            </w:r>
          </w:p>
        </w:tc>
        <w:tc>
          <w:tcPr>
            <w:tcW w:w="3402" w:type="dxa"/>
            <w:shd w:val="clear" w:color="auto" w:fill="auto"/>
          </w:tcPr>
          <w:p w:rsidR="00F33341" w:rsidRPr="00BC404E" w:rsidRDefault="00F33341" w:rsidP="00DB609E">
            <w:pPr>
              <w:jc w:val="center"/>
              <w:rPr>
                <w:rFonts w:ascii="Times New Roman" w:hAnsi="Times New Roman" w:cs="Times New Roman"/>
                <w:b/>
                <w:bCs/>
                <w:lang w:eastAsia="bg-BG"/>
              </w:rPr>
            </w:pPr>
            <w:r w:rsidRPr="00BC404E">
              <w:rPr>
                <w:rFonts w:ascii="Times New Roman" w:hAnsi="Times New Roman" w:cs="Times New Roman"/>
                <w:b/>
                <w:bCs/>
                <w:lang w:eastAsia="bg-BG"/>
              </w:rPr>
              <w:t>Индикатори</w:t>
            </w:r>
          </w:p>
          <w:p w:rsidR="00F33341" w:rsidRPr="00BC404E" w:rsidRDefault="00F33341" w:rsidP="00DB609E">
            <w:pPr>
              <w:jc w:val="center"/>
              <w:rPr>
                <w:rFonts w:ascii="Times New Roman" w:hAnsi="Times New Roman" w:cs="Times New Roman"/>
              </w:rPr>
            </w:pPr>
            <w:r w:rsidRPr="00BC404E">
              <w:rPr>
                <w:rFonts w:ascii="Times New Roman" w:hAnsi="Times New Roman" w:cs="Times New Roman"/>
                <w:b/>
                <w:bCs/>
                <w:lang w:val="en-US" w:eastAsia="bg-BG"/>
              </w:rPr>
              <w:t xml:space="preserve">      </w:t>
            </w:r>
            <w:r w:rsidRPr="00BC404E">
              <w:rPr>
                <w:rFonts w:ascii="Times New Roman" w:hAnsi="Times New Roman" w:cs="Times New Roman"/>
                <w:b/>
                <w:bCs/>
                <w:lang w:eastAsia="bg-BG"/>
              </w:rPr>
              <w:t>(мерна единица: брой, дял)</w:t>
            </w:r>
          </w:p>
        </w:tc>
        <w:tc>
          <w:tcPr>
            <w:tcW w:w="1559" w:type="dxa"/>
            <w:shd w:val="clear" w:color="auto" w:fill="auto"/>
          </w:tcPr>
          <w:p w:rsidR="00F33341" w:rsidRPr="00BC404E" w:rsidRDefault="00F33341" w:rsidP="00DB609E">
            <w:pPr>
              <w:jc w:val="center"/>
              <w:rPr>
                <w:rFonts w:ascii="Times New Roman" w:hAnsi="Times New Roman" w:cs="Times New Roman"/>
                <w:b/>
                <w:bCs/>
                <w:lang w:eastAsia="bg-BG"/>
              </w:rPr>
            </w:pPr>
            <w:r w:rsidRPr="00BC404E">
              <w:rPr>
                <w:rFonts w:ascii="Times New Roman" w:hAnsi="Times New Roman" w:cs="Times New Roman"/>
                <w:b/>
                <w:bCs/>
                <w:lang w:eastAsia="bg-BG"/>
              </w:rPr>
              <w:t>Текуща стойност</w:t>
            </w:r>
          </w:p>
          <w:p w:rsidR="00F33341" w:rsidRPr="00BC404E" w:rsidRDefault="00F33341" w:rsidP="00DB609E">
            <w:pPr>
              <w:jc w:val="center"/>
              <w:rPr>
                <w:rFonts w:ascii="Times New Roman" w:hAnsi="Times New Roman" w:cs="Times New Roman"/>
              </w:rPr>
            </w:pPr>
          </w:p>
        </w:tc>
        <w:tc>
          <w:tcPr>
            <w:tcW w:w="1843" w:type="dxa"/>
            <w:shd w:val="clear" w:color="auto" w:fill="auto"/>
          </w:tcPr>
          <w:p w:rsidR="00F33341" w:rsidRPr="00ED57A9" w:rsidRDefault="00F33341" w:rsidP="00203990">
            <w:pPr>
              <w:ind w:left="-113"/>
              <w:jc w:val="center"/>
              <w:rPr>
                <w:rFonts w:ascii="Times New Roman" w:hAnsi="Times New Roman" w:cs="Times New Roman"/>
              </w:rPr>
            </w:pPr>
            <w:r w:rsidRPr="00BC404E">
              <w:rPr>
                <w:rFonts w:ascii="Times New Roman" w:hAnsi="Times New Roman" w:cs="Times New Roman"/>
                <w:b/>
                <w:bCs/>
                <w:lang w:eastAsia="bg-BG"/>
              </w:rPr>
              <w:t xml:space="preserve">Целева стойност с натрупване </w:t>
            </w:r>
            <w:r w:rsidRPr="00BC404E">
              <w:rPr>
                <w:rFonts w:ascii="Times New Roman" w:hAnsi="Times New Roman" w:cs="Times New Roman"/>
                <w:b/>
                <w:bCs/>
                <w:lang w:val="ru-RU" w:eastAsia="bg-BG"/>
              </w:rPr>
              <w:t>202</w:t>
            </w:r>
            <w:r w:rsidR="00203990">
              <w:rPr>
                <w:rFonts w:ascii="Times New Roman" w:hAnsi="Times New Roman" w:cs="Times New Roman"/>
                <w:b/>
                <w:bCs/>
                <w:lang w:val="ru-RU" w:eastAsia="bg-BG"/>
              </w:rPr>
              <w:t>4</w:t>
            </w:r>
            <w:r w:rsidRPr="00BC404E">
              <w:rPr>
                <w:rFonts w:ascii="Times New Roman" w:hAnsi="Times New Roman" w:cs="Times New Roman"/>
                <w:b/>
                <w:bCs/>
                <w:lang w:val="ru-RU" w:eastAsia="bg-BG"/>
              </w:rPr>
              <w:t>-</w:t>
            </w:r>
            <w:r w:rsidRPr="00BC404E">
              <w:rPr>
                <w:rFonts w:ascii="Times New Roman" w:hAnsi="Times New Roman" w:cs="Times New Roman"/>
                <w:b/>
                <w:bCs/>
                <w:lang w:eastAsia="bg-BG"/>
              </w:rPr>
              <w:t>202</w:t>
            </w:r>
            <w:r w:rsidR="00203990">
              <w:rPr>
                <w:rFonts w:ascii="Times New Roman" w:hAnsi="Times New Roman" w:cs="Times New Roman"/>
                <w:b/>
                <w:bCs/>
                <w:lang w:eastAsia="bg-BG"/>
              </w:rPr>
              <w:t>7</w:t>
            </w:r>
            <w:r w:rsidRPr="00BC404E">
              <w:rPr>
                <w:rFonts w:ascii="Times New Roman" w:hAnsi="Times New Roman" w:cs="Times New Roman"/>
                <w:b/>
                <w:bCs/>
                <w:lang w:eastAsia="bg-BG"/>
              </w:rPr>
              <w:t xml:space="preserve"> г.</w:t>
            </w:r>
          </w:p>
        </w:tc>
      </w:tr>
      <w:tr w:rsidR="00F33341" w:rsidRPr="00E20F71" w:rsidTr="00DB609E">
        <w:tc>
          <w:tcPr>
            <w:tcW w:w="568" w:type="dxa"/>
            <w:shd w:val="clear" w:color="auto" w:fill="auto"/>
          </w:tcPr>
          <w:p w:rsidR="00F33341" w:rsidRPr="0082335A" w:rsidRDefault="00F33341" w:rsidP="00DB609E">
            <w:pPr>
              <w:rPr>
                <w:rFonts w:ascii="Times New Roman" w:hAnsi="Times New Roman" w:cs="Times New Roman"/>
                <w:highlight w:val="yellow"/>
              </w:rPr>
            </w:pPr>
          </w:p>
        </w:tc>
        <w:tc>
          <w:tcPr>
            <w:tcW w:w="3260" w:type="dxa"/>
            <w:shd w:val="clear" w:color="auto" w:fill="auto"/>
          </w:tcPr>
          <w:p w:rsidR="00F33341" w:rsidRPr="0082335A" w:rsidRDefault="00F33341" w:rsidP="00DB609E">
            <w:pPr>
              <w:rPr>
                <w:rFonts w:ascii="Times New Roman" w:hAnsi="Times New Roman" w:cs="Times New Roman"/>
                <w:highlight w:val="yellow"/>
              </w:rPr>
            </w:pPr>
          </w:p>
        </w:tc>
        <w:tc>
          <w:tcPr>
            <w:tcW w:w="1163" w:type="dxa"/>
            <w:shd w:val="clear" w:color="auto" w:fill="auto"/>
          </w:tcPr>
          <w:p w:rsidR="00F33341" w:rsidRPr="0082335A" w:rsidRDefault="00F33341" w:rsidP="00DB609E">
            <w:pPr>
              <w:ind w:left="-78"/>
              <w:rPr>
                <w:rFonts w:ascii="Times New Roman" w:hAnsi="Times New Roman" w:cs="Times New Roman"/>
                <w:highlight w:val="yellow"/>
              </w:rPr>
            </w:pPr>
          </w:p>
        </w:tc>
        <w:tc>
          <w:tcPr>
            <w:tcW w:w="708" w:type="dxa"/>
            <w:shd w:val="clear" w:color="auto" w:fill="auto"/>
          </w:tcPr>
          <w:p w:rsidR="00F33341" w:rsidRPr="0082335A" w:rsidRDefault="00F33341" w:rsidP="00DB609E">
            <w:pPr>
              <w:rPr>
                <w:rFonts w:ascii="Times New Roman" w:hAnsi="Times New Roman" w:cs="Times New Roman"/>
                <w:highlight w:val="yellow"/>
              </w:rPr>
            </w:pPr>
          </w:p>
        </w:tc>
        <w:tc>
          <w:tcPr>
            <w:tcW w:w="1276" w:type="dxa"/>
            <w:shd w:val="clear" w:color="auto" w:fill="auto"/>
          </w:tcPr>
          <w:p w:rsidR="00F33341" w:rsidRPr="0082335A" w:rsidRDefault="00F33341" w:rsidP="00DB609E">
            <w:pPr>
              <w:rPr>
                <w:rFonts w:ascii="Times New Roman" w:hAnsi="Times New Roman" w:cs="Times New Roman"/>
                <w:highlight w:val="yellow"/>
              </w:rPr>
            </w:pPr>
          </w:p>
        </w:tc>
        <w:tc>
          <w:tcPr>
            <w:tcW w:w="1701" w:type="dxa"/>
            <w:shd w:val="clear" w:color="auto" w:fill="auto"/>
          </w:tcPr>
          <w:p w:rsidR="00F33341" w:rsidRPr="0082335A" w:rsidRDefault="00F33341" w:rsidP="00DB609E">
            <w:pPr>
              <w:rPr>
                <w:rFonts w:ascii="Times New Roman" w:hAnsi="Times New Roman" w:cs="Times New Roman"/>
                <w:highlight w:val="yellow"/>
              </w:rPr>
            </w:pPr>
          </w:p>
        </w:tc>
        <w:tc>
          <w:tcPr>
            <w:tcW w:w="3402" w:type="dxa"/>
            <w:shd w:val="clear" w:color="auto" w:fill="auto"/>
          </w:tcPr>
          <w:p w:rsidR="00F33341" w:rsidRPr="0082335A" w:rsidRDefault="00F33341" w:rsidP="00DB609E">
            <w:pPr>
              <w:tabs>
                <w:tab w:val="left" w:pos="1129"/>
                <w:tab w:val="center" w:pos="1593"/>
              </w:tabs>
              <w:rPr>
                <w:rFonts w:ascii="Times New Roman" w:hAnsi="Times New Roman" w:cs="Times New Roman"/>
                <w:color w:val="000000"/>
                <w:highlight w:val="yellow"/>
              </w:rPr>
            </w:pPr>
          </w:p>
        </w:tc>
        <w:tc>
          <w:tcPr>
            <w:tcW w:w="1559" w:type="dxa"/>
            <w:shd w:val="clear" w:color="auto" w:fill="auto"/>
          </w:tcPr>
          <w:p w:rsidR="00F33341" w:rsidRPr="0082335A" w:rsidRDefault="00F33341" w:rsidP="00DB609E">
            <w:pPr>
              <w:rPr>
                <w:rFonts w:ascii="Times New Roman" w:hAnsi="Times New Roman" w:cs="Times New Roman"/>
                <w:highlight w:val="yellow"/>
              </w:rPr>
            </w:pPr>
          </w:p>
        </w:tc>
        <w:tc>
          <w:tcPr>
            <w:tcW w:w="1843" w:type="dxa"/>
            <w:shd w:val="clear" w:color="auto" w:fill="auto"/>
          </w:tcPr>
          <w:p w:rsidR="00F33341" w:rsidRPr="0082335A" w:rsidRDefault="00F33341" w:rsidP="00DB609E">
            <w:pPr>
              <w:rPr>
                <w:rFonts w:ascii="Times New Roman" w:hAnsi="Times New Roman" w:cs="Times New Roman"/>
                <w:highlight w:val="yellow"/>
              </w:rPr>
            </w:pPr>
          </w:p>
        </w:tc>
      </w:tr>
      <w:tr w:rsidR="004831AE" w:rsidRPr="00400B86" w:rsidTr="001707AA">
        <w:trPr>
          <w:trHeight w:val="609"/>
        </w:trPr>
        <w:tc>
          <w:tcPr>
            <w:tcW w:w="15480" w:type="dxa"/>
            <w:gridSpan w:val="9"/>
            <w:shd w:val="clear" w:color="auto" w:fill="auto"/>
          </w:tcPr>
          <w:p w:rsidR="004831AE" w:rsidRPr="00F12372" w:rsidRDefault="00DF1C86" w:rsidP="00297C03">
            <w:pPr>
              <w:jc w:val="both"/>
              <w:rPr>
                <w:b/>
                <w:bCs/>
              </w:rPr>
            </w:pPr>
            <w:r>
              <w:rPr>
                <w:rFonts w:ascii="Times New Roman" w:hAnsi="Times New Roman" w:cs="Times New Roman"/>
                <w:b/>
                <w:bCs/>
                <w:lang w:eastAsia="bg-BG"/>
              </w:rPr>
              <w:t xml:space="preserve">Цел </w:t>
            </w:r>
            <w:r>
              <w:rPr>
                <w:rFonts w:ascii="Times New Roman" w:hAnsi="Times New Roman" w:cs="Times New Roman"/>
                <w:b/>
                <w:bCs/>
                <w:lang w:val="en-US" w:eastAsia="bg-BG"/>
              </w:rPr>
              <w:t>2</w:t>
            </w:r>
            <w:r w:rsidR="004831AE" w:rsidRPr="00F12372">
              <w:rPr>
                <w:rFonts w:ascii="Times New Roman" w:hAnsi="Times New Roman" w:cs="Times New Roman"/>
                <w:b/>
                <w:bCs/>
                <w:lang w:eastAsia="bg-BG"/>
              </w:rPr>
              <w:t xml:space="preserve">. </w:t>
            </w:r>
            <w:r w:rsidR="004831AE" w:rsidRPr="00F12372">
              <w:rPr>
                <w:rFonts w:ascii="Times New Roman" w:hAnsi="Times New Roman" w:cs="Times New Roman"/>
                <w:b/>
                <w:bCs/>
              </w:rPr>
              <w:t xml:space="preserve"> Изграждане/реновиране на инфраструктура за предоставяне на  интегрирани здравно-социални и социални услуги в общността за уязвими групи</w:t>
            </w:r>
          </w:p>
        </w:tc>
      </w:tr>
      <w:tr w:rsidR="00F33341" w:rsidRPr="00400B86" w:rsidTr="00CF6339">
        <w:trPr>
          <w:trHeight w:val="1702"/>
        </w:trPr>
        <w:tc>
          <w:tcPr>
            <w:tcW w:w="568" w:type="dxa"/>
            <w:shd w:val="clear" w:color="auto" w:fill="auto"/>
          </w:tcPr>
          <w:p w:rsidR="00F33341" w:rsidRPr="00400B86" w:rsidRDefault="00F33341" w:rsidP="00DB609E">
            <w:pPr>
              <w:jc w:val="center"/>
              <w:rPr>
                <w:rFonts w:ascii="Times New Roman" w:hAnsi="Times New Roman" w:cs="Times New Roman"/>
                <w:bCs/>
                <w:highlight w:val="yellow"/>
                <w:lang w:eastAsia="bg-BG"/>
              </w:rPr>
            </w:pPr>
          </w:p>
          <w:p w:rsidR="00F33341" w:rsidRPr="00400B86" w:rsidRDefault="00F33341" w:rsidP="00DB609E">
            <w:pPr>
              <w:jc w:val="center"/>
              <w:rPr>
                <w:rFonts w:ascii="Times New Roman" w:hAnsi="Times New Roman" w:cs="Times New Roman"/>
                <w:highlight w:val="yellow"/>
              </w:rPr>
            </w:pPr>
          </w:p>
        </w:tc>
        <w:tc>
          <w:tcPr>
            <w:tcW w:w="3260" w:type="dxa"/>
            <w:shd w:val="clear" w:color="auto" w:fill="auto"/>
          </w:tcPr>
          <w:p w:rsidR="00F33341" w:rsidRPr="00F12372" w:rsidRDefault="00F33341" w:rsidP="00DB609E">
            <w:pPr>
              <w:jc w:val="center"/>
              <w:rPr>
                <w:rFonts w:ascii="Times New Roman" w:hAnsi="Times New Roman" w:cs="Times New Roman"/>
              </w:rPr>
            </w:pPr>
            <w:r w:rsidRPr="00F12372">
              <w:rPr>
                <w:rFonts w:ascii="Times New Roman" w:hAnsi="Times New Roman" w:cs="Times New Roman"/>
                <w:b/>
                <w:bCs/>
                <w:lang w:eastAsia="bg-BG"/>
              </w:rPr>
              <w:t>Мерки</w:t>
            </w:r>
          </w:p>
        </w:tc>
        <w:tc>
          <w:tcPr>
            <w:tcW w:w="1163" w:type="dxa"/>
            <w:shd w:val="clear" w:color="auto" w:fill="auto"/>
          </w:tcPr>
          <w:p w:rsidR="00F33341" w:rsidRPr="00F12372" w:rsidRDefault="00F33341" w:rsidP="00DB609E">
            <w:pPr>
              <w:jc w:val="center"/>
              <w:rPr>
                <w:rFonts w:ascii="Times New Roman" w:hAnsi="Times New Roman" w:cs="Times New Roman"/>
              </w:rPr>
            </w:pPr>
            <w:r w:rsidRPr="00F12372">
              <w:rPr>
                <w:rFonts w:ascii="Times New Roman" w:hAnsi="Times New Roman" w:cs="Times New Roman"/>
                <w:b/>
                <w:bCs/>
                <w:lang w:eastAsia="bg-BG"/>
              </w:rPr>
              <w:t>Статус</w:t>
            </w:r>
          </w:p>
        </w:tc>
        <w:tc>
          <w:tcPr>
            <w:tcW w:w="708" w:type="dxa"/>
            <w:shd w:val="clear" w:color="auto" w:fill="auto"/>
          </w:tcPr>
          <w:p w:rsidR="00F33341" w:rsidRPr="00F12372" w:rsidRDefault="00F33341" w:rsidP="00DB609E">
            <w:pPr>
              <w:ind w:right="-57"/>
              <w:jc w:val="center"/>
              <w:rPr>
                <w:rFonts w:ascii="Times New Roman" w:hAnsi="Times New Roman" w:cs="Times New Roman"/>
              </w:rPr>
            </w:pPr>
            <w:r w:rsidRPr="00F12372">
              <w:rPr>
                <w:rFonts w:ascii="Times New Roman" w:hAnsi="Times New Roman" w:cs="Times New Roman"/>
                <w:b/>
                <w:bCs/>
                <w:lang w:eastAsia="bg-BG"/>
              </w:rPr>
              <w:t>Срок</w:t>
            </w:r>
          </w:p>
        </w:tc>
        <w:tc>
          <w:tcPr>
            <w:tcW w:w="1276" w:type="dxa"/>
            <w:shd w:val="clear" w:color="auto" w:fill="auto"/>
          </w:tcPr>
          <w:p w:rsidR="00F33341" w:rsidRPr="00F12372" w:rsidRDefault="00F33341" w:rsidP="001707AA">
            <w:pPr>
              <w:ind w:right="-57"/>
              <w:jc w:val="center"/>
              <w:rPr>
                <w:rFonts w:ascii="Times New Roman" w:hAnsi="Times New Roman" w:cs="Times New Roman"/>
              </w:rPr>
            </w:pPr>
            <w:r w:rsidRPr="00F12372">
              <w:rPr>
                <w:rFonts w:ascii="Times New Roman" w:hAnsi="Times New Roman" w:cs="Times New Roman"/>
                <w:b/>
                <w:bCs/>
                <w:lang w:eastAsia="bg-BG"/>
              </w:rPr>
              <w:t>Отговорна институция</w:t>
            </w:r>
          </w:p>
        </w:tc>
        <w:tc>
          <w:tcPr>
            <w:tcW w:w="1701" w:type="dxa"/>
            <w:shd w:val="clear" w:color="auto" w:fill="auto"/>
          </w:tcPr>
          <w:p w:rsidR="00F33341" w:rsidRPr="00F12372" w:rsidRDefault="00F33341" w:rsidP="00DB609E">
            <w:pPr>
              <w:ind w:left="-113"/>
              <w:jc w:val="center"/>
              <w:rPr>
                <w:rFonts w:ascii="Times New Roman" w:hAnsi="Times New Roman" w:cs="Times New Roman"/>
              </w:rPr>
            </w:pPr>
            <w:r w:rsidRPr="00F12372">
              <w:rPr>
                <w:rFonts w:ascii="Times New Roman" w:hAnsi="Times New Roman" w:cs="Times New Roman"/>
                <w:b/>
                <w:bCs/>
                <w:lang w:eastAsia="bg-BG"/>
              </w:rPr>
              <w:t>Източник на финансиране (преки бюджетни разходи, друго –лева/евро)</w:t>
            </w:r>
          </w:p>
        </w:tc>
        <w:tc>
          <w:tcPr>
            <w:tcW w:w="3402" w:type="dxa"/>
            <w:shd w:val="clear" w:color="auto" w:fill="auto"/>
          </w:tcPr>
          <w:p w:rsidR="00F33341" w:rsidRPr="00F12372" w:rsidRDefault="00F33341" w:rsidP="00DB609E">
            <w:pPr>
              <w:jc w:val="center"/>
              <w:rPr>
                <w:rFonts w:ascii="Times New Roman" w:hAnsi="Times New Roman" w:cs="Times New Roman"/>
                <w:b/>
                <w:bCs/>
                <w:lang w:eastAsia="bg-BG"/>
              </w:rPr>
            </w:pPr>
            <w:r w:rsidRPr="00F12372">
              <w:rPr>
                <w:rFonts w:ascii="Times New Roman" w:hAnsi="Times New Roman" w:cs="Times New Roman"/>
                <w:b/>
                <w:bCs/>
                <w:lang w:eastAsia="bg-BG"/>
              </w:rPr>
              <w:t>Индикатори</w:t>
            </w:r>
          </w:p>
          <w:p w:rsidR="00F33341" w:rsidRPr="00F12372" w:rsidRDefault="00F33341" w:rsidP="00DB609E">
            <w:pPr>
              <w:jc w:val="center"/>
              <w:rPr>
                <w:rFonts w:ascii="Times New Roman" w:hAnsi="Times New Roman" w:cs="Times New Roman"/>
              </w:rPr>
            </w:pPr>
            <w:r w:rsidRPr="00F12372">
              <w:rPr>
                <w:rFonts w:ascii="Times New Roman" w:hAnsi="Times New Roman" w:cs="Times New Roman"/>
                <w:b/>
                <w:bCs/>
                <w:lang w:val="en-US" w:eastAsia="bg-BG"/>
              </w:rPr>
              <w:t xml:space="preserve">      </w:t>
            </w:r>
            <w:r w:rsidRPr="00F12372">
              <w:rPr>
                <w:rFonts w:ascii="Times New Roman" w:hAnsi="Times New Roman" w:cs="Times New Roman"/>
                <w:b/>
                <w:bCs/>
                <w:lang w:eastAsia="bg-BG"/>
              </w:rPr>
              <w:t>(мерна единица: брой, дял)</w:t>
            </w:r>
          </w:p>
        </w:tc>
        <w:tc>
          <w:tcPr>
            <w:tcW w:w="1559" w:type="dxa"/>
            <w:shd w:val="clear" w:color="auto" w:fill="auto"/>
          </w:tcPr>
          <w:p w:rsidR="00F33341" w:rsidRPr="00F12372" w:rsidRDefault="00F33341" w:rsidP="00DB609E">
            <w:pPr>
              <w:jc w:val="center"/>
              <w:rPr>
                <w:rFonts w:ascii="Times New Roman" w:hAnsi="Times New Roman" w:cs="Times New Roman"/>
                <w:b/>
                <w:bCs/>
                <w:lang w:eastAsia="bg-BG"/>
              </w:rPr>
            </w:pPr>
            <w:r w:rsidRPr="00F12372">
              <w:rPr>
                <w:rFonts w:ascii="Times New Roman" w:hAnsi="Times New Roman" w:cs="Times New Roman"/>
                <w:b/>
                <w:bCs/>
                <w:lang w:eastAsia="bg-BG"/>
              </w:rPr>
              <w:t>Текуща стойност</w:t>
            </w:r>
          </w:p>
          <w:p w:rsidR="00F33341" w:rsidRPr="00F12372" w:rsidRDefault="00F33341" w:rsidP="00DB609E">
            <w:pPr>
              <w:jc w:val="center"/>
              <w:rPr>
                <w:rFonts w:ascii="Times New Roman" w:hAnsi="Times New Roman" w:cs="Times New Roman"/>
              </w:rPr>
            </w:pPr>
          </w:p>
        </w:tc>
        <w:tc>
          <w:tcPr>
            <w:tcW w:w="1843" w:type="dxa"/>
            <w:shd w:val="clear" w:color="auto" w:fill="auto"/>
          </w:tcPr>
          <w:p w:rsidR="00F33341" w:rsidRPr="00F12372" w:rsidRDefault="00F33341" w:rsidP="00203990">
            <w:pPr>
              <w:ind w:left="-113"/>
              <w:jc w:val="center"/>
              <w:rPr>
                <w:rFonts w:ascii="Times New Roman" w:hAnsi="Times New Roman" w:cs="Times New Roman"/>
              </w:rPr>
            </w:pPr>
            <w:r w:rsidRPr="00F12372">
              <w:rPr>
                <w:rFonts w:ascii="Times New Roman" w:hAnsi="Times New Roman" w:cs="Times New Roman"/>
                <w:b/>
                <w:bCs/>
                <w:lang w:eastAsia="bg-BG"/>
              </w:rPr>
              <w:t xml:space="preserve">Целева стойност с натрупване </w:t>
            </w:r>
            <w:r w:rsidRPr="00F12372">
              <w:rPr>
                <w:rFonts w:ascii="Times New Roman" w:hAnsi="Times New Roman" w:cs="Times New Roman"/>
                <w:b/>
                <w:bCs/>
                <w:lang w:val="ru-RU" w:eastAsia="bg-BG"/>
              </w:rPr>
              <w:t>202</w:t>
            </w:r>
            <w:r w:rsidR="00203990">
              <w:rPr>
                <w:rFonts w:ascii="Times New Roman" w:hAnsi="Times New Roman" w:cs="Times New Roman"/>
                <w:b/>
                <w:bCs/>
                <w:lang w:val="ru-RU" w:eastAsia="bg-BG"/>
              </w:rPr>
              <w:t>4</w:t>
            </w:r>
            <w:r w:rsidRPr="00F12372">
              <w:rPr>
                <w:rFonts w:ascii="Times New Roman" w:hAnsi="Times New Roman" w:cs="Times New Roman"/>
                <w:b/>
                <w:bCs/>
                <w:lang w:val="ru-RU" w:eastAsia="bg-BG"/>
              </w:rPr>
              <w:t>-</w:t>
            </w:r>
            <w:r w:rsidRPr="00F12372">
              <w:rPr>
                <w:rFonts w:ascii="Times New Roman" w:hAnsi="Times New Roman" w:cs="Times New Roman"/>
                <w:b/>
                <w:bCs/>
                <w:lang w:eastAsia="bg-BG"/>
              </w:rPr>
              <w:t>202</w:t>
            </w:r>
            <w:r w:rsidR="00203990">
              <w:rPr>
                <w:rFonts w:ascii="Times New Roman" w:hAnsi="Times New Roman" w:cs="Times New Roman"/>
                <w:b/>
                <w:bCs/>
                <w:lang w:eastAsia="bg-BG"/>
              </w:rPr>
              <w:t>7</w:t>
            </w:r>
            <w:r w:rsidRPr="00F12372">
              <w:rPr>
                <w:rFonts w:ascii="Times New Roman" w:hAnsi="Times New Roman" w:cs="Times New Roman"/>
                <w:b/>
                <w:bCs/>
                <w:lang w:eastAsia="bg-BG"/>
              </w:rPr>
              <w:t>г.</w:t>
            </w:r>
          </w:p>
        </w:tc>
      </w:tr>
      <w:tr w:rsidR="00F33341" w:rsidRPr="00400B86" w:rsidTr="00CF6339">
        <w:tc>
          <w:tcPr>
            <w:tcW w:w="568" w:type="dxa"/>
            <w:shd w:val="clear" w:color="auto" w:fill="auto"/>
          </w:tcPr>
          <w:p w:rsidR="00F33341" w:rsidRPr="004C3573" w:rsidRDefault="0031617E" w:rsidP="00DB609E">
            <w:pPr>
              <w:rPr>
                <w:rFonts w:ascii="Times New Roman" w:hAnsi="Times New Roman" w:cs="Times New Roman"/>
              </w:rPr>
            </w:pPr>
            <w:r>
              <w:rPr>
                <w:rFonts w:ascii="Times New Roman" w:hAnsi="Times New Roman" w:cs="Times New Roman"/>
                <w:lang w:val="en-US"/>
              </w:rPr>
              <w:t>2</w:t>
            </w:r>
            <w:r w:rsidR="00F33341" w:rsidRPr="004C3573">
              <w:rPr>
                <w:rFonts w:ascii="Times New Roman" w:hAnsi="Times New Roman" w:cs="Times New Roman"/>
              </w:rPr>
              <w:t>.1.</w:t>
            </w:r>
          </w:p>
        </w:tc>
        <w:tc>
          <w:tcPr>
            <w:tcW w:w="3260" w:type="dxa"/>
            <w:shd w:val="clear" w:color="auto" w:fill="FFFFFF" w:themeFill="background1"/>
          </w:tcPr>
          <w:p w:rsidR="00F33341" w:rsidRPr="004C3573" w:rsidRDefault="00F33341" w:rsidP="0031617E">
            <w:pPr>
              <w:rPr>
                <w:rFonts w:ascii="Times New Roman" w:hAnsi="Times New Roman" w:cs="Times New Roman"/>
              </w:rPr>
            </w:pPr>
            <w:r w:rsidRPr="004C3573">
              <w:rPr>
                <w:rFonts w:ascii="Times New Roman" w:hAnsi="Times New Roman" w:cs="Times New Roman"/>
              </w:rPr>
              <w:t xml:space="preserve">Предоставяне и развитие на социални и интегрирани </w:t>
            </w:r>
            <w:r w:rsidR="0031617E">
              <w:rPr>
                <w:rFonts w:ascii="Times New Roman" w:hAnsi="Times New Roman" w:cs="Times New Roman"/>
              </w:rPr>
              <w:t>здравно-</w:t>
            </w:r>
            <w:r w:rsidR="00011A9A">
              <w:rPr>
                <w:rFonts w:ascii="Times New Roman" w:hAnsi="Times New Roman" w:cs="Times New Roman"/>
              </w:rPr>
              <w:t>социални</w:t>
            </w:r>
            <w:r w:rsidRPr="004C3573">
              <w:rPr>
                <w:rFonts w:ascii="Times New Roman" w:hAnsi="Times New Roman" w:cs="Times New Roman"/>
              </w:rPr>
              <w:t xml:space="preserve"> услуги за деца, хора с увреждания, възрастни хора и хора в невъзможност за самообслужване.</w:t>
            </w:r>
          </w:p>
        </w:tc>
        <w:tc>
          <w:tcPr>
            <w:tcW w:w="1163" w:type="dxa"/>
            <w:shd w:val="clear" w:color="auto" w:fill="FFFFFF" w:themeFill="background1"/>
          </w:tcPr>
          <w:p w:rsidR="00F33341" w:rsidRPr="004C3573" w:rsidRDefault="00BD1F3F" w:rsidP="00DB609E">
            <w:pPr>
              <w:rPr>
                <w:rFonts w:ascii="Times New Roman" w:hAnsi="Times New Roman" w:cs="Times New Roman"/>
              </w:rPr>
            </w:pPr>
            <w:r>
              <w:rPr>
                <w:rFonts w:ascii="Times New Roman" w:hAnsi="Times New Roman" w:cs="Times New Roman"/>
              </w:rPr>
              <w:t>Текущ</w:t>
            </w:r>
          </w:p>
        </w:tc>
        <w:tc>
          <w:tcPr>
            <w:tcW w:w="708" w:type="dxa"/>
            <w:shd w:val="clear" w:color="auto" w:fill="FFFFFF" w:themeFill="background1"/>
          </w:tcPr>
          <w:p w:rsidR="00F33341" w:rsidRPr="004C3573" w:rsidRDefault="00F33341" w:rsidP="00011A9A">
            <w:pPr>
              <w:rPr>
                <w:rFonts w:ascii="Times New Roman" w:hAnsi="Times New Roman" w:cs="Times New Roman"/>
              </w:rPr>
            </w:pPr>
            <w:r w:rsidRPr="004C3573">
              <w:rPr>
                <w:rFonts w:ascii="Times New Roman" w:hAnsi="Times New Roman" w:cs="Times New Roman"/>
              </w:rPr>
              <w:t>202</w:t>
            </w:r>
            <w:r w:rsidR="00011A9A">
              <w:rPr>
                <w:rFonts w:ascii="Times New Roman" w:hAnsi="Times New Roman" w:cs="Times New Roman"/>
              </w:rPr>
              <w:t>4</w:t>
            </w:r>
            <w:r w:rsidRPr="004C3573">
              <w:rPr>
                <w:rFonts w:ascii="Times New Roman" w:hAnsi="Times New Roman" w:cs="Times New Roman"/>
              </w:rPr>
              <w:t>-2027</w:t>
            </w:r>
          </w:p>
        </w:tc>
        <w:tc>
          <w:tcPr>
            <w:tcW w:w="1276" w:type="dxa"/>
            <w:shd w:val="clear" w:color="auto" w:fill="FFFFFF" w:themeFill="background1"/>
          </w:tcPr>
          <w:p w:rsidR="00F33341" w:rsidRPr="004C3573" w:rsidRDefault="00F33341" w:rsidP="00DB1BFE">
            <w:pPr>
              <w:rPr>
                <w:rFonts w:ascii="Times New Roman" w:hAnsi="Times New Roman" w:cs="Times New Roman"/>
              </w:rPr>
            </w:pPr>
            <w:r w:rsidRPr="004C3573">
              <w:rPr>
                <w:rFonts w:ascii="Times New Roman" w:hAnsi="Times New Roman" w:cs="Times New Roman"/>
              </w:rPr>
              <w:t>МРРБ, Община Разград</w:t>
            </w:r>
          </w:p>
        </w:tc>
        <w:tc>
          <w:tcPr>
            <w:tcW w:w="1701" w:type="dxa"/>
            <w:shd w:val="clear" w:color="auto" w:fill="FFFFFF" w:themeFill="background1"/>
          </w:tcPr>
          <w:p w:rsidR="00F33341" w:rsidRPr="004C3573" w:rsidRDefault="00F33341" w:rsidP="00DB609E">
            <w:pPr>
              <w:rPr>
                <w:rFonts w:ascii="Times New Roman" w:hAnsi="Times New Roman" w:cs="Times New Roman"/>
              </w:rPr>
            </w:pPr>
            <w:r w:rsidRPr="004C3573">
              <w:rPr>
                <w:rFonts w:ascii="Times New Roman" w:hAnsi="Times New Roman" w:cs="Times New Roman"/>
              </w:rPr>
              <w:t>ОПРР 2021-2027, ПРЧР 2021-2027, ПВУ</w:t>
            </w:r>
          </w:p>
        </w:tc>
        <w:tc>
          <w:tcPr>
            <w:tcW w:w="3402" w:type="dxa"/>
            <w:shd w:val="clear" w:color="auto" w:fill="FFFFFF" w:themeFill="background1"/>
          </w:tcPr>
          <w:tbl>
            <w:tblPr>
              <w:tblW w:w="0" w:type="auto"/>
              <w:tblBorders>
                <w:top w:val="nil"/>
                <w:left w:val="nil"/>
                <w:bottom w:val="nil"/>
                <w:right w:val="nil"/>
              </w:tblBorders>
              <w:tblLayout w:type="fixed"/>
              <w:tblLook w:val="0000" w:firstRow="0" w:lastRow="0" w:firstColumn="0" w:lastColumn="0" w:noHBand="0" w:noVBand="0"/>
            </w:tblPr>
            <w:tblGrid>
              <w:gridCol w:w="3157"/>
            </w:tblGrid>
            <w:tr w:rsidR="00F33341" w:rsidRPr="004C3573" w:rsidTr="00DB609E">
              <w:trPr>
                <w:trHeight w:val="799"/>
              </w:trPr>
              <w:tc>
                <w:tcPr>
                  <w:tcW w:w="3157" w:type="dxa"/>
                </w:tcPr>
                <w:p w:rsidR="00F33341" w:rsidRPr="004C3573" w:rsidRDefault="00F33341" w:rsidP="00DB609E">
                  <w:pPr>
                    <w:autoSpaceDE w:val="0"/>
                    <w:autoSpaceDN w:val="0"/>
                    <w:adjustRightInd w:val="0"/>
                    <w:rPr>
                      <w:rFonts w:eastAsiaTheme="minorHAnsi"/>
                      <w:color w:val="000000"/>
                    </w:rPr>
                  </w:pPr>
                  <w:r w:rsidRPr="004C3573">
                    <w:rPr>
                      <w:rFonts w:eastAsiaTheme="minorHAnsi"/>
                      <w:color w:val="000000"/>
                    </w:rPr>
                    <w:t xml:space="preserve">Брой на лицата, които използват нова или реновирана инфраструктура за интегрирани здравно-социални и социални услуги годишно </w:t>
                  </w:r>
                </w:p>
              </w:tc>
            </w:tr>
          </w:tbl>
          <w:p w:rsidR="00F33341" w:rsidRPr="004C3573" w:rsidRDefault="00F33341" w:rsidP="00DB609E">
            <w:pPr>
              <w:rPr>
                <w:rFonts w:ascii="Times New Roman" w:hAnsi="Times New Roman" w:cs="Times New Roman"/>
              </w:rPr>
            </w:pPr>
          </w:p>
        </w:tc>
        <w:tc>
          <w:tcPr>
            <w:tcW w:w="1559" w:type="dxa"/>
            <w:shd w:val="clear" w:color="auto" w:fill="FFFFFF" w:themeFill="background1"/>
          </w:tcPr>
          <w:p w:rsidR="00F33341" w:rsidRPr="00F12372" w:rsidRDefault="00F33341" w:rsidP="00DB609E">
            <w:pPr>
              <w:rPr>
                <w:rFonts w:ascii="Times New Roman" w:hAnsi="Times New Roman" w:cs="Times New Roman"/>
              </w:rPr>
            </w:pPr>
          </w:p>
        </w:tc>
        <w:tc>
          <w:tcPr>
            <w:tcW w:w="1843" w:type="dxa"/>
            <w:shd w:val="clear" w:color="auto" w:fill="FFFFFF" w:themeFill="background1"/>
          </w:tcPr>
          <w:p w:rsidR="00F33341" w:rsidRPr="00F12372" w:rsidRDefault="00F33341" w:rsidP="00DB609E">
            <w:pPr>
              <w:rPr>
                <w:rFonts w:ascii="Times New Roman" w:hAnsi="Times New Roman" w:cs="Times New Roman"/>
              </w:rPr>
            </w:pPr>
          </w:p>
        </w:tc>
      </w:tr>
    </w:tbl>
    <w:tbl>
      <w:tblPr>
        <w:tblStyle w:val="af"/>
        <w:tblW w:w="15480" w:type="dxa"/>
        <w:tblInd w:w="-34" w:type="dxa"/>
        <w:tblLayout w:type="fixed"/>
        <w:tblLook w:val="04A0" w:firstRow="1" w:lastRow="0" w:firstColumn="1" w:lastColumn="0" w:noHBand="0" w:noVBand="1"/>
      </w:tblPr>
      <w:tblGrid>
        <w:gridCol w:w="598"/>
        <w:gridCol w:w="3235"/>
        <w:gridCol w:w="1122"/>
        <w:gridCol w:w="767"/>
        <w:gridCol w:w="1234"/>
        <w:gridCol w:w="1702"/>
        <w:gridCol w:w="3366"/>
        <w:gridCol w:w="1627"/>
        <w:gridCol w:w="1829"/>
      </w:tblGrid>
      <w:tr w:rsidR="00A82DF1" w:rsidRPr="00400B86" w:rsidTr="00B72EDC">
        <w:trPr>
          <w:trHeight w:val="647"/>
        </w:trPr>
        <w:tc>
          <w:tcPr>
            <w:tcW w:w="15480" w:type="dxa"/>
            <w:gridSpan w:val="9"/>
          </w:tcPr>
          <w:p w:rsidR="00A82DF1" w:rsidRPr="00D54B78" w:rsidRDefault="006B3481" w:rsidP="00297C03">
            <w:pPr>
              <w:ind w:left="-113"/>
              <w:jc w:val="both"/>
              <w:rPr>
                <w:b/>
                <w:bCs/>
              </w:rPr>
            </w:pPr>
            <w:r>
              <w:rPr>
                <w:b/>
                <w:bCs/>
              </w:rPr>
              <w:t>Цел 3</w:t>
            </w:r>
            <w:r w:rsidR="0060191A" w:rsidRPr="0060191A">
              <w:rPr>
                <w:b/>
                <w:bCs/>
              </w:rPr>
              <w:t>.  Реконструкция на обекти на социалната инфраструктура за целите на образованието, културата и др.</w:t>
            </w:r>
          </w:p>
        </w:tc>
      </w:tr>
      <w:tr w:rsidR="00F33341" w:rsidRPr="00400B86" w:rsidTr="00DB609E">
        <w:trPr>
          <w:trHeight w:val="1702"/>
        </w:trPr>
        <w:tc>
          <w:tcPr>
            <w:tcW w:w="598" w:type="dxa"/>
          </w:tcPr>
          <w:p w:rsidR="00F33341" w:rsidRPr="00400B86" w:rsidRDefault="00F33341" w:rsidP="00DB609E">
            <w:pPr>
              <w:jc w:val="center"/>
              <w:rPr>
                <w:bCs/>
                <w:highlight w:val="yellow"/>
              </w:rPr>
            </w:pPr>
          </w:p>
          <w:p w:rsidR="00F33341" w:rsidRPr="00400B86" w:rsidRDefault="00F33341" w:rsidP="00DB609E">
            <w:pPr>
              <w:jc w:val="center"/>
              <w:rPr>
                <w:highlight w:val="yellow"/>
              </w:rPr>
            </w:pPr>
          </w:p>
        </w:tc>
        <w:tc>
          <w:tcPr>
            <w:tcW w:w="3235" w:type="dxa"/>
          </w:tcPr>
          <w:p w:rsidR="00F33341" w:rsidRPr="00F12372" w:rsidRDefault="00F33341" w:rsidP="00DB609E">
            <w:pPr>
              <w:jc w:val="center"/>
            </w:pPr>
            <w:r w:rsidRPr="00F12372">
              <w:rPr>
                <w:b/>
                <w:bCs/>
              </w:rPr>
              <w:t>Мерки</w:t>
            </w:r>
          </w:p>
        </w:tc>
        <w:tc>
          <w:tcPr>
            <w:tcW w:w="1122" w:type="dxa"/>
          </w:tcPr>
          <w:p w:rsidR="00F33341" w:rsidRPr="00F12372" w:rsidRDefault="00F33341" w:rsidP="00DB609E">
            <w:pPr>
              <w:jc w:val="center"/>
            </w:pPr>
            <w:r w:rsidRPr="00F12372">
              <w:rPr>
                <w:b/>
                <w:bCs/>
              </w:rPr>
              <w:t>Статус</w:t>
            </w:r>
          </w:p>
        </w:tc>
        <w:tc>
          <w:tcPr>
            <w:tcW w:w="767" w:type="dxa"/>
          </w:tcPr>
          <w:p w:rsidR="00F33341" w:rsidRPr="00F12372" w:rsidRDefault="00F33341" w:rsidP="00DB609E">
            <w:pPr>
              <w:ind w:right="-57"/>
              <w:jc w:val="center"/>
            </w:pPr>
            <w:r w:rsidRPr="00F12372">
              <w:rPr>
                <w:b/>
                <w:bCs/>
              </w:rPr>
              <w:t>Срок</w:t>
            </w:r>
          </w:p>
        </w:tc>
        <w:tc>
          <w:tcPr>
            <w:tcW w:w="1234" w:type="dxa"/>
          </w:tcPr>
          <w:p w:rsidR="00F33341" w:rsidRPr="00F12372" w:rsidRDefault="00F33341" w:rsidP="00DB609E">
            <w:pPr>
              <w:ind w:right="-57"/>
              <w:jc w:val="center"/>
            </w:pPr>
            <w:r w:rsidRPr="00F12372">
              <w:rPr>
                <w:b/>
                <w:bCs/>
              </w:rPr>
              <w:t>Отговор</w:t>
            </w:r>
            <w:r w:rsidRPr="00F12372">
              <w:rPr>
                <w:b/>
                <w:bCs/>
                <w:lang w:val="en-US"/>
              </w:rPr>
              <w:softHyphen/>
            </w:r>
            <w:r w:rsidRPr="00F12372">
              <w:rPr>
                <w:b/>
                <w:bCs/>
              </w:rPr>
              <w:t>на институ</w:t>
            </w:r>
            <w:r w:rsidRPr="00F12372">
              <w:rPr>
                <w:b/>
                <w:bCs/>
                <w:lang w:val="en-US"/>
              </w:rPr>
              <w:softHyphen/>
            </w:r>
            <w:r w:rsidRPr="00F12372">
              <w:rPr>
                <w:b/>
                <w:bCs/>
              </w:rPr>
              <w:t>ция</w:t>
            </w:r>
          </w:p>
        </w:tc>
        <w:tc>
          <w:tcPr>
            <w:tcW w:w="1702" w:type="dxa"/>
          </w:tcPr>
          <w:p w:rsidR="00F33341" w:rsidRPr="00F12372" w:rsidRDefault="00F33341" w:rsidP="00DB609E">
            <w:pPr>
              <w:ind w:left="-113"/>
              <w:jc w:val="center"/>
            </w:pPr>
            <w:r w:rsidRPr="00F12372">
              <w:rPr>
                <w:rFonts w:eastAsiaTheme="minorHAnsi"/>
                <w:b/>
                <w:bCs/>
              </w:rPr>
              <w:t>Източник на финансиране (преки бюджетни разходи, друго –лева/евро)</w:t>
            </w:r>
          </w:p>
        </w:tc>
        <w:tc>
          <w:tcPr>
            <w:tcW w:w="3366" w:type="dxa"/>
          </w:tcPr>
          <w:p w:rsidR="00F33341" w:rsidRPr="00F12372" w:rsidRDefault="00F33341" w:rsidP="00DB609E">
            <w:pPr>
              <w:jc w:val="center"/>
              <w:rPr>
                <w:b/>
                <w:bCs/>
              </w:rPr>
            </w:pPr>
            <w:r w:rsidRPr="00F12372">
              <w:rPr>
                <w:b/>
                <w:bCs/>
              </w:rPr>
              <w:t>Индикатори</w:t>
            </w:r>
          </w:p>
          <w:p w:rsidR="00F33341" w:rsidRPr="00F12372" w:rsidRDefault="00F33341" w:rsidP="00DB609E">
            <w:pPr>
              <w:jc w:val="center"/>
            </w:pPr>
            <w:r w:rsidRPr="00F12372">
              <w:rPr>
                <w:b/>
                <w:bCs/>
                <w:lang w:val="en-US"/>
              </w:rPr>
              <w:t xml:space="preserve">      </w:t>
            </w:r>
            <w:r w:rsidRPr="00F12372">
              <w:rPr>
                <w:b/>
                <w:bCs/>
              </w:rPr>
              <w:t>(мерна единица: брой, дял)</w:t>
            </w:r>
          </w:p>
        </w:tc>
        <w:tc>
          <w:tcPr>
            <w:tcW w:w="1627" w:type="dxa"/>
          </w:tcPr>
          <w:p w:rsidR="00F33341" w:rsidRPr="00F12372" w:rsidRDefault="00F33341" w:rsidP="00DB609E">
            <w:pPr>
              <w:jc w:val="center"/>
              <w:rPr>
                <w:b/>
                <w:bCs/>
              </w:rPr>
            </w:pPr>
            <w:r w:rsidRPr="00F12372">
              <w:rPr>
                <w:b/>
                <w:bCs/>
              </w:rPr>
              <w:t>Текуща стойност</w:t>
            </w:r>
          </w:p>
          <w:p w:rsidR="00F33341" w:rsidRPr="00F12372" w:rsidRDefault="00F33341" w:rsidP="00DB609E">
            <w:pPr>
              <w:jc w:val="center"/>
            </w:pPr>
          </w:p>
        </w:tc>
        <w:tc>
          <w:tcPr>
            <w:tcW w:w="1829" w:type="dxa"/>
          </w:tcPr>
          <w:p w:rsidR="00F33341" w:rsidRPr="00F12372" w:rsidRDefault="00F33341" w:rsidP="007F2067">
            <w:pPr>
              <w:ind w:left="-113"/>
              <w:jc w:val="center"/>
            </w:pPr>
            <w:r w:rsidRPr="00F12372">
              <w:rPr>
                <w:b/>
                <w:bCs/>
              </w:rPr>
              <w:t xml:space="preserve">Целева стойност с натрупване </w:t>
            </w:r>
            <w:r w:rsidRPr="00F12372">
              <w:rPr>
                <w:b/>
                <w:bCs/>
                <w:lang w:val="ru-RU"/>
              </w:rPr>
              <w:t>202</w:t>
            </w:r>
            <w:r w:rsidR="007F2067">
              <w:rPr>
                <w:b/>
                <w:bCs/>
                <w:lang w:val="ru-RU"/>
              </w:rPr>
              <w:t>1</w:t>
            </w:r>
            <w:r w:rsidRPr="00F12372">
              <w:rPr>
                <w:b/>
                <w:bCs/>
                <w:lang w:val="ru-RU"/>
              </w:rPr>
              <w:t>-</w:t>
            </w:r>
            <w:r w:rsidR="0006738D">
              <w:rPr>
                <w:b/>
                <w:bCs/>
              </w:rPr>
              <w:t>2027</w:t>
            </w:r>
            <w:r w:rsidRPr="00F12372">
              <w:rPr>
                <w:b/>
                <w:bCs/>
              </w:rPr>
              <w:t>г.</w:t>
            </w:r>
          </w:p>
        </w:tc>
      </w:tr>
      <w:tr w:rsidR="00F33341" w:rsidRPr="00400B86" w:rsidTr="00DB609E">
        <w:trPr>
          <w:trHeight w:val="1702"/>
        </w:trPr>
        <w:tc>
          <w:tcPr>
            <w:tcW w:w="598" w:type="dxa"/>
          </w:tcPr>
          <w:p w:rsidR="00F33341" w:rsidRPr="00B72EDC" w:rsidRDefault="00C56097" w:rsidP="00DB609E">
            <w:pPr>
              <w:jc w:val="center"/>
              <w:rPr>
                <w:bCs/>
              </w:rPr>
            </w:pPr>
            <w:r>
              <w:rPr>
                <w:bCs/>
              </w:rPr>
              <w:t>3</w:t>
            </w:r>
            <w:r w:rsidR="00F33341" w:rsidRPr="00B72EDC">
              <w:rPr>
                <w:bCs/>
              </w:rPr>
              <w:t>.1.</w:t>
            </w:r>
          </w:p>
        </w:tc>
        <w:tc>
          <w:tcPr>
            <w:tcW w:w="3235" w:type="dxa"/>
          </w:tcPr>
          <w:p w:rsidR="00F33341" w:rsidRPr="00D826CA" w:rsidRDefault="00F33341" w:rsidP="00D826CA">
            <w:pPr>
              <w:rPr>
                <w:bCs/>
                <w:lang w:val="en-US"/>
              </w:rPr>
            </w:pPr>
            <w:r w:rsidRPr="002D7E99">
              <w:rPr>
                <w:b/>
                <w:bCs/>
              </w:rPr>
              <w:t>Подкрепа при развитието на образователна, ку</w:t>
            </w:r>
            <w:r w:rsidR="00C56097">
              <w:rPr>
                <w:b/>
                <w:bCs/>
              </w:rPr>
              <w:t>лтурна, спортна инфраструктура</w:t>
            </w:r>
            <w:r>
              <w:rPr>
                <w:b/>
                <w:bCs/>
              </w:rPr>
              <w:t>. „</w:t>
            </w:r>
            <w:r>
              <w:t>Ремонт</w:t>
            </w:r>
            <w:r w:rsidR="00C56097">
              <w:t xml:space="preserve">, </w:t>
            </w:r>
            <w:r>
              <w:t>въвеждане на мерки за енергийна ефективност в сграден фонд, модернизиране на читалищата от община Разград</w:t>
            </w:r>
            <w:r>
              <w:rPr>
                <w:b/>
                <w:bCs/>
              </w:rPr>
              <w:t>“</w:t>
            </w:r>
            <w:r w:rsidR="00D826CA">
              <w:rPr>
                <w:b/>
                <w:bCs/>
              </w:rPr>
              <w:t>.</w:t>
            </w:r>
          </w:p>
        </w:tc>
        <w:tc>
          <w:tcPr>
            <w:tcW w:w="1122" w:type="dxa"/>
          </w:tcPr>
          <w:p w:rsidR="00F33341" w:rsidRPr="00BD1F3F" w:rsidRDefault="00BD1F3F" w:rsidP="00BD1F3F">
            <w:pPr>
              <w:rPr>
                <w:bCs/>
              </w:rPr>
            </w:pPr>
            <w:r w:rsidRPr="00BD1F3F">
              <w:rPr>
                <w:bCs/>
              </w:rPr>
              <w:t>Текущ</w:t>
            </w:r>
          </w:p>
        </w:tc>
        <w:tc>
          <w:tcPr>
            <w:tcW w:w="767" w:type="dxa"/>
          </w:tcPr>
          <w:p w:rsidR="00F33341" w:rsidRPr="00D15D7F" w:rsidRDefault="00F33341" w:rsidP="0006738D">
            <w:pPr>
              <w:ind w:right="-57"/>
              <w:jc w:val="center"/>
              <w:rPr>
                <w:bCs/>
              </w:rPr>
            </w:pPr>
            <w:r w:rsidRPr="00D15D7F">
              <w:rPr>
                <w:bCs/>
              </w:rPr>
              <w:t>202</w:t>
            </w:r>
            <w:r w:rsidR="0006738D">
              <w:rPr>
                <w:bCs/>
              </w:rPr>
              <w:t>4</w:t>
            </w:r>
            <w:r w:rsidRPr="00D15D7F">
              <w:rPr>
                <w:bCs/>
              </w:rPr>
              <w:t>-2027</w:t>
            </w:r>
          </w:p>
        </w:tc>
        <w:tc>
          <w:tcPr>
            <w:tcW w:w="1234" w:type="dxa"/>
          </w:tcPr>
          <w:p w:rsidR="00F33341" w:rsidRPr="00D15D7F" w:rsidRDefault="00F33341" w:rsidP="00DB609E">
            <w:pPr>
              <w:ind w:right="-57"/>
              <w:rPr>
                <w:bCs/>
              </w:rPr>
            </w:pPr>
            <w:r w:rsidRPr="00D15D7F">
              <w:rPr>
                <w:bCs/>
              </w:rPr>
              <w:t>Община Разград</w:t>
            </w:r>
          </w:p>
        </w:tc>
        <w:tc>
          <w:tcPr>
            <w:tcW w:w="1702" w:type="dxa"/>
          </w:tcPr>
          <w:p w:rsidR="00F33341" w:rsidRPr="00D15D7F" w:rsidRDefault="00F33341" w:rsidP="00DB609E">
            <w:pPr>
              <w:ind w:left="-113"/>
              <w:jc w:val="center"/>
              <w:rPr>
                <w:rFonts w:eastAsiaTheme="minorHAnsi"/>
                <w:bCs/>
              </w:rPr>
            </w:pPr>
            <w:r w:rsidRPr="00D15D7F">
              <w:rPr>
                <w:rFonts w:eastAsiaTheme="minorHAnsi"/>
                <w:bCs/>
              </w:rPr>
              <w:t>Централен бюджет, Общински бюджет</w:t>
            </w:r>
          </w:p>
        </w:tc>
        <w:tc>
          <w:tcPr>
            <w:tcW w:w="3366" w:type="dxa"/>
          </w:tcPr>
          <w:tbl>
            <w:tblPr>
              <w:tblW w:w="0" w:type="auto"/>
              <w:tblBorders>
                <w:top w:val="nil"/>
                <w:left w:val="nil"/>
                <w:bottom w:val="nil"/>
                <w:right w:val="nil"/>
              </w:tblBorders>
              <w:tblLayout w:type="fixed"/>
              <w:tblLook w:val="0000" w:firstRow="0" w:lastRow="0" w:firstColumn="0" w:lastColumn="0" w:noHBand="0" w:noVBand="0"/>
            </w:tblPr>
            <w:tblGrid>
              <w:gridCol w:w="3069"/>
            </w:tblGrid>
            <w:tr w:rsidR="00F33341" w:rsidRPr="000F5F33" w:rsidTr="00DB609E">
              <w:trPr>
                <w:trHeight w:val="661"/>
              </w:trPr>
              <w:tc>
                <w:tcPr>
                  <w:tcW w:w="3069" w:type="dxa"/>
                </w:tcPr>
                <w:p w:rsidR="00F33341" w:rsidRPr="00D15D7F" w:rsidRDefault="00F33341" w:rsidP="00DB609E">
                  <w:pPr>
                    <w:autoSpaceDE w:val="0"/>
                    <w:autoSpaceDN w:val="0"/>
                    <w:adjustRightInd w:val="0"/>
                    <w:rPr>
                      <w:rFonts w:eastAsiaTheme="minorHAnsi"/>
                      <w:color w:val="000000"/>
                    </w:rPr>
                  </w:pPr>
                  <w:r w:rsidRPr="00D15D7F">
                    <w:rPr>
                      <w:rFonts w:eastAsiaTheme="minorHAnsi"/>
                      <w:color w:val="000000"/>
                    </w:rPr>
                    <w:t xml:space="preserve">Брой на лицата, които използват нова или реновирана инфраструктура в сферата на образованието, културата и спорта </w:t>
                  </w:r>
                </w:p>
              </w:tc>
            </w:tr>
          </w:tbl>
          <w:p w:rsidR="00F33341" w:rsidRPr="00F12372" w:rsidRDefault="00F33341" w:rsidP="00DB609E">
            <w:pPr>
              <w:rPr>
                <w:b/>
                <w:bCs/>
              </w:rPr>
            </w:pPr>
          </w:p>
        </w:tc>
        <w:tc>
          <w:tcPr>
            <w:tcW w:w="1627" w:type="dxa"/>
          </w:tcPr>
          <w:p w:rsidR="00F33341" w:rsidRPr="00F12372" w:rsidRDefault="00F33341" w:rsidP="00DB609E">
            <w:pPr>
              <w:jc w:val="center"/>
              <w:rPr>
                <w:b/>
                <w:bCs/>
              </w:rPr>
            </w:pPr>
          </w:p>
        </w:tc>
        <w:tc>
          <w:tcPr>
            <w:tcW w:w="1829" w:type="dxa"/>
          </w:tcPr>
          <w:p w:rsidR="00F33341" w:rsidRPr="00F12372" w:rsidRDefault="00F33341" w:rsidP="00DB609E">
            <w:pPr>
              <w:ind w:left="-113"/>
              <w:jc w:val="center"/>
              <w:rPr>
                <w:b/>
                <w:bCs/>
              </w:rPr>
            </w:pPr>
          </w:p>
        </w:tc>
      </w:tr>
      <w:tr w:rsidR="00FA07F6" w:rsidRPr="00400B86" w:rsidTr="00FA07F6">
        <w:trPr>
          <w:trHeight w:val="771"/>
        </w:trPr>
        <w:tc>
          <w:tcPr>
            <w:tcW w:w="15480" w:type="dxa"/>
            <w:gridSpan w:val="9"/>
          </w:tcPr>
          <w:p w:rsidR="00F45B43" w:rsidRPr="00F45B43" w:rsidRDefault="00F45B43" w:rsidP="00F45B43">
            <w:pPr>
              <w:ind w:left="-113"/>
              <w:jc w:val="center"/>
              <w:rPr>
                <w:b/>
                <w:bCs/>
              </w:rPr>
            </w:pPr>
            <w:r w:rsidRPr="00F45B43">
              <w:rPr>
                <w:b/>
                <w:bCs/>
              </w:rPr>
              <w:t>Цел 4.  Търсене на инструментариум за подобряване на правните и икономически условия за премахване на несъответстващите на Закона за устройството на територията (ЗУТ)/законодателството жилища и квартали.</w:t>
            </w:r>
          </w:p>
          <w:p w:rsidR="00FA07F6" w:rsidRPr="00F12372" w:rsidRDefault="00F45B43" w:rsidP="00F45B43">
            <w:pPr>
              <w:ind w:left="-113"/>
              <w:jc w:val="center"/>
              <w:rPr>
                <w:b/>
                <w:bCs/>
              </w:rPr>
            </w:pPr>
            <w:r w:rsidRPr="00F45B43">
              <w:rPr>
                <w:b/>
                <w:bCs/>
              </w:rPr>
              <w:t>Приемане на Закон за изменение и допълнение на Закона за устройството на територията за въвеждане на принципа на съразмерност при издаване на заповед за премахване на незаконен строеж, представляващ единствено жилище за неговите обитатели.</w:t>
            </w:r>
          </w:p>
        </w:tc>
      </w:tr>
      <w:tr w:rsidR="0037089B" w:rsidRPr="00400B86" w:rsidTr="00DB609E">
        <w:trPr>
          <w:trHeight w:val="1702"/>
        </w:trPr>
        <w:tc>
          <w:tcPr>
            <w:tcW w:w="598" w:type="dxa"/>
          </w:tcPr>
          <w:p w:rsidR="0037089B" w:rsidRDefault="0037089B" w:rsidP="00DB609E">
            <w:pPr>
              <w:jc w:val="center"/>
              <w:rPr>
                <w:bCs/>
                <w:lang w:val="en-US"/>
              </w:rPr>
            </w:pPr>
          </w:p>
        </w:tc>
        <w:tc>
          <w:tcPr>
            <w:tcW w:w="3235" w:type="dxa"/>
          </w:tcPr>
          <w:p w:rsidR="0037089B" w:rsidRPr="00F12372" w:rsidRDefault="0037089B" w:rsidP="00D826CA">
            <w:pPr>
              <w:jc w:val="center"/>
            </w:pPr>
            <w:r w:rsidRPr="00F12372">
              <w:rPr>
                <w:b/>
                <w:bCs/>
              </w:rPr>
              <w:t>Мерки</w:t>
            </w:r>
          </w:p>
        </w:tc>
        <w:tc>
          <w:tcPr>
            <w:tcW w:w="1122" w:type="dxa"/>
          </w:tcPr>
          <w:p w:rsidR="0037089B" w:rsidRPr="00F12372" w:rsidRDefault="0037089B" w:rsidP="00D826CA">
            <w:pPr>
              <w:jc w:val="center"/>
            </w:pPr>
            <w:r w:rsidRPr="00F12372">
              <w:rPr>
                <w:b/>
                <w:bCs/>
              </w:rPr>
              <w:t>Статус</w:t>
            </w:r>
          </w:p>
        </w:tc>
        <w:tc>
          <w:tcPr>
            <w:tcW w:w="767" w:type="dxa"/>
          </w:tcPr>
          <w:p w:rsidR="0037089B" w:rsidRPr="00F12372" w:rsidRDefault="0037089B" w:rsidP="00D826CA">
            <w:pPr>
              <w:ind w:right="-57"/>
              <w:jc w:val="center"/>
            </w:pPr>
            <w:r w:rsidRPr="00F12372">
              <w:rPr>
                <w:b/>
                <w:bCs/>
              </w:rPr>
              <w:t>Срок</w:t>
            </w:r>
          </w:p>
        </w:tc>
        <w:tc>
          <w:tcPr>
            <w:tcW w:w="1234" w:type="dxa"/>
          </w:tcPr>
          <w:p w:rsidR="0037089B" w:rsidRPr="00F12372" w:rsidRDefault="0037089B" w:rsidP="00D826CA">
            <w:pPr>
              <w:ind w:right="-57"/>
              <w:jc w:val="center"/>
            </w:pPr>
            <w:r w:rsidRPr="00F12372">
              <w:rPr>
                <w:b/>
                <w:bCs/>
              </w:rPr>
              <w:t>Отговор</w:t>
            </w:r>
            <w:r w:rsidRPr="00F12372">
              <w:rPr>
                <w:b/>
                <w:bCs/>
                <w:lang w:val="en-US"/>
              </w:rPr>
              <w:softHyphen/>
            </w:r>
            <w:r w:rsidRPr="00F12372">
              <w:rPr>
                <w:b/>
                <w:bCs/>
              </w:rPr>
              <w:t>на институ</w:t>
            </w:r>
            <w:r w:rsidRPr="00F12372">
              <w:rPr>
                <w:b/>
                <w:bCs/>
                <w:lang w:val="en-US"/>
              </w:rPr>
              <w:softHyphen/>
            </w:r>
            <w:r w:rsidRPr="00F12372">
              <w:rPr>
                <w:b/>
                <w:bCs/>
              </w:rPr>
              <w:t>ция</w:t>
            </w:r>
          </w:p>
        </w:tc>
        <w:tc>
          <w:tcPr>
            <w:tcW w:w="1702" w:type="dxa"/>
          </w:tcPr>
          <w:p w:rsidR="0037089B" w:rsidRPr="00F12372" w:rsidRDefault="0037089B" w:rsidP="00D826CA">
            <w:pPr>
              <w:ind w:left="-113"/>
              <w:jc w:val="center"/>
            </w:pPr>
            <w:r w:rsidRPr="00F12372">
              <w:rPr>
                <w:rFonts w:eastAsiaTheme="minorHAnsi"/>
                <w:b/>
                <w:bCs/>
              </w:rPr>
              <w:t>Източник на финансиране (преки бюджетни разходи, друго –лева/евро)</w:t>
            </w:r>
          </w:p>
        </w:tc>
        <w:tc>
          <w:tcPr>
            <w:tcW w:w="3366" w:type="dxa"/>
          </w:tcPr>
          <w:p w:rsidR="0037089B" w:rsidRPr="00F12372" w:rsidRDefault="0037089B" w:rsidP="00D826CA">
            <w:pPr>
              <w:jc w:val="center"/>
              <w:rPr>
                <w:b/>
                <w:bCs/>
              </w:rPr>
            </w:pPr>
            <w:r w:rsidRPr="00F12372">
              <w:rPr>
                <w:b/>
                <w:bCs/>
              </w:rPr>
              <w:t>Индикатори</w:t>
            </w:r>
          </w:p>
          <w:p w:rsidR="0037089B" w:rsidRPr="00F12372" w:rsidRDefault="0037089B" w:rsidP="00D826CA">
            <w:pPr>
              <w:jc w:val="center"/>
            </w:pPr>
            <w:r w:rsidRPr="00F12372">
              <w:rPr>
                <w:b/>
                <w:bCs/>
                <w:lang w:val="en-US"/>
              </w:rPr>
              <w:t xml:space="preserve">      </w:t>
            </w:r>
            <w:r w:rsidRPr="00F12372">
              <w:rPr>
                <w:b/>
                <w:bCs/>
              </w:rPr>
              <w:t>(мерна единица: брой, дял)</w:t>
            </w:r>
          </w:p>
        </w:tc>
        <w:tc>
          <w:tcPr>
            <w:tcW w:w="1627" w:type="dxa"/>
          </w:tcPr>
          <w:p w:rsidR="0037089B" w:rsidRPr="00F12372" w:rsidRDefault="0037089B" w:rsidP="00D826CA">
            <w:pPr>
              <w:jc w:val="center"/>
              <w:rPr>
                <w:b/>
                <w:bCs/>
              </w:rPr>
            </w:pPr>
            <w:r w:rsidRPr="00F12372">
              <w:rPr>
                <w:b/>
                <w:bCs/>
              </w:rPr>
              <w:t>Текуща стойност</w:t>
            </w:r>
          </w:p>
          <w:p w:rsidR="0037089B" w:rsidRPr="00F12372" w:rsidRDefault="0037089B" w:rsidP="00D826CA">
            <w:pPr>
              <w:jc w:val="center"/>
            </w:pPr>
          </w:p>
        </w:tc>
        <w:tc>
          <w:tcPr>
            <w:tcW w:w="1829" w:type="dxa"/>
          </w:tcPr>
          <w:p w:rsidR="0037089B" w:rsidRPr="00F12372" w:rsidRDefault="0037089B" w:rsidP="00BE0A6F">
            <w:pPr>
              <w:ind w:left="-113"/>
              <w:jc w:val="center"/>
            </w:pPr>
            <w:r w:rsidRPr="00F12372">
              <w:rPr>
                <w:b/>
                <w:bCs/>
              </w:rPr>
              <w:t xml:space="preserve">Целева стойност с натрупване </w:t>
            </w:r>
            <w:r w:rsidRPr="00F12372">
              <w:rPr>
                <w:b/>
                <w:bCs/>
                <w:lang w:val="ru-RU"/>
              </w:rPr>
              <w:t>2021-</w:t>
            </w:r>
            <w:r w:rsidRPr="00F12372">
              <w:rPr>
                <w:b/>
                <w:bCs/>
              </w:rPr>
              <w:t>202</w:t>
            </w:r>
            <w:r w:rsidR="00BE0A6F">
              <w:rPr>
                <w:b/>
                <w:bCs/>
              </w:rPr>
              <w:t>7</w:t>
            </w:r>
            <w:r w:rsidRPr="00F12372">
              <w:rPr>
                <w:b/>
                <w:bCs/>
              </w:rPr>
              <w:t>г.</w:t>
            </w:r>
          </w:p>
        </w:tc>
      </w:tr>
      <w:tr w:rsidR="0006738D" w:rsidRPr="00400B86" w:rsidTr="00DB609E">
        <w:trPr>
          <w:trHeight w:val="1702"/>
        </w:trPr>
        <w:tc>
          <w:tcPr>
            <w:tcW w:w="598" w:type="dxa"/>
          </w:tcPr>
          <w:p w:rsidR="0006738D" w:rsidRPr="000B491E" w:rsidRDefault="0006738D" w:rsidP="00D826CA">
            <w:pPr>
              <w:jc w:val="center"/>
            </w:pPr>
          </w:p>
        </w:tc>
        <w:tc>
          <w:tcPr>
            <w:tcW w:w="3235" w:type="dxa"/>
          </w:tcPr>
          <w:p w:rsidR="0006738D" w:rsidRPr="000B491E" w:rsidRDefault="0006738D" w:rsidP="00D826CA">
            <w:pPr>
              <w:jc w:val="center"/>
            </w:pPr>
          </w:p>
        </w:tc>
        <w:tc>
          <w:tcPr>
            <w:tcW w:w="1122" w:type="dxa"/>
          </w:tcPr>
          <w:p w:rsidR="0006738D" w:rsidRPr="000B491E" w:rsidRDefault="0006738D" w:rsidP="00D826CA">
            <w:pPr>
              <w:jc w:val="center"/>
            </w:pPr>
          </w:p>
        </w:tc>
        <w:tc>
          <w:tcPr>
            <w:tcW w:w="767" w:type="dxa"/>
          </w:tcPr>
          <w:p w:rsidR="0006738D" w:rsidRPr="000B491E" w:rsidRDefault="0006738D" w:rsidP="00D826CA">
            <w:pPr>
              <w:jc w:val="center"/>
            </w:pPr>
          </w:p>
        </w:tc>
        <w:tc>
          <w:tcPr>
            <w:tcW w:w="1234" w:type="dxa"/>
          </w:tcPr>
          <w:p w:rsidR="0006738D" w:rsidRPr="000B491E" w:rsidRDefault="0006738D" w:rsidP="00D826CA">
            <w:pPr>
              <w:jc w:val="center"/>
            </w:pPr>
          </w:p>
        </w:tc>
        <w:tc>
          <w:tcPr>
            <w:tcW w:w="1702" w:type="dxa"/>
          </w:tcPr>
          <w:p w:rsidR="0006738D" w:rsidRPr="000B491E" w:rsidRDefault="0006738D" w:rsidP="00D826CA">
            <w:pPr>
              <w:jc w:val="center"/>
            </w:pPr>
          </w:p>
        </w:tc>
        <w:tc>
          <w:tcPr>
            <w:tcW w:w="3366" w:type="dxa"/>
          </w:tcPr>
          <w:p w:rsidR="0006738D" w:rsidRPr="000B491E" w:rsidRDefault="0006738D" w:rsidP="00D826CA">
            <w:pPr>
              <w:jc w:val="both"/>
            </w:pPr>
          </w:p>
        </w:tc>
        <w:tc>
          <w:tcPr>
            <w:tcW w:w="1627" w:type="dxa"/>
          </w:tcPr>
          <w:p w:rsidR="0006738D" w:rsidRPr="000B491E" w:rsidRDefault="0006738D" w:rsidP="00D826CA">
            <w:pPr>
              <w:jc w:val="center"/>
            </w:pPr>
          </w:p>
        </w:tc>
        <w:tc>
          <w:tcPr>
            <w:tcW w:w="1829" w:type="dxa"/>
          </w:tcPr>
          <w:p w:rsidR="0006738D" w:rsidRPr="00304BF1" w:rsidRDefault="0006738D" w:rsidP="00D826CA">
            <w:pPr>
              <w:jc w:val="center"/>
            </w:pPr>
          </w:p>
        </w:tc>
      </w:tr>
      <w:tr w:rsidR="0006738D" w:rsidRPr="00400B86" w:rsidTr="004A6EB8">
        <w:trPr>
          <w:trHeight w:val="895"/>
        </w:trPr>
        <w:tc>
          <w:tcPr>
            <w:tcW w:w="15480" w:type="dxa"/>
            <w:gridSpan w:val="9"/>
          </w:tcPr>
          <w:p w:rsidR="004A6EB8" w:rsidRPr="004A6EB8" w:rsidRDefault="004A6EB8" w:rsidP="004A6EB8">
            <w:pPr>
              <w:ind w:left="-113"/>
              <w:jc w:val="center"/>
              <w:rPr>
                <w:b/>
                <w:bCs/>
              </w:rPr>
            </w:pPr>
            <w:r w:rsidRPr="004A6EB8">
              <w:rPr>
                <w:b/>
                <w:bCs/>
              </w:rPr>
              <w:lastRenderedPageBreak/>
              <w:t>Цел 5.  Разширяване на законния достъп до качествена вода, електричество и канализация в обособените квартали</w:t>
            </w:r>
          </w:p>
          <w:p w:rsidR="004A6EB8" w:rsidRPr="004A6EB8" w:rsidRDefault="004A6EB8" w:rsidP="004A6EB8">
            <w:pPr>
              <w:ind w:left="-113"/>
              <w:jc w:val="center"/>
              <w:rPr>
                <w:b/>
                <w:bCs/>
              </w:rPr>
            </w:pPr>
            <w:r w:rsidRPr="004A6EB8">
              <w:rPr>
                <w:b/>
                <w:bCs/>
              </w:rPr>
              <w:t>с концентрация на бедност.</w:t>
            </w:r>
          </w:p>
          <w:p w:rsidR="0006738D" w:rsidRPr="00F12372" w:rsidRDefault="004A6EB8" w:rsidP="004A6EB8">
            <w:pPr>
              <w:ind w:left="-113"/>
              <w:jc w:val="center"/>
              <w:rPr>
                <w:b/>
                <w:bCs/>
              </w:rPr>
            </w:pPr>
            <w:r w:rsidRPr="004A6EB8">
              <w:rPr>
                <w:b/>
                <w:bCs/>
              </w:rPr>
              <w:t>*** Цел 5 попада в обхвата на областното планиране и ще се изпълнява от общините.</w:t>
            </w:r>
          </w:p>
        </w:tc>
      </w:tr>
      <w:tr w:rsidR="00CD0000" w:rsidRPr="00400B86" w:rsidTr="001707AA">
        <w:trPr>
          <w:trHeight w:val="567"/>
        </w:trPr>
        <w:tc>
          <w:tcPr>
            <w:tcW w:w="15480" w:type="dxa"/>
            <w:gridSpan w:val="9"/>
          </w:tcPr>
          <w:p w:rsidR="00CD0000" w:rsidRPr="00F12372" w:rsidRDefault="00CD0000" w:rsidP="00DB609E">
            <w:pPr>
              <w:ind w:left="-113"/>
              <w:jc w:val="center"/>
              <w:rPr>
                <w:b/>
                <w:bCs/>
              </w:rPr>
            </w:pPr>
          </w:p>
        </w:tc>
      </w:tr>
      <w:tr w:rsidR="0006738D" w:rsidRPr="00400B86" w:rsidTr="00EA0AAD">
        <w:trPr>
          <w:trHeight w:val="913"/>
        </w:trPr>
        <w:tc>
          <w:tcPr>
            <w:tcW w:w="598" w:type="dxa"/>
          </w:tcPr>
          <w:p w:rsidR="0006738D" w:rsidRPr="003752C9" w:rsidRDefault="003752C9" w:rsidP="00DB609E">
            <w:pPr>
              <w:jc w:val="center"/>
              <w:rPr>
                <w:bCs/>
                <w:lang w:val="en-US"/>
              </w:rPr>
            </w:pPr>
            <w:r>
              <w:rPr>
                <w:bCs/>
                <w:lang w:val="en-US"/>
              </w:rPr>
              <w:t>6</w:t>
            </w:r>
          </w:p>
        </w:tc>
        <w:tc>
          <w:tcPr>
            <w:tcW w:w="3235" w:type="dxa"/>
          </w:tcPr>
          <w:p w:rsidR="0006738D" w:rsidRDefault="0006738D" w:rsidP="00DB609E">
            <w:pPr>
              <w:rPr>
                <w:bCs/>
              </w:rPr>
            </w:pPr>
            <w:r>
              <w:rPr>
                <w:bCs/>
              </w:rPr>
              <w:t>Асфалтиране на улиците:</w:t>
            </w:r>
          </w:p>
          <w:p w:rsidR="0006738D" w:rsidRPr="006F1434" w:rsidRDefault="00137E9E" w:rsidP="00DB609E">
            <w:pPr>
              <w:rPr>
                <w:bCs/>
              </w:rPr>
            </w:pPr>
            <w:r w:rsidRPr="006F1434">
              <w:rPr>
                <w:bCs/>
              </w:rPr>
              <w:t>Предвидени за асфалтиране 2024 г. от Целеви средства, с. Ясеновец</w:t>
            </w:r>
            <w:r w:rsidR="00607567" w:rsidRPr="006F1434">
              <w:rPr>
                <w:bCs/>
              </w:rPr>
              <w:t xml:space="preserve"> </w:t>
            </w:r>
            <w:r w:rsidR="0006738D" w:rsidRPr="006F1434">
              <w:rPr>
                <w:bCs/>
              </w:rPr>
              <w:t>:</w:t>
            </w:r>
          </w:p>
          <w:p w:rsidR="0006738D" w:rsidRPr="006F1434" w:rsidRDefault="000A520C" w:rsidP="00F46A5D">
            <w:pPr>
              <w:rPr>
                <w:bCs/>
              </w:rPr>
            </w:pPr>
            <w:r w:rsidRPr="006F1434">
              <w:rPr>
                <w:bCs/>
              </w:rPr>
              <w:t xml:space="preserve">ул. </w:t>
            </w:r>
            <w:r w:rsidR="00795AB4" w:rsidRPr="006F1434">
              <w:rPr>
                <w:bCs/>
              </w:rPr>
              <w:t>„</w:t>
            </w:r>
            <w:r w:rsidRPr="006F1434">
              <w:rPr>
                <w:bCs/>
              </w:rPr>
              <w:t>Недьо Лицов</w:t>
            </w:r>
            <w:r w:rsidR="00795AB4" w:rsidRPr="006F1434">
              <w:rPr>
                <w:bCs/>
              </w:rPr>
              <w:t>“</w:t>
            </w:r>
            <w:r w:rsidRPr="006F1434">
              <w:rPr>
                <w:bCs/>
              </w:rPr>
              <w:t xml:space="preserve"> – 175 метра</w:t>
            </w:r>
          </w:p>
          <w:p w:rsidR="000A520C" w:rsidRPr="006F1434" w:rsidRDefault="000A520C" w:rsidP="00F46A5D">
            <w:pPr>
              <w:rPr>
                <w:bCs/>
              </w:rPr>
            </w:pPr>
            <w:r w:rsidRPr="006F1434">
              <w:rPr>
                <w:bCs/>
              </w:rPr>
              <w:t xml:space="preserve">ул. </w:t>
            </w:r>
            <w:r w:rsidR="00795AB4" w:rsidRPr="006F1434">
              <w:rPr>
                <w:bCs/>
              </w:rPr>
              <w:t>„</w:t>
            </w:r>
            <w:r w:rsidR="00553A4C" w:rsidRPr="006F1434">
              <w:rPr>
                <w:bCs/>
              </w:rPr>
              <w:t>Г. С. Раковски</w:t>
            </w:r>
            <w:r w:rsidR="00795AB4" w:rsidRPr="006F1434">
              <w:rPr>
                <w:bCs/>
              </w:rPr>
              <w:t>“</w:t>
            </w:r>
            <w:r w:rsidR="00553A4C" w:rsidRPr="006F1434">
              <w:rPr>
                <w:bCs/>
              </w:rPr>
              <w:t xml:space="preserve"> – 167 метра</w:t>
            </w:r>
          </w:p>
          <w:p w:rsidR="00553A4C" w:rsidRPr="006F1434" w:rsidRDefault="00553A4C" w:rsidP="00F46A5D">
            <w:pPr>
              <w:rPr>
                <w:bCs/>
              </w:rPr>
            </w:pPr>
            <w:r w:rsidRPr="006F1434">
              <w:rPr>
                <w:bCs/>
              </w:rPr>
              <w:t xml:space="preserve">ул. </w:t>
            </w:r>
            <w:r w:rsidR="00795AB4" w:rsidRPr="006F1434">
              <w:rPr>
                <w:bCs/>
              </w:rPr>
              <w:t>„</w:t>
            </w:r>
            <w:r w:rsidRPr="006F1434">
              <w:rPr>
                <w:bCs/>
              </w:rPr>
              <w:t>Елин Пелин</w:t>
            </w:r>
            <w:r w:rsidR="00795AB4" w:rsidRPr="006F1434">
              <w:rPr>
                <w:bCs/>
              </w:rPr>
              <w:t>“</w:t>
            </w:r>
            <w:r w:rsidRPr="006F1434">
              <w:rPr>
                <w:bCs/>
              </w:rPr>
              <w:t xml:space="preserve"> – 108 метра</w:t>
            </w:r>
          </w:p>
          <w:p w:rsidR="00553A4C" w:rsidRPr="006F1434" w:rsidRDefault="00553A4C" w:rsidP="00F46A5D">
            <w:pPr>
              <w:rPr>
                <w:bCs/>
              </w:rPr>
            </w:pPr>
            <w:r w:rsidRPr="006F1434">
              <w:rPr>
                <w:bCs/>
              </w:rPr>
              <w:t xml:space="preserve">ул. </w:t>
            </w:r>
            <w:r w:rsidR="00795AB4" w:rsidRPr="006F1434">
              <w:rPr>
                <w:bCs/>
              </w:rPr>
              <w:t>„</w:t>
            </w:r>
            <w:r w:rsidRPr="006F1434">
              <w:rPr>
                <w:bCs/>
              </w:rPr>
              <w:t>Пирин</w:t>
            </w:r>
            <w:r w:rsidR="00795AB4" w:rsidRPr="006F1434">
              <w:rPr>
                <w:bCs/>
              </w:rPr>
              <w:t>“</w:t>
            </w:r>
            <w:r w:rsidRPr="006F1434">
              <w:rPr>
                <w:bCs/>
              </w:rPr>
              <w:t xml:space="preserve"> – 108 метра</w:t>
            </w:r>
          </w:p>
          <w:p w:rsidR="00C917C5" w:rsidRPr="006F1434" w:rsidRDefault="00C917C5" w:rsidP="00F46A5D">
            <w:pPr>
              <w:rPr>
                <w:bCs/>
              </w:rPr>
            </w:pPr>
            <w:r w:rsidRPr="006F1434">
              <w:rPr>
                <w:bCs/>
              </w:rPr>
              <w:t xml:space="preserve">на </w:t>
            </w:r>
            <w:r w:rsidR="00795AB4" w:rsidRPr="006F1434">
              <w:rPr>
                <w:bCs/>
              </w:rPr>
              <w:t xml:space="preserve">обща </w:t>
            </w:r>
            <w:r w:rsidRPr="006F1434">
              <w:rPr>
                <w:bCs/>
              </w:rPr>
              <w:t>стойност – 72 000 лв</w:t>
            </w:r>
            <w:r w:rsidR="00A73FBE" w:rsidRPr="006F1434">
              <w:rPr>
                <w:bCs/>
              </w:rPr>
              <w:t>.</w:t>
            </w:r>
          </w:p>
          <w:p w:rsidR="0006738D" w:rsidRPr="0070015E" w:rsidRDefault="0006738D" w:rsidP="00C20819">
            <w:pPr>
              <w:rPr>
                <w:bCs/>
              </w:rPr>
            </w:pPr>
          </w:p>
        </w:tc>
        <w:tc>
          <w:tcPr>
            <w:tcW w:w="1122" w:type="dxa"/>
          </w:tcPr>
          <w:p w:rsidR="0006738D" w:rsidRPr="00BD1F3F" w:rsidRDefault="0006738D" w:rsidP="00BD1F3F">
            <w:pPr>
              <w:rPr>
                <w:bCs/>
              </w:rPr>
            </w:pPr>
            <w:r>
              <w:rPr>
                <w:bCs/>
              </w:rPr>
              <w:t>Текущ</w:t>
            </w:r>
          </w:p>
        </w:tc>
        <w:tc>
          <w:tcPr>
            <w:tcW w:w="767" w:type="dxa"/>
          </w:tcPr>
          <w:p w:rsidR="0006738D" w:rsidRDefault="00D61D97" w:rsidP="00BD1F3F">
            <w:pPr>
              <w:ind w:right="-57"/>
              <w:rPr>
                <w:bCs/>
              </w:rPr>
            </w:pPr>
            <w:r>
              <w:rPr>
                <w:bCs/>
              </w:rPr>
              <w:t>2024-2027</w:t>
            </w:r>
          </w:p>
        </w:tc>
        <w:tc>
          <w:tcPr>
            <w:tcW w:w="1234" w:type="dxa"/>
          </w:tcPr>
          <w:p w:rsidR="0006738D" w:rsidRDefault="0006738D" w:rsidP="00DB609E">
            <w:pPr>
              <w:ind w:right="-57"/>
              <w:rPr>
                <w:bCs/>
              </w:rPr>
            </w:pPr>
            <w:r>
              <w:rPr>
                <w:bCs/>
              </w:rPr>
              <w:t>Община Разград</w:t>
            </w:r>
          </w:p>
        </w:tc>
        <w:tc>
          <w:tcPr>
            <w:tcW w:w="1702" w:type="dxa"/>
          </w:tcPr>
          <w:p w:rsidR="0006738D" w:rsidRDefault="0006738D" w:rsidP="00E37BE5">
            <w:pPr>
              <w:ind w:left="-113"/>
              <w:rPr>
                <w:rFonts w:eastAsiaTheme="minorHAnsi"/>
                <w:bCs/>
              </w:rPr>
            </w:pPr>
            <w:r w:rsidRPr="00257FD8">
              <w:rPr>
                <w:rFonts w:eastAsiaTheme="minorHAnsi"/>
                <w:bCs/>
              </w:rPr>
              <w:t>при възможност от Общински бюджет</w:t>
            </w:r>
          </w:p>
        </w:tc>
        <w:tc>
          <w:tcPr>
            <w:tcW w:w="3366" w:type="dxa"/>
          </w:tcPr>
          <w:p w:rsidR="0006738D" w:rsidRDefault="0006738D" w:rsidP="00DB609E">
            <w:pPr>
              <w:autoSpaceDE w:val="0"/>
              <w:autoSpaceDN w:val="0"/>
              <w:adjustRightInd w:val="0"/>
              <w:rPr>
                <w:rFonts w:eastAsiaTheme="minorHAnsi"/>
                <w:color w:val="000000"/>
              </w:rPr>
            </w:pPr>
            <w:r>
              <w:rPr>
                <w:rFonts w:eastAsiaTheme="minorHAnsi"/>
                <w:color w:val="000000"/>
              </w:rPr>
              <w:t>Дължина на асфалтираните улици в с. Ясеновец</w:t>
            </w:r>
          </w:p>
          <w:p w:rsidR="0006738D" w:rsidRDefault="0006738D" w:rsidP="00DB609E">
            <w:pPr>
              <w:autoSpaceDE w:val="0"/>
              <w:autoSpaceDN w:val="0"/>
              <w:adjustRightInd w:val="0"/>
              <w:rPr>
                <w:rFonts w:eastAsiaTheme="minorHAnsi"/>
                <w:color w:val="000000"/>
              </w:rPr>
            </w:pPr>
          </w:p>
          <w:p w:rsidR="0006738D" w:rsidRDefault="0006738D" w:rsidP="00896193">
            <w:pPr>
              <w:autoSpaceDE w:val="0"/>
              <w:autoSpaceDN w:val="0"/>
              <w:adjustRightInd w:val="0"/>
              <w:rPr>
                <w:rFonts w:eastAsiaTheme="minorHAnsi"/>
                <w:color w:val="000000"/>
              </w:rPr>
            </w:pPr>
            <w:r>
              <w:rPr>
                <w:rFonts w:eastAsiaTheme="minorHAnsi"/>
                <w:color w:val="000000"/>
              </w:rPr>
              <w:t>Дължина на асфалтираните улици в гр. Разград</w:t>
            </w:r>
          </w:p>
          <w:p w:rsidR="0006738D" w:rsidRDefault="0006738D" w:rsidP="00896193">
            <w:pPr>
              <w:autoSpaceDE w:val="0"/>
              <w:autoSpaceDN w:val="0"/>
              <w:adjustRightInd w:val="0"/>
              <w:rPr>
                <w:rFonts w:eastAsiaTheme="minorHAnsi"/>
                <w:color w:val="000000"/>
              </w:rPr>
            </w:pPr>
          </w:p>
          <w:p w:rsidR="0006738D" w:rsidRDefault="0006738D" w:rsidP="00896193">
            <w:pPr>
              <w:autoSpaceDE w:val="0"/>
              <w:autoSpaceDN w:val="0"/>
              <w:adjustRightInd w:val="0"/>
              <w:rPr>
                <w:rFonts w:eastAsiaTheme="minorHAnsi"/>
                <w:color w:val="000000"/>
              </w:rPr>
            </w:pPr>
          </w:p>
        </w:tc>
        <w:tc>
          <w:tcPr>
            <w:tcW w:w="1627" w:type="dxa"/>
          </w:tcPr>
          <w:p w:rsidR="0006738D" w:rsidRPr="00F12372" w:rsidRDefault="0006738D" w:rsidP="00DB609E">
            <w:pPr>
              <w:jc w:val="center"/>
              <w:rPr>
                <w:b/>
                <w:bCs/>
              </w:rPr>
            </w:pPr>
          </w:p>
        </w:tc>
        <w:tc>
          <w:tcPr>
            <w:tcW w:w="1829" w:type="dxa"/>
          </w:tcPr>
          <w:p w:rsidR="0006738D" w:rsidRPr="00F12372" w:rsidRDefault="0006738D" w:rsidP="00DB609E">
            <w:pPr>
              <w:ind w:left="-113"/>
              <w:jc w:val="center"/>
              <w:rPr>
                <w:b/>
                <w:bCs/>
              </w:rPr>
            </w:pPr>
          </w:p>
        </w:tc>
      </w:tr>
      <w:tr w:rsidR="0006738D" w:rsidRPr="00400B86" w:rsidTr="00DB609E">
        <w:trPr>
          <w:trHeight w:val="1702"/>
        </w:trPr>
        <w:tc>
          <w:tcPr>
            <w:tcW w:w="598" w:type="dxa"/>
          </w:tcPr>
          <w:p w:rsidR="0006738D" w:rsidRPr="00FA3785" w:rsidRDefault="00FA3785" w:rsidP="00DB609E">
            <w:pPr>
              <w:jc w:val="center"/>
              <w:rPr>
                <w:bCs/>
                <w:lang w:val="en-US"/>
              </w:rPr>
            </w:pPr>
            <w:r>
              <w:rPr>
                <w:bCs/>
                <w:lang w:val="en-US"/>
              </w:rPr>
              <w:t>7</w:t>
            </w:r>
          </w:p>
        </w:tc>
        <w:tc>
          <w:tcPr>
            <w:tcW w:w="3235" w:type="dxa"/>
          </w:tcPr>
          <w:p w:rsidR="0006738D" w:rsidRPr="00EB6DE9" w:rsidRDefault="0006738D" w:rsidP="00D77A0E">
            <w:pPr>
              <w:rPr>
                <w:bCs/>
              </w:rPr>
            </w:pPr>
            <w:r w:rsidRPr="00EB6DE9">
              <w:rPr>
                <w:bCs/>
              </w:rPr>
              <w:t>При необходимост в отделни райони на населените места, където се генерират по-големи количества отпадъци ще се поставят допълнителни контейнери за тяхното събиране  или да се увеличи честотата на сметосъбиране.</w:t>
            </w:r>
          </w:p>
        </w:tc>
        <w:tc>
          <w:tcPr>
            <w:tcW w:w="1122" w:type="dxa"/>
          </w:tcPr>
          <w:p w:rsidR="0006738D" w:rsidRDefault="0006738D" w:rsidP="00BD1F3F">
            <w:pPr>
              <w:rPr>
                <w:bCs/>
              </w:rPr>
            </w:pPr>
            <w:r>
              <w:rPr>
                <w:bCs/>
              </w:rPr>
              <w:t xml:space="preserve">Текущ </w:t>
            </w:r>
          </w:p>
        </w:tc>
        <w:tc>
          <w:tcPr>
            <w:tcW w:w="767" w:type="dxa"/>
          </w:tcPr>
          <w:p w:rsidR="0006738D" w:rsidRDefault="0006738D" w:rsidP="00D61D97">
            <w:pPr>
              <w:ind w:right="-57"/>
              <w:rPr>
                <w:bCs/>
              </w:rPr>
            </w:pPr>
            <w:r>
              <w:rPr>
                <w:bCs/>
              </w:rPr>
              <w:t>202</w:t>
            </w:r>
            <w:r w:rsidR="00D61D97">
              <w:rPr>
                <w:bCs/>
              </w:rPr>
              <w:t>4-2027</w:t>
            </w:r>
          </w:p>
        </w:tc>
        <w:tc>
          <w:tcPr>
            <w:tcW w:w="1234" w:type="dxa"/>
          </w:tcPr>
          <w:p w:rsidR="0006738D" w:rsidRDefault="0006738D" w:rsidP="00DB609E">
            <w:pPr>
              <w:ind w:right="-57"/>
              <w:rPr>
                <w:bCs/>
              </w:rPr>
            </w:pPr>
            <w:r>
              <w:rPr>
                <w:bCs/>
              </w:rPr>
              <w:t>Община Разград</w:t>
            </w:r>
          </w:p>
        </w:tc>
        <w:tc>
          <w:tcPr>
            <w:tcW w:w="1702" w:type="dxa"/>
          </w:tcPr>
          <w:p w:rsidR="0006738D" w:rsidRPr="00257FD8" w:rsidRDefault="0006738D" w:rsidP="00E37BE5">
            <w:pPr>
              <w:ind w:left="-113"/>
              <w:rPr>
                <w:rFonts w:eastAsiaTheme="minorHAnsi"/>
                <w:bCs/>
              </w:rPr>
            </w:pPr>
            <w:r>
              <w:rPr>
                <w:rFonts w:eastAsiaTheme="minorHAnsi"/>
                <w:bCs/>
              </w:rPr>
              <w:t>При необходимост Общински бюджет</w:t>
            </w:r>
          </w:p>
        </w:tc>
        <w:tc>
          <w:tcPr>
            <w:tcW w:w="3366" w:type="dxa"/>
          </w:tcPr>
          <w:p w:rsidR="0006738D" w:rsidRDefault="0006738D" w:rsidP="0086578B">
            <w:pPr>
              <w:autoSpaceDE w:val="0"/>
              <w:autoSpaceDN w:val="0"/>
              <w:adjustRightInd w:val="0"/>
              <w:rPr>
                <w:rFonts w:eastAsiaTheme="minorHAnsi"/>
                <w:color w:val="000000"/>
              </w:rPr>
            </w:pPr>
            <w:r>
              <w:rPr>
                <w:rFonts w:eastAsiaTheme="minorHAnsi"/>
                <w:color w:val="000000"/>
              </w:rPr>
              <w:t>Брой поставени допълнителни контейнери</w:t>
            </w:r>
          </w:p>
          <w:p w:rsidR="0006738D" w:rsidRDefault="0006738D" w:rsidP="0086578B">
            <w:pPr>
              <w:autoSpaceDE w:val="0"/>
              <w:autoSpaceDN w:val="0"/>
              <w:adjustRightInd w:val="0"/>
              <w:rPr>
                <w:rFonts w:eastAsiaTheme="minorHAnsi"/>
                <w:color w:val="000000"/>
              </w:rPr>
            </w:pPr>
          </w:p>
          <w:p w:rsidR="0006738D" w:rsidRDefault="0006738D" w:rsidP="0086578B">
            <w:pPr>
              <w:autoSpaceDE w:val="0"/>
              <w:autoSpaceDN w:val="0"/>
              <w:adjustRightInd w:val="0"/>
              <w:rPr>
                <w:rFonts w:eastAsiaTheme="minorHAnsi"/>
                <w:color w:val="000000"/>
              </w:rPr>
            </w:pPr>
            <w:r>
              <w:rPr>
                <w:rFonts w:eastAsiaTheme="minorHAnsi"/>
                <w:color w:val="000000"/>
              </w:rPr>
              <w:t>Брой преразпределение на схемата за разполагане на съдовете за отпадъци</w:t>
            </w:r>
          </w:p>
        </w:tc>
        <w:tc>
          <w:tcPr>
            <w:tcW w:w="1627" w:type="dxa"/>
          </w:tcPr>
          <w:p w:rsidR="0006738D" w:rsidRPr="00F12372" w:rsidRDefault="0006738D" w:rsidP="00DB609E">
            <w:pPr>
              <w:jc w:val="center"/>
              <w:rPr>
                <w:b/>
                <w:bCs/>
              </w:rPr>
            </w:pPr>
          </w:p>
        </w:tc>
        <w:tc>
          <w:tcPr>
            <w:tcW w:w="1829" w:type="dxa"/>
          </w:tcPr>
          <w:p w:rsidR="0006738D" w:rsidRPr="00F12372" w:rsidRDefault="0006738D" w:rsidP="00DB609E">
            <w:pPr>
              <w:ind w:left="-113"/>
              <w:jc w:val="center"/>
              <w:rPr>
                <w:b/>
                <w:bCs/>
              </w:rPr>
            </w:pPr>
          </w:p>
        </w:tc>
      </w:tr>
      <w:tr w:rsidR="0006738D" w:rsidRPr="00400B86" w:rsidTr="00DB609E">
        <w:trPr>
          <w:trHeight w:val="1702"/>
        </w:trPr>
        <w:tc>
          <w:tcPr>
            <w:tcW w:w="598" w:type="dxa"/>
          </w:tcPr>
          <w:p w:rsidR="0006738D" w:rsidRPr="00FA3785" w:rsidRDefault="00FA3785" w:rsidP="00DB609E">
            <w:pPr>
              <w:jc w:val="center"/>
              <w:rPr>
                <w:bCs/>
                <w:lang w:val="en-US"/>
              </w:rPr>
            </w:pPr>
            <w:r>
              <w:rPr>
                <w:bCs/>
                <w:lang w:val="en-US"/>
              </w:rPr>
              <w:t>8</w:t>
            </w:r>
          </w:p>
        </w:tc>
        <w:tc>
          <w:tcPr>
            <w:tcW w:w="3235" w:type="dxa"/>
          </w:tcPr>
          <w:p w:rsidR="0006738D" w:rsidRPr="006473C0" w:rsidRDefault="0006738D" w:rsidP="00D77A0E">
            <w:pPr>
              <w:rPr>
                <w:bCs/>
              </w:rPr>
            </w:pPr>
            <w:r>
              <w:rPr>
                <w:bCs/>
              </w:rPr>
              <w:t>Засилване на контрола върху популацията от бездомни кучета в гр. Разград (особено в ж.к. Орел), с. Ясеновец, с. Раковски чрез участието на общинския приют.</w:t>
            </w:r>
          </w:p>
        </w:tc>
        <w:tc>
          <w:tcPr>
            <w:tcW w:w="1122" w:type="dxa"/>
          </w:tcPr>
          <w:p w:rsidR="0006738D" w:rsidRDefault="0006738D" w:rsidP="00BD1F3F">
            <w:pPr>
              <w:rPr>
                <w:bCs/>
              </w:rPr>
            </w:pPr>
            <w:r>
              <w:rPr>
                <w:bCs/>
              </w:rPr>
              <w:t>Текущ</w:t>
            </w:r>
          </w:p>
        </w:tc>
        <w:tc>
          <w:tcPr>
            <w:tcW w:w="767" w:type="dxa"/>
          </w:tcPr>
          <w:p w:rsidR="0006738D" w:rsidRDefault="0006738D" w:rsidP="00D61D97">
            <w:pPr>
              <w:ind w:right="-57"/>
              <w:rPr>
                <w:bCs/>
              </w:rPr>
            </w:pPr>
            <w:r>
              <w:rPr>
                <w:bCs/>
              </w:rPr>
              <w:t>202</w:t>
            </w:r>
            <w:r w:rsidR="00D61D97">
              <w:rPr>
                <w:bCs/>
              </w:rPr>
              <w:t>4-2027</w:t>
            </w:r>
          </w:p>
        </w:tc>
        <w:tc>
          <w:tcPr>
            <w:tcW w:w="1234" w:type="dxa"/>
          </w:tcPr>
          <w:p w:rsidR="0006738D" w:rsidRDefault="0006738D" w:rsidP="00DB609E">
            <w:pPr>
              <w:ind w:right="-57"/>
              <w:rPr>
                <w:bCs/>
              </w:rPr>
            </w:pPr>
            <w:r>
              <w:rPr>
                <w:bCs/>
              </w:rPr>
              <w:t>Община Разград, общински приют за бездомни животни</w:t>
            </w:r>
          </w:p>
        </w:tc>
        <w:tc>
          <w:tcPr>
            <w:tcW w:w="1702" w:type="dxa"/>
          </w:tcPr>
          <w:p w:rsidR="0006738D" w:rsidRDefault="0006738D" w:rsidP="00E37BE5">
            <w:pPr>
              <w:ind w:left="-113"/>
              <w:rPr>
                <w:rFonts w:eastAsiaTheme="minorHAnsi"/>
                <w:bCs/>
              </w:rPr>
            </w:pPr>
            <w:r>
              <w:rPr>
                <w:rFonts w:eastAsiaTheme="minorHAnsi"/>
                <w:bCs/>
              </w:rPr>
              <w:t>В рамките на бюджета</w:t>
            </w:r>
          </w:p>
        </w:tc>
        <w:tc>
          <w:tcPr>
            <w:tcW w:w="3366" w:type="dxa"/>
          </w:tcPr>
          <w:p w:rsidR="0006738D" w:rsidRDefault="0006738D" w:rsidP="00DB609E">
            <w:pPr>
              <w:autoSpaceDE w:val="0"/>
              <w:autoSpaceDN w:val="0"/>
              <w:adjustRightInd w:val="0"/>
              <w:rPr>
                <w:rFonts w:eastAsiaTheme="minorHAnsi"/>
                <w:color w:val="000000"/>
              </w:rPr>
            </w:pPr>
          </w:p>
        </w:tc>
        <w:tc>
          <w:tcPr>
            <w:tcW w:w="1627" w:type="dxa"/>
          </w:tcPr>
          <w:p w:rsidR="0006738D" w:rsidRPr="00F12372" w:rsidRDefault="0006738D" w:rsidP="00DB609E">
            <w:pPr>
              <w:jc w:val="center"/>
              <w:rPr>
                <w:b/>
                <w:bCs/>
              </w:rPr>
            </w:pPr>
          </w:p>
        </w:tc>
        <w:tc>
          <w:tcPr>
            <w:tcW w:w="1829" w:type="dxa"/>
          </w:tcPr>
          <w:p w:rsidR="0006738D" w:rsidRPr="00F12372" w:rsidRDefault="0006738D" w:rsidP="00DB609E">
            <w:pPr>
              <w:ind w:left="-113"/>
              <w:jc w:val="center"/>
              <w:rPr>
                <w:b/>
                <w:bCs/>
              </w:rPr>
            </w:pPr>
          </w:p>
        </w:tc>
      </w:tr>
      <w:tr w:rsidR="0006738D" w:rsidRPr="00400B86" w:rsidTr="00DB609E">
        <w:trPr>
          <w:trHeight w:val="1702"/>
        </w:trPr>
        <w:tc>
          <w:tcPr>
            <w:tcW w:w="598" w:type="dxa"/>
          </w:tcPr>
          <w:p w:rsidR="0006738D" w:rsidRPr="00FA3785" w:rsidRDefault="00FA3785" w:rsidP="00BE0A6F">
            <w:pPr>
              <w:jc w:val="center"/>
              <w:rPr>
                <w:bCs/>
                <w:lang w:val="en-US"/>
              </w:rPr>
            </w:pPr>
            <w:r>
              <w:rPr>
                <w:bCs/>
                <w:lang w:val="en-US"/>
              </w:rPr>
              <w:lastRenderedPageBreak/>
              <w:t>9</w:t>
            </w:r>
          </w:p>
        </w:tc>
        <w:tc>
          <w:tcPr>
            <w:tcW w:w="3235" w:type="dxa"/>
          </w:tcPr>
          <w:p w:rsidR="0006738D" w:rsidRPr="00801045" w:rsidRDefault="0006738D" w:rsidP="002B6A00">
            <w:pPr>
              <w:rPr>
                <w:bCs/>
              </w:rPr>
            </w:pPr>
            <w:r w:rsidRPr="006F1434">
              <w:rPr>
                <w:bCs/>
              </w:rPr>
              <w:t xml:space="preserve">Премахване на незаконните сметища в </w:t>
            </w:r>
            <w:r w:rsidR="002B6A00" w:rsidRPr="006F1434">
              <w:rPr>
                <w:bCs/>
              </w:rPr>
              <w:t>населените места на общината</w:t>
            </w:r>
            <w:r w:rsidRPr="006F1434">
              <w:rPr>
                <w:bCs/>
              </w:rPr>
              <w:t xml:space="preserve">. </w:t>
            </w:r>
            <w:r>
              <w:rPr>
                <w:bCs/>
              </w:rPr>
              <w:t>Засилване на контрола и недопускане образуването на нови незаконни сметища.</w:t>
            </w:r>
          </w:p>
        </w:tc>
        <w:tc>
          <w:tcPr>
            <w:tcW w:w="1122" w:type="dxa"/>
          </w:tcPr>
          <w:p w:rsidR="0006738D" w:rsidRDefault="0006738D" w:rsidP="00BD1F3F">
            <w:pPr>
              <w:rPr>
                <w:bCs/>
              </w:rPr>
            </w:pPr>
            <w:r>
              <w:rPr>
                <w:bCs/>
              </w:rPr>
              <w:t>Текущ</w:t>
            </w:r>
          </w:p>
        </w:tc>
        <w:tc>
          <w:tcPr>
            <w:tcW w:w="767" w:type="dxa"/>
          </w:tcPr>
          <w:p w:rsidR="0006738D" w:rsidRDefault="0006738D" w:rsidP="00D61D97">
            <w:pPr>
              <w:ind w:right="-57"/>
              <w:rPr>
                <w:bCs/>
              </w:rPr>
            </w:pPr>
            <w:r>
              <w:rPr>
                <w:bCs/>
              </w:rPr>
              <w:t>202</w:t>
            </w:r>
            <w:r w:rsidR="00D61D97">
              <w:rPr>
                <w:bCs/>
              </w:rPr>
              <w:t>4-2027</w:t>
            </w:r>
          </w:p>
        </w:tc>
        <w:tc>
          <w:tcPr>
            <w:tcW w:w="1234" w:type="dxa"/>
          </w:tcPr>
          <w:p w:rsidR="0006738D" w:rsidRDefault="0006738D" w:rsidP="00DB609E">
            <w:pPr>
              <w:ind w:right="-57"/>
              <w:rPr>
                <w:bCs/>
              </w:rPr>
            </w:pPr>
            <w:r>
              <w:rPr>
                <w:bCs/>
              </w:rPr>
              <w:t>Община Разград</w:t>
            </w:r>
          </w:p>
        </w:tc>
        <w:tc>
          <w:tcPr>
            <w:tcW w:w="1702" w:type="dxa"/>
          </w:tcPr>
          <w:p w:rsidR="0006738D" w:rsidRDefault="0006738D" w:rsidP="00E37BE5">
            <w:pPr>
              <w:ind w:left="-113"/>
              <w:rPr>
                <w:rFonts w:eastAsiaTheme="minorHAnsi"/>
                <w:bCs/>
              </w:rPr>
            </w:pPr>
            <w:r>
              <w:rPr>
                <w:rFonts w:eastAsiaTheme="minorHAnsi"/>
                <w:bCs/>
              </w:rPr>
              <w:t>Общински бюджет</w:t>
            </w:r>
          </w:p>
        </w:tc>
        <w:tc>
          <w:tcPr>
            <w:tcW w:w="3366" w:type="dxa"/>
          </w:tcPr>
          <w:p w:rsidR="0006738D" w:rsidRDefault="0006738D" w:rsidP="00DB609E">
            <w:pPr>
              <w:autoSpaceDE w:val="0"/>
              <w:autoSpaceDN w:val="0"/>
              <w:adjustRightInd w:val="0"/>
              <w:rPr>
                <w:rFonts w:eastAsiaTheme="minorHAnsi"/>
                <w:color w:val="000000"/>
              </w:rPr>
            </w:pPr>
            <w:r>
              <w:rPr>
                <w:rFonts w:eastAsiaTheme="minorHAnsi"/>
                <w:color w:val="000000"/>
              </w:rPr>
              <w:t>Брой премахнати сметища</w:t>
            </w:r>
          </w:p>
        </w:tc>
        <w:tc>
          <w:tcPr>
            <w:tcW w:w="1627" w:type="dxa"/>
          </w:tcPr>
          <w:p w:rsidR="0006738D" w:rsidRPr="00F12372" w:rsidRDefault="0006738D" w:rsidP="00DB609E">
            <w:pPr>
              <w:jc w:val="center"/>
              <w:rPr>
                <w:b/>
                <w:bCs/>
              </w:rPr>
            </w:pPr>
          </w:p>
        </w:tc>
        <w:tc>
          <w:tcPr>
            <w:tcW w:w="1829" w:type="dxa"/>
          </w:tcPr>
          <w:p w:rsidR="0006738D" w:rsidRPr="00F12372" w:rsidRDefault="0006738D" w:rsidP="00DB609E">
            <w:pPr>
              <w:ind w:left="-113"/>
              <w:jc w:val="center"/>
              <w:rPr>
                <w:b/>
                <w:bCs/>
              </w:rPr>
            </w:pPr>
          </w:p>
        </w:tc>
      </w:tr>
    </w:tbl>
    <w:p w:rsidR="00267938" w:rsidRDefault="00267938" w:rsidP="00486DE2">
      <w:pPr>
        <w:rPr>
          <w:b/>
          <w:bCs/>
          <w:i/>
          <w:iCs/>
        </w:rPr>
      </w:pPr>
    </w:p>
    <w:p w:rsidR="00267938" w:rsidRDefault="00267938">
      <w:pPr>
        <w:rPr>
          <w:b/>
          <w:bCs/>
          <w:i/>
          <w:iCs/>
        </w:rPr>
      </w:pPr>
      <w:r>
        <w:rPr>
          <w:b/>
          <w:bCs/>
          <w:i/>
          <w:iCs/>
        </w:rPr>
        <w:br w:type="page"/>
      </w:r>
    </w:p>
    <w:p w:rsidR="00267938" w:rsidRPr="00267938" w:rsidRDefault="00267938" w:rsidP="00267938">
      <w:pPr>
        <w:jc w:val="center"/>
        <w:rPr>
          <w:b/>
          <w:bCs/>
          <w:i/>
          <w:iCs/>
        </w:rPr>
      </w:pPr>
      <w:r w:rsidRPr="00ED57A9">
        <w:rPr>
          <w:b/>
          <w:bCs/>
        </w:rPr>
        <w:lastRenderedPageBreak/>
        <w:t>ПРИОРИТЕТ „ВЪРХОВЕНСТВО НА ЗАКОНА И НЕДИСКРИМИНАЦИЯ“</w:t>
      </w:r>
    </w:p>
    <w:p w:rsidR="00267938" w:rsidRDefault="00267938" w:rsidP="00486DE2">
      <w:pPr>
        <w:rPr>
          <w:b/>
          <w:bCs/>
          <w:i/>
          <w:iCs/>
        </w:rPr>
      </w:pPr>
    </w:p>
    <w:p w:rsidR="0099093E" w:rsidRPr="003E18E0" w:rsidRDefault="0099093E" w:rsidP="00297C03">
      <w:pPr>
        <w:autoSpaceDE w:val="0"/>
        <w:autoSpaceDN w:val="0"/>
        <w:adjustRightInd w:val="0"/>
        <w:jc w:val="both"/>
        <w:rPr>
          <w:color w:val="FF0000"/>
          <w:lang w:eastAsia="en-US"/>
        </w:rPr>
      </w:pPr>
      <w:r w:rsidRPr="003E18E0">
        <w:rPr>
          <w:b/>
          <w:bCs/>
          <w:i/>
          <w:iCs/>
          <w:lang w:eastAsia="en-US"/>
        </w:rPr>
        <w:t xml:space="preserve">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w:t>
      </w:r>
      <w:r w:rsidRPr="003E18E0">
        <w:rPr>
          <w:b/>
          <w:bCs/>
          <w:i/>
          <w:iCs/>
          <w:lang w:val="en-US" w:eastAsia="en-US"/>
        </w:rPr>
        <w:t>“</w:t>
      </w:r>
      <w:r w:rsidRPr="003E18E0">
        <w:rPr>
          <w:b/>
          <w:bCs/>
          <w:i/>
          <w:iCs/>
          <w:lang w:eastAsia="en-US"/>
        </w:rPr>
        <w:t>език на омразата</w:t>
      </w:r>
      <w:r w:rsidRPr="003E18E0">
        <w:rPr>
          <w:b/>
          <w:bCs/>
          <w:i/>
          <w:iCs/>
          <w:lang w:val="en-US" w:eastAsia="en-US"/>
        </w:rPr>
        <w:t>”</w:t>
      </w:r>
      <w:r w:rsidRPr="003E18E0">
        <w:rPr>
          <w:b/>
          <w:bCs/>
          <w:i/>
          <w:iCs/>
          <w:lang w:eastAsia="en-US"/>
        </w:rPr>
        <w:t>.</w:t>
      </w:r>
      <w:r w:rsidRPr="003E18E0">
        <w:rPr>
          <w:color w:val="FF0000"/>
          <w:lang w:eastAsia="en-US"/>
        </w:rPr>
        <w:t xml:space="preserve"> </w:t>
      </w:r>
    </w:p>
    <w:p w:rsidR="0099093E" w:rsidRPr="003E18E0" w:rsidRDefault="0099093E" w:rsidP="0099093E">
      <w:pPr>
        <w:jc w:val="center"/>
        <w:rPr>
          <w:b/>
          <w:bCs/>
          <w:i/>
          <w:iCs/>
        </w:rPr>
      </w:pPr>
    </w:p>
    <w:tbl>
      <w:tblPr>
        <w:tblStyle w:val="TableGrid4"/>
        <w:tblW w:w="15480" w:type="dxa"/>
        <w:tblInd w:w="-34" w:type="dxa"/>
        <w:tblLayout w:type="fixed"/>
        <w:tblLook w:val="04A0" w:firstRow="1" w:lastRow="0" w:firstColumn="1" w:lastColumn="0" w:noHBand="0" w:noVBand="1"/>
      </w:tblPr>
      <w:tblGrid>
        <w:gridCol w:w="568"/>
        <w:gridCol w:w="3118"/>
        <w:gridCol w:w="1134"/>
        <w:gridCol w:w="851"/>
        <w:gridCol w:w="28"/>
        <w:gridCol w:w="1247"/>
        <w:gridCol w:w="29"/>
        <w:gridCol w:w="1701"/>
        <w:gridCol w:w="113"/>
        <w:gridCol w:w="3544"/>
        <w:gridCol w:w="29"/>
        <w:gridCol w:w="1530"/>
        <w:gridCol w:w="29"/>
        <w:gridCol w:w="1559"/>
      </w:tblGrid>
      <w:tr w:rsidR="0099093E" w:rsidRPr="0099093E" w:rsidTr="000C6F2A">
        <w:tc>
          <w:tcPr>
            <w:tcW w:w="15480" w:type="dxa"/>
            <w:gridSpan w:val="14"/>
            <w:shd w:val="clear" w:color="auto" w:fill="auto"/>
          </w:tcPr>
          <w:p w:rsidR="00613459" w:rsidRPr="00613459" w:rsidRDefault="0099093E" w:rsidP="00613459">
            <w:pPr>
              <w:ind w:left="-108" w:right="-108"/>
              <w:jc w:val="both"/>
              <w:rPr>
                <w:rFonts w:ascii="Times New Roman" w:hAnsi="Times New Roman" w:cs="Times New Roman"/>
                <w:b/>
                <w:bCs/>
              </w:rPr>
            </w:pPr>
            <w:r w:rsidRPr="0099093E">
              <w:rPr>
                <w:rFonts w:ascii="Times New Roman" w:hAnsi="Times New Roman" w:cs="Times New Roman"/>
                <w:b/>
                <w:bCs/>
              </w:rPr>
              <w:t xml:space="preserve">Цел 1: </w:t>
            </w:r>
            <w:r w:rsidR="00613459" w:rsidRPr="00613459">
              <w:rPr>
                <w:rFonts w:ascii="Times New Roman" w:hAnsi="Times New Roman" w:cs="Times New Roman"/>
                <w:b/>
                <w:bCs/>
              </w:rPr>
              <w:t>Повишаване гаранциите за ефективна защита на правата на българските граждани в уязвимо социално положение, принадлежащи</w:t>
            </w:r>
          </w:p>
          <w:p w:rsidR="0099093E" w:rsidRPr="0099093E" w:rsidRDefault="00613459" w:rsidP="00613459">
            <w:pPr>
              <w:ind w:left="-108" w:right="-108"/>
              <w:jc w:val="both"/>
              <w:rPr>
                <w:rFonts w:ascii="Times New Roman" w:hAnsi="Times New Roman" w:cs="Times New Roman"/>
                <w:b/>
                <w:bCs/>
              </w:rPr>
            </w:pPr>
            <w:r w:rsidRPr="00613459">
              <w:rPr>
                <w:rFonts w:ascii="Times New Roman" w:hAnsi="Times New Roman" w:cs="Times New Roman"/>
                <w:b/>
                <w:bCs/>
              </w:rPr>
              <w:t xml:space="preserve"> към различни етнически групи. Ефективно прилагане на политиките за интеграция на ромите за постигане на равенство, достойно съществуване и пълноценно участие в обществения живот.</w:t>
            </w:r>
          </w:p>
        </w:tc>
      </w:tr>
      <w:tr w:rsidR="0099093E" w:rsidRPr="0099093E" w:rsidTr="000C6F2A">
        <w:trPr>
          <w:trHeight w:val="1359"/>
        </w:trPr>
        <w:tc>
          <w:tcPr>
            <w:tcW w:w="568" w:type="dxa"/>
            <w:shd w:val="clear" w:color="auto" w:fill="auto"/>
          </w:tcPr>
          <w:p w:rsidR="0099093E" w:rsidRPr="0099093E" w:rsidRDefault="0099093E" w:rsidP="00442AD8">
            <w:pPr>
              <w:jc w:val="center"/>
              <w:rPr>
                <w:rFonts w:ascii="Times New Roman" w:hAnsi="Times New Roman" w:cs="Times New Roman"/>
                <w:bCs/>
                <w:lang w:val="en-US"/>
              </w:rPr>
            </w:pPr>
          </w:p>
          <w:p w:rsidR="0099093E" w:rsidRPr="0099093E" w:rsidRDefault="0099093E" w:rsidP="00442AD8">
            <w:pPr>
              <w:jc w:val="center"/>
              <w:rPr>
                <w:rFonts w:ascii="Times New Roman" w:hAnsi="Times New Roman" w:cs="Times New Roman"/>
                <w:b/>
                <w:bCs/>
              </w:rPr>
            </w:pPr>
          </w:p>
          <w:p w:rsidR="0099093E" w:rsidRPr="0099093E" w:rsidRDefault="0099093E" w:rsidP="00442AD8">
            <w:pPr>
              <w:jc w:val="center"/>
              <w:rPr>
                <w:rFonts w:ascii="Times New Roman" w:hAnsi="Times New Roman" w:cs="Times New Roman"/>
              </w:rPr>
            </w:pPr>
          </w:p>
        </w:tc>
        <w:tc>
          <w:tcPr>
            <w:tcW w:w="3118"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Мерки</w:t>
            </w:r>
          </w:p>
        </w:tc>
        <w:tc>
          <w:tcPr>
            <w:tcW w:w="1134"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Статус</w:t>
            </w:r>
          </w:p>
        </w:tc>
        <w:tc>
          <w:tcPr>
            <w:tcW w:w="851" w:type="dxa"/>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Срок</w:t>
            </w:r>
          </w:p>
        </w:tc>
        <w:tc>
          <w:tcPr>
            <w:tcW w:w="1304" w:type="dxa"/>
            <w:gridSpan w:val="3"/>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701" w:type="dxa"/>
            <w:shd w:val="clear" w:color="auto" w:fill="auto"/>
            <w:vAlign w:val="center"/>
          </w:tcPr>
          <w:p w:rsidR="0099093E" w:rsidRPr="0099093E" w:rsidRDefault="0099093E" w:rsidP="00442AD8">
            <w:pPr>
              <w:spacing w:after="100" w:afterAutospacing="1"/>
              <w:ind w:right="-5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686" w:type="dxa"/>
            <w:gridSpan w:val="3"/>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shd w:val="clear" w:color="auto" w:fill="auto"/>
            <w:vAlign w:val="center"/>
          </w:tcPr>
          <w:p w:rsidR="0099093E" w:rsidRPr="0099093E" w:rsidRDefault="0099093E" w:rsidP="00442AD8">
            <w:pPr>
              <w:jc w:val="center"/>
              <w:rPr>
                <w:rFonts w:ascii="Times New Roman" w:hAnsi="Times New Roman" w:cs="Times New Roman"/>
                <w:b/>
                <w:bCs/>
              </w:rPr>
            </w:pPr>
            <w:r w:rsidRPr="0099093E">
              <w:rPr>
                <w:rFonts w:ascii="Times New Roman" w:hAnsi="Times New Roman" w:cs="Times New Roman"/>
                <w:b/>
                <w:bCs/>
              </w:rPr>
              <w:t>Текуща стойност</w:t>
            </w:r>
          </w:p>
          <w:p w:rsidR="0099093E" w:rsidRPr="0099093E" w:rsidRDefault="0099093E" w:rsidP="00442AD8">
            <w:pPr>
              <w:jc w:val="center"/>
              <w:rPr>
                <w:rFonts w:ascii="Times New Roman" w:hAnsi="Times New Roman" w:cs="Times New Roman"/>
                <w:color w:val="FF0000"/>
              </w:rPr>
            </w:pPr>
          </w:p>
        </w:tc>
        <w:tc>
          <w:tcPr>
            <w:tcW w:w="1559" w:type="dxa"/>
            <w:shd w:val="clear" w:color="auto" w:fill="auto"/>
            <w:vAlign w:val="center"/>
          </w:tcPr>
          <w:p w:rsidR="0099093E" w:rsidRPr="0099093E" w:rsidRDefault="0099093E" w:rsidP="00613459">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sidR="00613459">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sidR="00613459">
              <w:rPr>
                <w:rFonts w:ascii="Times New Roman" w:hAnsi="Times New Roman" w:cs="Times New Roman"/>
                <w:b/>
                <w:bCs/>
              </w:rPr>
              <w:t>7</w:t>
            </w:r>
            <w:r w:rsidRPr="0099093E">
              <w:rPr>
                <w:rFonts w:ascii="Times New Roman" w:hAnsi="Times New Roman" w:cs="Times New Roman"/>
                <w:b/>
                <w:bCs/>
              </w:rPr>
              <w:t xml:space="preserve"> г.</w:t>
            </w:r>
          </w:p>
        </w:tc>
      </w:tr>
      <w:tr w:rsidR="0099093E" w:rsidRPr="0099093E" w:rsidTr="000C6F2A">
        <w:tc>
          <w:tcPr>
            <w:tcW w:w="568" w:type="dxa"/>
          </w:tcPr>
          <w:p w:rsidR="0099093E" w:rsidRPr="0099093E" w:rsidRDefault="0099093E" w:rsidP="00442AD8">
            <w:pPr>
              <w:jc w:val="center"/>
              <w:rPr>
                <w:rFonts w:ascii="Times New Roman" w:hAnsi="Times New Roman" w:cs="Times New Roman"/>
                <w:bCs/>
              </w:rPr>
            </w:pPr>
          </w:p>
        </w:tc>
        <w:tc>
          <w:tcPr>
            <w:tcW w:w="3118" w:type="dxa"/>
          </w:tcPr>
          <w:p w:rsidR="0099093E" w:rsidRPr="0099093E" w:rsidRDefault="0099093E" w:rsidP="00442AD8">
            <w:pPr>
              <w:rPr>
                <w:rFonts w:ascii="Times New Roman" w:hAnsi="Times New Roman" w:cs="Times New Roman"/>
              </w:rPr>
            </w:pPr>
          </w:p>
        </w:tc>
        <w:tc>
          <w:tcPr>
            <w:tcW w:w="1134" w:type="dxa"/>
          </w:tcPr>
          <w:p w:rsidR="0099093E" w:rsidRPr="0099093E" w:rsidRDefault="0099093E" w:rsidP="00442AD8">
            <w:pPr>
              <w:ind w:left="-57" w:right="-57"/>
              <w:rPr>
                <w:rFonts w:ascii="Times New Roman" w:hAnsi="Times New Roman" w:cs="Times New Roman"/>
              </w:rPr>
            </w:pPr>
          </w:p>
        </w:tc>
        <w:tc>
          <w:tcPr>
            <w:tcW w:w="851" w:type="dxa"/>
          </w:tcPr>
          <w:p w:rsidR="0099093E" w:rsidRPr="0099093E" w:rsidRDefault="0099093E" w:rsidP="00442AD8">
            <w:pPr>
              <w:jc w:val="center"/>
              <w:rPr>
                <w:rFonts w:ascii="Times New Roman" w:hAnsi="Times New Roman" w:cs="Times New Roman"/>
              </w:rPr>
            </w:pPr>
          </w:p>
        </w:tc>
        <w:tc>
          <w:tcPr>
            <w:tcW w:w="1304" w:type="dxa"/>
            <w:gridSpan w:val="3"/>
          </w:tcPr>
          <w:p w:rsidR="0099093E" w:rsidRPr="0099093E" w:rsidRDefault="0099093E" w:rsidP="00442AD8">
            <w:pPr>
              <w:jc w:val="center"/>
              <w:rPr>
                <w:rFonts w:ascii="Times New Roman" w:hAnsi="Times New Roman" w:cs="Times New Roman"/>
              </w:rPr>
            </w:pPr>
          </w:p>
        </w:tc>
        <w:tc>
          <w:tcPr>
            <w:tcW w:w="1701" w:type="dxa"/>
          </w:tcPr>
          <w:p w:rsidR="0099093E" w:rsidRPr="0099093E" w:rsidRDefault="0099093E" w:rsidP="00442AD8">
            <w:pPr>
              <w:jc w:val="center"/>
              <w:rPr>
                <w:rFonts w:ascii="Times New Roman" w:hAnsi="Times New Roman" w:cs="Times New Roman"/>
              </w:rPr>
            </w:pPr>
          </w:p>
        </w:tc>
        <w:tc>
          <w:tcPr>
            <w:tcW w:w="3686" w:type="dxa"/>
            <w:gridSpan w:val="3"/>
          </w:tcPr>
          <w:p w:rsidR="0099093E" w:rsidRPr="0099093E" w:rsidRDefault="0099093E" w:rsidP="00442AD8">
            <w:pPr>
              <w:rPr>
                <w:rFonts w:ascii="Times New Roman" w:hAnsi="Times New Roman" w:cs="Times New Roman"/>
                <w:bCs/>
              </w:rPr>
            </w:pPr>
          </w:p>
        </w:tc>
        <w:tc>
          <w:tcPr>
            <w:tcW w:w="1559" w:type="dxa"/>
            <w:gridSpan w:val="2"/>
            <w:vAlign w:val="center"/>
          </w:tcPr>
          <w:p w:rsidR="0099093E" w:rsidRPr="0099093E" w:rsidRDefault="0099093E" w:rsidP="00442AD8">
            <w:pPr>
              <w:jc w:val="center"/>
              <w:rPr>
                <w:rFonts w:ascii="Times New Roman" w:hAnsi="Times New Roman" w:cs="Times New Roman"/>
                <w:bCs/>
              </w:rPr>
            </w:pPr>
          </w:p>
        </w:tc>
        <w:tc>
          <w:tcPr>
            <w:tcW w:w="1559" w:type="dxa"/>
          </w:tcPr>
          <w:p w:rsidR="0099093E" w:rsidRPr="0099093E" w:rsidRDefault="0099093E" w:rsidP="00442AD8">
            <w:pPr>
              <w:spacing w:after="200" w:line="276" w:lineRule="auto"/>
              <w:ind w:left="-113"/>
              <w:jc w:val="center"/>
              <w:rPr>
                <w:rFonts w:ascii="Times New Roman" w:hAnsi="Times New Roman" w:cs="Times New Roman"/>
                <w:b/>
                <w:bCs/>
              </w:rPr>
            </w:pPr>
          </w:p>
        </w:tc>
      </w:tr>
      <w:tr w:rsidR="0099093E" w:rsidRPr="0099093E" w:rsidTr="000C6F2A">
        <w:trPr>
          <w:trHeight w:val="630"/>
        </w:trPr>
        <w:tc>
          <w:tcPr>
            <w:tcW w:w="15480" w:type="dxa"/>
            <w:gridSpan w:val="14"/>
            <w:shd w:val="clear" w:color="auto" w:fill="auto"/>
          </w:tcPr>
          <w:p w:rsidR="0099093E" w:rsidRPr="0099093E" w:rsidRDefault="00DE30E6" w:rsidP="00297C03">
            <w:pPr>
              <w:spacing w:line="276" w:lineRule="auto"/>
              <w:ind w:left="-108" w:right="-108"/>
              <w:jc w:val="both"/>
              <w:rPr>
                <w:rFonts w:ascii="Times New Roman" w:hAnsi="Times New Roman" w:cs="Times New Roman"/>
                <w:b/>
                <w:bCs/>
              </w:rPr>
            </w:pPr>
            <w:r>
              <w:rPr>
                <w:rFonts w:ascii="Times New Roman" w:hAnsi="Times New Roman" w:cs="Times New Roman"/>
                <w:b/>
                <w:bCs/>
              </w:rPr>
              <w:t xml:space="preserve">Цел 2: </w:t>
            </w:r>
            <w:r w:rsidR="00D70E11" w:rsidRPr="00D70E11">
              <w:rPr>
                <w:rFonts w:ascii="Times New Roman" w:hAnsi="Times New Roman" w:cs="Times New Roman"/>
                <w:b/>
                <w:bCs/>
              </w:rPr>
              <w:t>Повишаване на институционалната култура и експертния капацитет на публичните институции (в т.ч. национална и местна администрация, съд, прокуратура и органи на МВР) по отношение на политиките за разнообразие, равнопоставеност, достойнство и основни човешки права на ЕС. Преодоляване на културните бариери в общуването и всякакви форми на дискриминационни нагласи.</w:t>
            </w:r>
          </w:p>
        </w:tc>
      </w:tr>
      <w:tr w:rsidR="0099093E" w:rsidRPr="0099093E" w:rsidTr="000C6F2A">
        <w:tc>
          <w:tcPr>
            <w:tcW w:w="568" w:type="dxa"/>
            <w:shd w:val="clear" w:color="auto" w:fill="auto"/>
          </w:tcPr>
          <w:p w:rsidR="0099093E" w:rsidRPr="0099093E" w:rsidRDefault="0099093E" w:rsidP="00442AD8">
            <w:pPr>
              <w:jc w:val="center"/>
              <w:rPr>
                <w:rFonts w:ascii="Times New Roman" w:hAnsi="Times New Roman" w:cs="Times New Roman"/>
              </w:rPr>
            </w:pPr>
          </w:p>
        </w:tc>
        <w:tc>
          <w:tcPr>
            <w:tcW w:w="3118"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Мерки</w:t>
            </w:r>
          </w:p>
        </w:tc>
        <w:tc>
          <w:tcPr>
            <w:tcW w:w="1134"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Статус</w:t>
            </w:r>
          </w:p>
        </w:tc>
        <w:tc>
          <w:tcPr>
            <w:tcW w:w="879" w:type="dxa"/>
            <w:gridSpan w:val="2"/>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Срок</w:t>
            </w:r>
          </w:p>
        </w:tc>
        <w:tc>
          <w:tcPr>
            <w:tcW w:w="1276" w:type="dxa"/>
            <w:gridSpan w:val="2"/>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701" w:type="dxa"/>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686" w:type="dxa"/>
            <w:gridSpan w:val="3"/>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shd w:val="clear" w:color="auto" w:fill="auto"/>
            <w:vAlign w:val="center"/>
          </w:tcPr>
          <w:p w:rsidR="0099093E" w:rsidRPr="0099093E" w:rsidRDefault="0099093E" w:rsidP="00442AD8">
            <w:pPr>
              <w:jc w:val="center"/>
              <w:rPr>
                <w:rFonts w:ascii="Times New Roman" w:hAnsi="Times New Roman" w:cs="Times New Roman"/>
                <w:b/>
                <w:bCs/>
              </w:rPr>
            </w:pPr>
            <w:r w:rsidRPr="0099093E">
              <w:rPr>
                <w:rFonts w:ascii="Times New Roman" w:hAnsi="Times New Roman" w:cs="Times New Roman"/>
                <w:b/>
                <w:bCs/>
              </w:rPr>
              <w:t>Текуща стойност</w:t>
            </w:r>
          </w:p>
          <w:p w:rsidR="0099093E" w:rsidRPr="0099093E" w:rsidRDefault="0099093E" w:rsidP="00442AD8">
            <w:pPr>
              <w:jc w:val="center"/>
              <w:rPr>
                <w:rFonts w:ascii="Times New Roman" w:hAnsi="Times New Roman" w:cs="Times New Roman"/>
              </w:rPr>
            </w:pPr>
          </w:p>
        </w:tc>
        <w:tc>
          <w:tcPr>
            <w:tcW w:w="1559" w:type="dxa"/>
            <w:shd w:val="clear" w:color="auto" w:fill="auto"/>
            <w:vAlign w:val="center"/>
          </w:tcPr>
          <w:p w:rsidR="0099093E" w:rsidRPr="0099093E" w:rsidRDefault="0099093E" w:rsidP="00DE30E6">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sidR="00DE30E6">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sidR="00DE30E6">
              <w:rPr>
                <w:rFonts w:ascii="Times New Roman" w:hAnsi="Times New Roman" w:cs="Times New Roman"/>
                <w:b/>
                <w:bCs/>
              </w:rPr>
              <w:t>7</w:t>
            </w:r>
            <w:r w:rsidRPr="0099093E">
              <w:rPr>
                <w:rFonts w:ascii="Times New Roman" w:hAnsi="Times New Roman" w:cs="Times New Roman"/>
                <w:b/>
                <w:bCs/>
              </w:rPr>
              <w:t xml:space="preserve"> г.</w:t>
            </w:r>
          </w:p>
        </w:tc>
      </w:tr>
      <w:tr w:rsidR="0099093E" w:rsidRPr="0099093E" w:rsidTr="000C6F2A">
        <w:trPr>
          <w:trHeight w:val="706"/>
        </w:trPr>
        <w:tc>
          <w:tcPr>
            <w:tcW w:w="568" w:type="dxa"/>
          </w:tcPr>
          <w:p w:rsidR="0099093E" w:rsidRPr="0099093E" w:rsidRDefault="0099093E" w:rsidP="00442AD8">
            <w:pPr>
              <w:jc w:val="center"/>
              <w:rPr>
                <w:rFonts w:ascii="Times New Roman" w:hAnsi="Times New Roman" w:cs="Times New Roman"/>
                <w:bCs/>
                <w:lang w:val="en-US"/>
              </w:rPr>
            </w:pPr>
          </w:p>
        </w:tc>
        <w:tc>
          <w:tcPr>
            <w:tcW w:w="3118" w:type="dxa"/>
          </w:tcPr>
          <w:p w:rsidR="0099093E" w:rsidRPr="0099093E" w:rsidRDefault="0099093E" w:rsidP="00442AD8">
            <w:pPr>
              <w:rPr>
                <w:rFonts w:ascii="Times New Roman" w:hAnsi="Times New Roman" w:cs="Times New Roman"/>
              </w:rPr>
            </w:pPr>
          </w:p>
        </w:tc>
        <w:tc>
          <w:tcPr>
            <w:tcW w:w="1134" w:type="dxa"/>
          </w:tcPr>
          <w:p w:rsidR="0099093E" w:rsidRPr="0099093E" w:rsidRDefault="0099093E" w:rsidP="00442AD8">
            <w:pPr>
              <w:rPr>
                <w:rFonts w:ascii="Times New Roman" w:hAnsi="Times New Roman" w:cs="Times New Roman"/>
              </w:rPr>
            </w:pPr>
          </w:p>
        </w:tc>
        <w:tc>
          <w:tcPr>
            <w:tcW w:w="879" w:type="dxa"/>
            <w:gridSpan w:val="2"/>
          </w:tcPr>
          <w:p w:rsidR="0099093E" w:rsidRPr="0099093E" w:rsidRDefault="0099093E" w:rsidP="00442AD8">
            <w:pPr>
              <w:jc w:val="center"/>
              <w:rPr>
                <w:rFonts w:ascii="Times New Roman" w:hAnsi="Times New Roman" w:cs="Times New Roman"/>
              </w:rPr>
            </w:pPr>
          </w:p>
        </w:tc>
        <w:tc>
          <w:tcPr>
            <w:tcW w:w="1276" w:type="dxa"/>
            <w:gridSpan w:val="2"/>
          </w:tcPr>
          <w:p w:rsidR="0099093E" w:rsidRPr="0099093E" w:rsidRDefault="0099093E" w:rsidP="00442AD8">
            <w:pPr>
              <w:jc w:val="center"/>
              <w:rPr>
                <w:rFonts w:ascii="Times New Roman" w:hAnsi="Times New Roman" w:cs="Times New Roman"/>
                <w:bCs/>
              </w:rPr>
            </w:pPr>
          </w:p>
        </w:tc>
        <w:tc>
          <w:tcPr>
            <w:tcW w:w="1701" w:type="dxa"/>
          </w:tcPr>
          <w:p w:rsidR="0099093E" w:rsidRPr="0099093E" w:rsidRDefault="0099093E" w:rsidP="00442AD8">
            <w:pPr>
              <w:ind w:left="-57" w:right="-113"/>
              <w:rPr>
                <w:rFonts w:ascii="Times New Roman" w:hAnsi="Times New Roman" w:cs="Times New Roman"/>
              </w:rPr>
            </w:pPr>
          </w:p>
        </w:tc>
        <w:tc>
          <w:tcPr>
            <w:tcW w:w="3686" w:type="dxa"/>
            <w:gridSpan w:val="3"/>
          </w:tcPr>
          <w:p w:rsidR="0099093E" w:rsidRPr="0099093E" w:rsidRDefault="0099093E" w:rsidP="00442AD8">
            <w:pPr>
              <w:ind w:left="57" w:right="-57"/>
              <w:rPr>
                <w:rFonts w:ascii="Times New Roman" w:hAnsi="Times New Roman" w:cs="Times New Roman"/>
              </w:rPr>
            </w:pPr>
          </w:p>
        </w:tc>
        <w:tc>
          <w:tcPr>
            <w:tcW w:w="1559" w:type="dxa"/>
            <w:gridSpan w:val="2"/>
            <w:vAlign w:val="center"/>
          </w:tcPr>
          <w:p w:rsidR="0099093E" w:rsidRPr="0099093E" w:rsidRDefault="0099093E" w:rsidP="00442AD8">
            <w:pPr>
              <w:ind w:left="57" w:right="-57"/>
              <w:jc w:val="center"/>
              <w:rPr>
                <w:rFonts w:ascii="Times New Roman" w:hAnsi="Times New Roman" w:cs="Times New Roman"/>
              </w:rPr>
            </w:pPr>
          </w:p>
        </w:tc>
        <w:tc>
          <w:tcPr>
            <w:tcW w:w="1559" w:type="dxa"/>
          </w:tcPr>
          <w:p w:rsidR="0099093E" w:rsidRPr="0099093E" w:rsidRDefault="0099093E" w:rsidP="00442AD8">
            <w:pPr>
              <w:ind w:left="-57" w:right="-57"/>
              <w:jc w:val="center"/>
              <w:rPr>
                <w:rFonts w:ascii="Times New Roman" w:hAnsi="Times New Roman" w:cs="Times New Roman"/>
              </w:rPr>
            </w:pPr>
          </w:p>
        </w:tc>
      </w:tr>
      <w:tr w:rsidR="0099093E" w:rsidRPr="0099093E" w:rsidTr="000C6F2A">
        <w:tc>
          <w:tcPr>
            <w:tcW w:w="15480" w:type="dxa"/>
            <w:gridSpan w:val="14"/>
            <w:shd w:val="clear" w:color="auto" w:fill="auto"/>
            <w:vAlign w:val="center"/>
          </w:tcPr>
          <w:p w:rsidR="0099093E" w:rsidRPr="0099093E" w:rsidRDefault="0099093E" w:rsidP="006B2150">
            <w:pPr>
              <w:spacing w:line="276" w:lineRule="auto"/>
              <w:rPr>
                <w:rFonts w:ascii="Times New Roman" w:hAnsi="Times New Roman" w:cs="Times New Roman"/>
              </w:rPr>
            </w:pPr>
            <w:r w:rsidRPr="0099093E">
              <w:rPr>
                <w:rFonts w:ascii="Times New Roman" w:hAnsi="Times New Roman" w:cs="Times New Roman"/>
                <w:b/>
                <w:bCs/>
              </w:rPr>
              <w:t>Цел</w:t>
            </w:r>
            <w:r w:rsidRPr="0099093E">
              <w:rPr>
                <w:rFonts w:ascii="Times New Roman" w:hAnsi="Times New Roman" w:cs="Times New Roman"/>
                <w:b/>
                <w:bCs/>
                <w:lang w:val="en-US"/>
              </w:rPr>
              <w:t xml:space="preserve"> </w:t>
            </w:r>
            <w:r w:rsidRPr="0099093E">
              <w:rPr>
                <w:rFonts w:ascii="Times New Roman" w:hAnsi="Times New Roman" w:cs="Times New Roman"/>
                <w:b/>
                <w:bCs/>
              </w:rPr>
              <w:t>3</w:t>
            </w:r>
            <w:r w:rsidRPr="0099093E">
              <w:rPr>
                <w:rFonts w:ascii="Times New Roman" w:hAnsi="Times New Roman" w:cs="Times New Roman"/>
                <w:b/>
                <w:bCs/>
                <w:lang w:val="ru-RU"/>
              </w:rPr>
              <w:t>:</w:t>
            </w:r>
            <w:r w:rsidRPr="0099093E">
              <w:rPr>
                <w:rFonts w:ascii="Times New Roman" w:hAnsi="Times New Roman" w:cs="Times New Roman"/>
                <w:b/>
                <w:bCs/>
              </w:rPr>
              <w:t xml:space="preserve"> </w:t>
            </w:r>
            <w:r w:rsidR="006B2150" w:rsidRPr="006B2150">
              <w:rPr>
                <w:rFonts w:ascii="Times New Roman" w:hAnsi="Times New Roman" w:cs="Times New Roman"/>
                <w:b/>
                <w:bCs/>
              </w:rPr>
              <w:t>Повишаване на капацитета на правоприлагащите органи по отношение на борбата с престъпленията и проявите на дискриминация, насилие или омраза, основани на етническа принадлежност</w:t>
            </w:r>
            <w:r w:rsidR="007563E4">
              <w:rPr>
                <w:rFonts w:ascii="Times New Roman" w:hAnsi="Times New Roman" w:cs="Times New Roman"/>
                <w:b/>
                <w:bCs/>
              </w:rPr>
              <w:t>.</w:t>
            </w:r>
          </w:p>
        </w:tc>
      </w:tr>
      <w:tr w:rsidR="0099093E" w:rsidRPr="0099093E" w:rsidTr="000C6F2A">
        <w:trPr>
          <w:trHeight w:val="367"/>
        </w:trPr>
        <w:tc>
          <w:tcPr>
            <w:tcW w:w="568" w:type="dxa"/>
            <w:shd w:val="clear" w:color="auto" w:fill="auto"/>
          </w:tcPr>
          <w:p w:rsidR="0099093E" w:rsidRPr="0099093E" w:rsidRDefault="0099093E" w:rsidP="00442AD8">
            <w:pPr>
              <w:jc w:val="center"/>
              <w:rPr>
                <w:rFonts w:ascii="Times New Roman" w:hAnsi="Times New Roman" w:cs="Times New Roman"/>
                <w:bCs/>
                <w:lang w:val="en-US"/>
              </w:rPr>
            </w:pPr>
          </w:p>
          <w:p w:rsidR="0099093E" w:rsidRPr="0099093E" w:rsidRDefault="0099093E" w:rsidP="00442AD8">
            <w:pPr>
              <w:jc w:val="center"/>
              <w:rPr>
                <w:rFonts w:ascii="Times New Roman" w:hAnsi="Times New Roman" w:cs="Times New Roman"/>
                <w:b/>
                <w:bCs/>
              </w:rPr>
            </w:pPr>
          </w:p>
          <w:p w:rsidR="0099093E" w:rsidRPr="0099093E" w:rsidRDefault="0099093E" w:rsidP="00442AD8">
            <w:pPr>
              <w:jc w:val="center"/>
              <w:rPr>
                <w:rFonts w:ascii="Times New Roman" w:hAnsi="Times New Roman" w:cs="Times New Roman"/>
              </w:rPr>
            </w:pPr>
          </w:p>
        </w:tc>
        <w:tc>
          <w:tcPr>
            <w:tcW w:w="3118"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Мерки</w:t>
            </w:r>
          </w:p>
        </w:tc>
        <w:tc>
          <w:tcPr>
            <w:tcW w:w="1134"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Статус</w:t>
            </w:r>
          </w:p>
        </w:tc>
        <w:tc>
          <w:tcPr>
            <w:tcW w:w="879" w:type="dxa"/>
            <w:gridSpan w:val="2"/>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Срок</w:t>
            </w:r>
          </w:p>
        </w:tc>
        <w:tc>
          <w:tcPr>
            <w:tcW w:w="1276" w:type="dxa"/>
            <w:gridSpan w:val="2"/>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701" w:type="dxa"/>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 xml:space="preserve">Източник на финансиране (преки бюджетни </w:t>
            </w:r>
            <w:r w:rsidRPr="0099093E">
              <w:rPr>
                <w:rFonts w:ascii="Times New Roman" w:hAnsi="Times New Roman" w:cs="Times New Roman"/>
                <w:b/>
                <w:bCs/>
              </w:rPr>
              <w:lastRenderedPageBreak/>
              <w:t>разходи, друго)</w:t>
            </w:r>
          </w:p>
        </w:tc>
        <w:tc>
          <w:tcPr>
            <w:tcW w:w="3686" w:type="dxa"/>
            <w:gridSpan w:val="3"/>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lastRenderedPageBreak/>
              <w:t>Индикатори</w:t>
            </w:r>
          </w:p>
        </w:tc>
        <w:tc>
          <w:tcPr>
            <w:tcW w:w="1559" w:type="dxa"/>
            <w:gridSpan w:val="2"/>
            <w:shd w:val="clear" w:color="auto" w:fill="auto"/>
            <w:vAlign w:val="center"/>
          </w:tcPr>
          <w:p w:rsidR="0099093E" w:rsidRPr="0099093E" w:rsidRDefault="0099093E" w:rsidP="00442AD8">
            <w:pPr>
              <w:jc w:val="center"/>
              <w:rPr>
                <w:rFonts w:ascii="Times New Roman" w:hAnsi="Times New Roman" w:cs="Times New Roman"/>
                <w:b/>
                <w:bCs/>
              </w:rPr>
            </w:pPr>
            <w:r w:rsidRPr="0099093E">
              <w:rPr>
                <w:rFonts w:ascii="Times New Roman" w:hAnsi="Times New Roman" w:cs="Times New Roman"/>
                <w:b/>
                <w:bCs/>
              </w:rPr>
              <w:t>Текуща стойност</w:t>
            </w:r>
          </w:p>
          <w:p w:rsidR="0099093E" w:rsidRPr="0099093E" w:rsidRDefault="0099093E" w:rsidP="00442AD8">
            <w:pPr>
              <w:jc w:val="center"/>
              <w:rPr>
                <w:rFonts w:ascii="Times New Roman" w:hAnsi="Times New Roman" w:cs="Times New Roman"/>
              </w:rPr>
            </w:pPr>
          </w:p>
        </w:tc>
        <w:tc>
          <w:tcPr>
            <w:tcW w:w="1559" w:type="dxa"/>
            <w:shd w:val="clear" w:color="auto" w:fill="auto"/>
            <w:vAlign w:val="center"/>
          </w:tcPr>
          <w:p w:rsidR="0099093E" w:rsidRPr="0099093E" w:rsidRDefault="0099093E" w:rsidP="006B2150">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sidR="006B2150">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sidR="006B2150">
              <w:rPr>
                <w:rFonts w:ascii="Times New Roman" w:hAnsi="Times New Roman" w:cs="Times New Roman"/>
                <w:b/>
                <w:bCs/>
              </w:rPr>
              <w:t>7</w:t>
            </w:r>
            <w:r w:rsidRPr="0099093E">
              <w:rPr>
                <w:rFonts w:ascii="Times New Roman" w:hAnsi="Times New Roman" w:cs="Times New Roman"/>
                <w:b/>
                <w:bCs/>
              </w:rPr>
              <w:t xml:space="preserve"> г.</w:t>
            </w:r>
          </w:p>
        </w:tc>
      </w:tr>
      <w:tr w:rsidR="0099093E" w:rsidRPr="0099093E" w:rsidTr="000C6F2A">
        <w:tc>
          <w:tcPr>
            <w:tcW w:w="568" w:type="dxa"/>
          </w:tcPr>
          <w:p w:rsidR="0099093E" w:rsidRPr="0099093E" w:rsidRDefault="0099093E" w:rsidP="00442AD8">
            <w:pPr>
              <w:jc w:val="center"/>
              <w:rPr>
                <w:rFonts w:ascii="Times New Roman" w:hAnsi="Times New Roman" w:cs="Times New Roman"/>
                <w:bCs/>
              </w:rPr>
            </w:pPr>
          </w:p>
        </w:tc>
        <w:tc>
          <w:tcPr>
            <w:tcW w:w="3118" w:type="dxa"/>
          </w:tcPr>
          <w:p w:rsidR="0099093E" w:rsidRPr="0099093E" w:rsidRDefault="0099093E" w:rsidP="00442AD8">
            <w:pPr>
              <w:rPr>
                <w:rFonts w:ascii="Times New Roman" w:hAnsi="Times New Roman" w:cs="Times New Roman"/>
                <w:b/>
                <w:bCs/>
                <w:lang w:val="ru-RU"/>
              </w:rPr>
            </w:pPr>
          </w:p>
        </w:tc>
        <w:tc>
          <w:tcPr>
            <w:tcW w:w="1134" w:type="dxa"/>
          </w:tcPr>
          <w:p w:rsidR="0099093E" w:rsidRPr="0099093E" w:rsidRDefault="0099093E" w:rsidP="00442AD8">
            <w:pPr>
              <w:jc w:val="center"/>
              <w:rPr>
                <w:rFonts w:ascii="Times New Roman" w:hAnsi="Times New Roman" w:cs="Times New Roman"/>
              </w:rPr>
            </w:pPr>
          </w:p>
        </w:tc>
        <w:tc>
          <w:tcPr>
            <w:tcW w:w="879" w:type="dxa"/>
            <w:gridSpan w:val="2"/>
          </w:tcPr>
          <w:p w:rsidR="0099093E" w:rsidRPr="0099093E" w:rsidRDefault="0099093E" w:rsidP="00442AD8">
            <w:pPr>
              <w:jc w:val="center"/>
              <w:rPr>
                <w:rFonts w:ascii="Times New Roman" w:hAnsi="Times New Roman" w:cs="Times New Roman"/>
              </w:rPr>
            </w:pPr>
          </w:p>
        </w:tc>
        <w:tc>
          <w:tcPr>
            <w:tcW w:w="1276" w:type="dxa"/>
            <w:gridSpan w:val="2"/>
          </w:tcPr>
          <w:p w:rsidR="0099093E" w:rsidRPr="0099093E" w:rsidRDefault="0099093E" w:rsidP="00442AD8">
            <w:pPr>
              <w:rPr>
                <w:rFonts w:ascii="Times New Roman" w:hAnsi="Times New Roman" w:cs="Times New Roman"/>
              </w:rPr>
            </w:pPr>
          </w:p>
        </w:tc>
        <w:tc>
          <w:tcPr>
            <w:tcW w:w="1701" w:type="dxa"/>
          </w:tcPr>
          <w:p w:rsidR="0099093E" w:rsidRPr="0099093E" w:rsidRDefault="0099093E" w:rsidP="00442AD8">
            <w:pPr>
              <w:jc w:val="center"/>
              <w:rPr>
                <w:rFonts w:ascii="Times New Roman" w:hAnsi="Times New Roman" w:cs="Times New Roman"/>
              </w:rPr>
            </w:pPr>
          </w:p>
        </w:tc>
        <w:tc>
          <w:tcPr>
            <w:tcW w:w="3686" w:type="dxa"/>
            <w:gridSpan w:val="3"/>
          </w:tcPr>
          <w:p w:rsidR="0099093E" w:rsidRPr="0099093E" w:rsidRDefault="0099093E" w:rsidP="00442AD8">
            <w:pPr>
              <w:rPr>
                <w:rFonts w:ascii="Times New Roman" w:hAnsi="Times New Roman" w:cs="Times New Roman"/>
              </w:rPr>
            </w:pPr>
          </w:p>
        </w:tc>
        <w:tc>
          <w:tcPr>
            <w:tcW w:w="1559" w:type="dxa"/>
            <w:gridSpan w:val="2"/>
          </w:tcPr>
          <w:p w:rsidR="0099093E" w:rsidRPr="0099093E" w:rsidRDefault="0099093E" w:rsidP="00442AD8">
            <w:pPr>
              <w:jc w:val="center"/>
              <w:rPr>
                <w:rFonts w:ascii="Times New Roman" w:hAnsi="Times New Roman" w:cs="Times New Roman"/>
              </w:rPr>
            </w:pPr>
          </w:p>
        </w:tc>
        <w:tc>
          <w:tcPr>
            <w:tcW w:w="1559" w:type="dxa"/>
          </w:tcPr>
          <w:p w:rsidR="0099093E" w:rsidRPr="0099093E" w:rsidRDefault="0099093E" w:rsidP="00442AD8">
            <w:pPr>
              <w:jc w:val="center"/>
              <w:rPr>
                <w:rFonts w:ascii="Times New Roman" w:hAnsi="Times New Roman" w:cs="Times New Roman"/>
              </w:rPr>
            </w:pPr>
          </w:p>
        </w:tc>
      </w:tr>
      <w:tr w:rsidR="0099093E" w:rsidRPr="0099093E" w:rsidTr="000C6F2A">
        <w:tc>
          <w:tcPr>
            <w:tcW w:w="15480" w:type="dxa"/>
            <w:gridSpan w:val="14"/>
            <w:shd w:val="clear" w:color="auto" w:fill="auto"/>
          </w:tcPr>
          <w:p w:rsidR="0099093E" w:rsidRPr="0099093E" w:rsidRDefault="0099093E" w:rsidP="002320E7">
            <w:pPr>
              <w:spacing w:after="200" w:line="276" w:lineRule="auto"/>
              <w:jc w:val="both"/>
              <w:rPr>
                <w:rFonts w:ascii="Times New Roman" w:hAnsi="Times New Roman" w:cs="Times New Roman"/>
              </w:rPr>
            </w:pPr>
            <w:r w:rsidRPr="0099093E">
              <w:rPr>
                <w:rFonts w:ascii="Times New Roman" w:hAnsi="Times New Roman" w:cs="Times New Roman"/>
                <w:b/>
                <w:bCs/>
              </w:rPr>
              <w:t>Цел</w:t>
            </w:r>
            <w:r w:rsidRPr="0099093E">
              <w:rPr>
                <w:rFonts w:ascii="Times New Roman" w:hAnsi="Times New Roman" w:cs="Times New Roman"/>
                <w:b/>
                <w:bCs/>
                <w:lang w:val="en-US"/>
              </w:rPr>
              <w:t xml:space="preserve"> 4</w:t>
            </w:r>
            <w:r w:rsidRPr="0099093E">
              <w:rPr>
                <w:rFonts w:ascii="Times New Roman" w:hAnsi="Times New Roman" w:cs="Times New Roman"/>
                <w:b/>
                <w:bCs/>
              </w:rPr>
              <w:t>: Предприемане на целенасочени мерки и иновативни интегрирани услуги за повишаване на родителския капацитет в подкрепа на уязвимите семейства, подобряване на родителската гриж</w:t>
            </w:r>
            <w:r w:rsidR="00A30FC5">
              <w:rPr>
                <w:rFonts w:ascii="Times New Roman" w:hAnsi="Times New Roman" w:cs="Times New Roman"/>
                <w:b/>
                <w:bCs/>
              </w:rPr>
              <w:t>а и за защита правата на децата.</w:t>
            </w:r>
            <w:r w:rsidRPr="0099093E">
              <w:rPr>
                <w:rFonts w:ascii="Times New Roman" w:hAnsi="Times New Roman" w:cs="Times New Roman"/>
                <w:b/>
                <w:bCs/>
              </w:rPr>
              <w:t xml:space="preserve"> </w:t>
            </w:r>
          </w:p>
        </w:tc>
      </w:tr>
      <w:tr w:rsidR="0099093E" w:rsidRPr="0099093E" w:rsidTr="000C6F2A">
        <w:tc>
          <w:tcPr>
            <w:tcW w:w="568" w:type="dxa"/>
            <w:shd w:val="clear" w:color="auto" w:fill="auto"/>
          </w:tcPr>
          <w:p w:rsidR="0099093E" w:rsidRPr="0099093E" w:rsidRDefault="0099093E" w:rsidP="00442AD8">
            <w:pPr>
              <w:jc w:val="center"/>
              <w:rPr>
                <w:rFonts w:ascii="Times New Roman" w:hAnsi="Times New Roman" w:cs="Times New Roman"/>
                <w:bCs/>
              </w:rPr>
            </w:pPr>
          </w:p>
        </w:tc>
        <w:tc>
          <w:tcPr>
            <w:tcW w:w="3118"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Мерки</w:t>
            </w:r>
          </w:p>
        </w:tc>
        <w:tc>
          <w:tcPr>
            <w:tcW w:w="1134" w:type="dxa"/>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Статус</w:t>
            </w:r>
          </w:p>
        </w:tc>
        <w:tc>
          <w:tcPr>
            <w:tcW w:w="879" w:type="dxa"/>
            <w:gridSpan w:val="2"/>
            <w:shd w:val="clear" w:color="auto" w:fill="auto"/>
            <w:vAlign w:val="center"/>
          </w:tcPr>
          <w:p w:rsidR="0099093E" w:rsidRPr="0099093E" w:rsidRDefault="0099093E" w:rsidP="00442AD8">
            <w:pPr>
              <w:ind w:right="-57"/>
              <w:jc w:val="center"/>
              <w:rPr>
                <w:rFonts w:ascii="Times New Roman" w:hAnsi="Times New Roman" w:cs="Times New Roman"/>
              </w:rPr>
            </w:pPr>
            <w:r w:rsidRPr="0099093E">
              <w:rPr>
                <w:rFonts w:ascii="Times New Roman" w:hAnsi="Times New Roman" w:cs="Times New Roman"/>
                <w:b/>
                <w:bCs/>
              </w:rPr>
              <w:t>Срок</w:t>
            </w:r>
          </w:p>
        </w:tc>
        <w:tc>
          <w:tcPr>
            <w:tcW w:w="1276" w:type="dxa"/>
            <w:gridSpan w:val="2"/>
            <w:shd w:val="clear" w:color="auto" w:fill="auto"/>
            <w:vAlign w:val="center"/>
          </w:tcPr>
          <w:p w:rsidR="0099093E" w:rsidRPr="0099093E" w:rsidRDefault="0099093E" w:rsidP="00442AD8">
            <w:pPr>
              <w:ind w:left="-57"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701" w:type="dxa"/>
            <w:shd w:val="clear" w:color="auto" w:fill="auto"/>
            <w:vAlign w:val="center"/>
          </w:tcPr>
          <w:p w:rsidR="0099093E" w:rsidRPr="0099093E" w:rsidRDefault="0099093E" w:rsidP="00442AD8">
            <w:pPr>
              <w:ind w:left="-22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686" w:type="dxa"/>
            <w:gridSpan w:val="3"/>
            <w:shd w:val="clear" w:color="auto" w:fill="auto"/>
            <w:vAlign w:val="center"/>
          </w:tcPr>
          <w:p w:rsidR="0099093E" w:rsidRPr="0099093E" w:rsidRDefault="0099093E" w:rsidP="00442AD8">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shd w:val="clear" w:color="auto" w:fill="auto"/>
            <w:vAlign w:val="center"/>
          </w:tcPr>
          <w:p w:rsidR="0099093E" w:rsidRPr="0099093E" w:rsidRDefault="0099093E" w:rsidP="00442AD8">
            <w:pPr>
              <w:jc w:val="center"/>
              <w:rPr>
                <w:rFonts w:ascii="Times New Roman" w:hAnsi="Times New Roman" w:cs="Times New Roman"/>
                <w:b/>
                <w:bCs/>
              </w:rPr>
            </w:pPr>
            <w:r w:rsidRPr="0099093E">
              <w:rPr>
                <w:rFonts w:ascii="Times New Roman" w:hAnsi="Times New Roman" w:cs="Times New Roman"/>
                <w:b/>
                <w:bCs/>
              </w:rPr>
              <w:t>Текуща стойност</w:t>
            </w:r>
          </w:p>
          <w:p w:rsidR="0099093E" w:rsidRPr="0099093E" w:rsidRDefault="0099093E" w:rsidP="00442AD8">
            <w:pPr>
              <w:jc w:val="center"/>
              <w:rPr>
                <w:rFonts w:ascii="Times New Roman" w:hAnsi="Times New Roman" w:cs="Times New Roman"/>
              </w:rPr>
            </w:pPr>
          </w:p>
        </w:tc>
        <w:tc>
          <w:tcPr>
            <w:tcW w:w="1559" w:type="dxa"/>
            <w:shd w:val="clear" w:color="auto" w:fill="auto"/>
            <w:vAlign w:val="center"/>
          </w:tcPr>
          <w:p w:rsidR="0099093E" w:rsidRPr="0099093E" w:rsidRDefault="0099093E" w:rsidP="008C0D4D">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sidR="008C0D4D">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sidR="008C0D4D">
              <w:rPr>
                <w:rFonts w:ascii="Times New Roman" w:hAnsi="Times New Roman" w:cs="Times New Roman"/>
                <w:b/>
                <w:bCs/>
              </w:rPr>
              <w:t>7</w:t>
            </w:r>
            <w:r w:rsidRPr="0099093E">
              <w:rPr>
                <w:rFonts w:ascii="Times New Roman" w:hAnsi="Times New Roman" w:cs="Times New Roman"/>
                <w:b/>
                <w:bCs/>
              </w:rPr>
              <w:t xml:space="preserve"> г.</w:t>
            </w:r>
          </w:p>
        </w:tc>
      </w:tr>
      <w:tr w:rsidR="0084279C" w:rsidRPr="0099093E" w:rsidTr="000C6F2A">
        <w:tc>
          <w:tcPr>
            <w:tcW w:w="568" w:type="dxa"/>
          </w:tcPr>
          <w:p w:rsidR="0084279C" w:rsidRPr="0099093E" w:rsidRDefault="0084279C" w:rsidP="00442AD8">
            <w:pPr>
              <w:jc w:val="center"/>
              <w:rPr>
                <w:rFonts w:ascii="Times New Roman" w:hAnsi="Times New Roman" w:cs="Times New Roman"/>
                <w:bCs/>
                <w:lang w:val="en-US"/>
              </w:rPr>
            </w:pPr>
            <w:r w:rsidRPr="0099093E">
              <w:rPr>
                <w:rFonts w:ascii="Times New Roman" w:hAnsi="Times New Roman" w:cs="Times New Roman"/>
                <w:bCs/>
              </w:rPr>
              <w:t>4.1</w:t>
            </w:r>
          </w:p>
        </w:tc>
        <w:tc>
          <w:tcPr>
            <w:tcW w:w="3118" w:type="dxa"/>
          </w:tcPr>
          <w:p w:rsidR="0084279C" w:rsidRPr="00FF512B" w:rsidRDefault="0084279C" w:rsidP="00F23A03">
            <w:pPr>
              <w:jc w:val="both"/>
              <w:rPr>
                <w:rFonts w:ascii="Times New Roman" w:hAnsi="Times New Roman" w:cs="Times New Roman"/>
              </w:rPr>
            </w:pPr>
            <w:r w:rsidRPr="00FF512B">
              <w:rPr>
                <w:rFonts w:ascii="Times New Roman" w:hAnsi="Times New Roman" w:cs="Times New Roman"/>
                <w:bCs/>
              </w:rPr>
              <w:t>Хранителни ваучери за детска кухня.</w:t>
            </w:r>
          </w:p>
          <w:p w:rsidR="0084279C" w:rsidRPr="00FF512B" w:rsidRDefault="0084279C" w:rsidP="00F23A03">
            <w:pPr>
              <w:jc w:val="both"/>
              <w:rPr>
                <w:rFonts w:ascii="Times New Roman" w:hAnsi="Times New Roman" w:cs="Times New Roman"/>
                <w:lang w:eastAsia="bg-BG"/>
              </w:rPr>
            </w:pPr>
          </w:p>
        </w:tc>
        <w:tc>
          <w:tcPr>
            <w:tcW w:w="1134" w:type="dxa"/>
          </w:tcPr>
          <w:p w:rsidR="0084279C" w:rsidRPr="00FF512B" w:rsidRDefault="003E7288" w:rsidP="00F23A03">
            <w:pPr>
              <w:jc w:val="center"/>
              <w:rPr>
                <w:rFonts w:ascii="Times New Roman" w:hAnsi="Times New Roman" w:cs="Times New Roman"/>
              </w:rPr>
            </w:pPr>
            <w:r>
              <w:rPr>
                <w:rFonts w:ascii="Times New Roman" w:hAnsi="Times New Roman" w:cs="Times New Roman"/>
              </w:rPr>
              <w:t>Текущ</w:t>
            </w:r>
          </w:p>
        </w:tc>
        <w:tc>
          <w:tcPr>
            <w:tcW w:w="879" w:type="dxa"/>
            <w:gridSpan w:val="2"/>
          </w:tcPr>
          <w:p w:rsidR="0084279C" w:rsidRPr="00FF512B" w:rsidRDefault="0084279C" w:rsidP="00F23A03">
            <w:pPr>
              <w:jc w:val="center"/>
              <w:rPr>
                <w:rFonts w:ascii="Times New Roman" w:hAnsi="Times New Roman" w:cs="Times New Roman"/>
                <w:sz w:val="20"/>
                <w:szCs w:val="20"/>
              </w:rPr>
            </w:pPr>
            <w:r w:rsidRPr="00FF512B">
              <w:rPr>
                <w:rFonts w:ascii="Times New Roman" w:eastAsia="Calibri" w:hAnsi="Times New Roman" w:cs="Times New Roman"/>
              </w:rPr>
              <w:t>2024- 2025</w:t>
            </w:r>
            <w:r>
              <w:rPr>
                <w:rFonts w:ascii="Times New Roman" w:eastAsia="Calibri" w:hAnsi="Times New Roman" w:cs="Times New Roman"/>
              </w:rPr>
              <w:t xml:space="preserve"> </w:t>
            </w:r>
            <w:r w:rsidRPr="00925D6B">
              <w:rPr>
                <w:rFonts w:ascii="Times New Roman" w:hAnsi="Times New Roman" w:cs="Times New Roman"/>
                <w:lang w:eastAsia="bg-BG"/>
              </w:rPr>
              <w:t>г.</w:t>
            </w:r>
          </w:p>
        </w:tc>
        <w:tc>
          <w:tcPr>
            <w:tcW w:w="1276" w:type="dxa"/>
            <w:gridSpan w:val="2"/>
          </w:tcPr>
          <w:p w:rsidR="0084279C" w:rsidRPr="00FF512B" w:rsidRDefault="0084279C" w:rsidP="00F23A03">
            <w:pPr>
              <w:ind w:left="-57" w:right="-57"/>
              <w:jc w:val="center"/>
              <w:rPr>
                <w:rFonts w:ascii="Times New Roman" w:hAnsi="Times New Roman" w:cs="Times New Roman"/>
                <w:lang w:eastAsia="bg-BG"/>
              </w:rPr>
            </w:pPr>
            <w:r>
              <w:rPr>
                <w:rFonts w:ascii="Times New Roman" w:hAnsi="Times New Roman" w:cs="Times New Roman"/>
              </w:rPr>
              <w:t>Д</w:t>
            </w:r>
            <w:r w:rsidRPr="00FF512B">
              <w:rPr>
                <w:rFonts w:ascii="Times New Roman" w:hAnsi="Times New Roman" w:cs="Times New Roman"/>
              </w:rPr>
              <w:t>СП</w:t>
            </w:r>
            <w:r>
              <w:rPr>
                <w:rFonts w:ascii="Times New Roman" w:hAnsi="Times New Roman" w:cs="Times New Roman"/>
              </w:rPr>
              <w:t>-Разград</w:t>
            </w:r>
          </w:p>
        </w:tc>
        <w:tc>
          <w:tcPr>
            <w:tcW w:w="1701" w:type="dxa"/>
          </w:tcPr>
          <w:p w:rsidR="0084279C" w:rsidRPr="00FF512B" w:rsidRDefault="0084279C" w:rsidP="00F23A03">
            <w:pPr>
              <w:ind w:left="-57" w:right="-57"/>
              <w:jc w:val="center"/>
              <w:rPr>
                <w:rFonts w:ascii="Times New Roman" w:hAnsi="Times New Roman" w:cs="Times New Roman"/>
                <w:lang w:eastAsia="bg-BG"/>
              </w:rPr>
            </w:pPr>
            <w:r w:rsidRPr="00304BF1">
              <w:rPr>
                <w:rFonts w:ascii="Times New Roman" w:hAnsi="Times New Roman" w:cs="Times New Roman"/>
                <w:lang w:eastAsia="bg-BG"/>
              </w:rPr>
              <w:t>Програмата за храни и основно материално подпомагане 2021-2027 г.</w:t>
            </w:r>
          </w:p>
        </w:tc>
        <w:tc>
          <w:tcPr>
            <w:tcW w:w="3686" w:type="dxa"/>
            <w:gridSpan w:val="3"/>
          </w:tcPr>
          <w:p w:rsidR="0084279C" w:rsidRPr="00FF512B" w:rsidRDefault="0084279C" w:rsidP="00F23A03">
            <w:pPr>
              <w:jc w:val="both"/>
              <w:rPr>
                <w:rFonts w:ascii="Times New Roman" w:hAnsi="Times New Roman" w:cs="Times New Roman"/>
                <w:color w:val="FF0000"/>
                <w:lang w:eastAsia="bg-BG"/>
              </w:rPr>
            </w:pPr>
            <w:r w:rsidRPr="00FF512B">
              <w:rPr>
                <w:rFonts w:ascii="Times New Roman" w:hAnsi="Times New Roman" w:cs="Times New Roman"/>
              </w:rPr>
              <w:t>Брой подкрепени деца</w:t>
            </w:r>
          </w:p>
          <w:p w:rsidR="0084279C" w:rsidRPr="00FF512B" w:rsidRDefault="0084279C" w:rsidP="00F23A03">
            <w:pPr>
              <w:ind w:firstLine="708"/>
              <w:jc w:val="both"/>
              <w:rPr>
                <w:rFonts w:ascii="Times New Roman" w:hAnsi="Times New Roman" w:cs="Times New Roman"/>
                <w:lang w:eastAsia="bg-BG"/>
              </w:rPr>
            </w:pPr>
          </w:p>
        </w:tc>
        <w:tc>
          <w:tcPr>
            <w:tcW w:w="1559" w:type="dxa"/>
            <w:gridSpan w:val="2"/>
          </w:tcPr>
          <w:p w:rsidR="0084279C" w:rsidRPr="00304BF1" w:rsidRDefault="00717CE5" w:rsidP="00F23A03">
            <w:pPr>
              <w:jc w:val="center"/>
              <w:rPr>
                <w:rFonts w:ascii="Times New Roman" w:hAnsi="Times New Roman" w:cs="Times New Roman"/>
              </w:rPr>
            </w:pPr>
            <w:r>
              <w:rPr>
                <w:rFonts w:ascii="Times New Roman" w:hAnsi="Times New Roman" w:cs="Times New Roman"/>
              </w:rPr>
              <w:t>22</w:t>
            </w:r>
          </w:p>
        </w:tc>
        <w:tc>
          <w:tcPr>
            <w:tcW w:w="1559" w:type="dxa"/>
          </w:tcPr>
          <w:p w:rsidR="0084279C" w:rsidRPr="00304BF1" w:rsidRDefault="00717CE5" w:rsidP="00F23A03">
            <w:pPr>
              <w:jc w:val="center"/>
              <w:rPr>
                <w:rFonts w:ascii="Times New Roman" w:hAnsi="Times New Roman" w:cs="Times New Roman"/>
              </w:rPr>
            </w:pPr>
            <w:r>
              <w:rPr>
                <w:rFonts w:ascii="Times New Roman" w:hAnsi="Times New Roman" w:cs="Times New Roman"/>
              </w:rPr>
              <w:t>200</w:t>
            </w:r>
          </w:p>
          <w:p w:rsidR="0084279C" w:rsidRPr="00304BF1" w:rsidRDefault="0084279C" w:rsidP="00F23A03">
            <w:pPr>
              <w:jc w:val="center"/>
              <w:rPr>
                <w:rFonts w:ascii="Times New Roman" w:hAnsi="Times New Roman" w:cs="Times New Roman"/>
              </w:rPr>
            </w:pPr>
          </w:p>
        </w:tc>
      </w:tr>
      <w:tr w:rsidR="0084279C" w:rsidRPr="0099093E" w:rsidTr="000C6F2A">
        <w:tc>
          <w:tcPr>
            <w:tcW w:w="568" w:type="dxa"/>
          </w:tcPr>
          <w:p w:rsidR="0084279C" w:rsidRPr="0099093E" w:rsidRDefault="0084279C" w:rsidP="00442AD8">
            <w:pPr>
              <w:jc w:val="center"/>
              <w:rPr>
                <w:rFonts w:ascii="Times New Roman" w:hAnsi="Times New Roman" w:cs="Times New Roman"/>
                <w:bCs/>
              </w:rPr>
            </w:pPr>
            <w:r w:rsidRPr="0099093E">
              <w:rPr>
                <w:rFonts w:ascii="Times New Roman" w:hAnsi="Times New Roman" w:cs="Times New Roman"/>
                <w:bCs/>
              </w:rPr>
              <w:t xml:space="preserve">4.2 </w:t>
            </w:r>
          </w:p>
        </w:tc>
        <w:tc>
          <w:tcPr>
            <w:tcW w:w="3118" w:type="dxa"/>
          </w:tcPr>
          <w:p w:rsidR="0084279C" w:rsidRPr="00FF512B" w:rsidRDefault="0084279C" w:rsidP="00F23A03">
            <w:pPr>
              <w:jc w:val="both"/>
              <w:rPr>
                <w:rFonts w:ascii="Times New Roman" w:hAnsi="Times New Roman" w:cs="Times New Roman"/>
                <w:lang w:eastAsia="bg-BG"/>
              </w:rPr>
            </w:pPr>
            <w:r w:rsidRPr="00FF512B">
              <w:rPr>
                <w:rFonts w:ascii="Times New Roman" w:hAnsi="Times New Roman" w:cs="Times New Roman"/>
                <w:noProof/>
                <w:lang w:eastAsia="bg-BG" w:bidi="bg-BG"/>
              </w:rPr>
              <w:t>Пакети с необходими базови продукти за новородени деца от бедни и рискови семейства, идентифицирани от органите по социално подпомагане</w:t>
            </w:r>
            <w:r>
              <w:rPr>
                <w:rFonts w:ascii="Times New Roman" w:hAnsi="Times New Roman" w:cs="Times New Roman"/>
                <w:noProof/>
                <w:lang w:eastAsia="bg-BG" w:bidi="bg-BG"/>
              </w:rPr>
              <w:t>.</w:t>
            </w:r>
          </w:p>
        </w:tc>
        <w:tc>
          <w:tcPr>
            <w:tcW w:w="1134" w:type="dxa"/>
          </w:tcPr>
          <w:p w:rsidR="0084279C" w:rsidRPr="00FF512B" w:rsidRDefault="0084279C" w:rsidP="00F23A03">
            <w:pPr>
              <w:jc w:val="center"/>
              <w:rPr>
                <w:rFonts w:ascii="Times New Roman" w:hAnsi="Times New Roman" w:cs="Times New Roman"/>
              </w:rPr>
            </w:pPr>
            <w:r>
              <w:rPr>
                <w:rFonts w:ascii="Times New Roman" w:hAnsi="Times New Roman" w:cs="Times New Roman"/>
              </w:rPr>
              <w:t>Предстоящ</w:t>
            </w:r>
          </w:p>
        </w:tc>
        <w:tc>
          <w:tcPr>
            <w:tcW w:w="879" w:type="dxa"/>
            <w:gridSpan w:val="2"/>
          </w:tcPr>
          <w:p w:rsidR="0084279C" w:rsidRDefault="0084279C" w:rsidP="00F23A03">
            <w:pPr>
              <w:ind w:left="-113" w:right="-113"/>
              <w:jc w:val="center"/>
              <w:rPr>
                <w:rFonts w:ascii="Times New Roman" w:eastAsia="Calibri" w:hAnsi="Times New Roman" w:cs="Times New Roman"/>
              </w:rPr>
            </w:pPr>
            <w:r w:rsidRPr="00FF512B">
              <w:rPr>
                <w:rFonts w:ascii="Times New Roman" w:eastAsia="Calibri" w:hAnsi="Times New Roman" w:cs="Times New Roman"/>
              </w:rPr>
              <w:t xml:space="preserve">2024- </w:t>
            </w:r>
          </w:p>
          <w:p w:rsidR="0084279C" w:rsidRPr="00FF512B" w:rsidRDefault="0084279C" w:rsidP="00F23A03">
            <w:pPr>
              <w:ind w:left="-113" w:right="-113"/>
              <w:jc w:val="center"/>
              <w:rPr>
                <w:rFonts w:ascii="Times New Roman" w:hAnsi="Times New Roman" w:cs="Times New Roman"/>
                <w:sz w:val="20"/>
                <w:szCs w:val="20"/>
              </w:rPr>
            </w:pPr>
            <w:r w:rsidRPr="00FF512B">
              <w:rPr>
                <w:rFonts w:ascii="Times New Roman" w:eastAsia="Calibri" w:hAnsi="Times New Roman" w:cs="Times New Roman"/>
              </w:rPr>
              <w:t>2025</w:t>
            </w:r>
            <w:r>
              <w:rPr>
                <w:rFonts w:ascii="Times New Roman" w:eastAsia="Calibri" w:hAnsi="Times New Roman" w:cs="Times New Roman"/>
              </w:rPr>
              <w:t xml:space="preserve"> </w:t>
            </w:r>
            <w:r w:rsidRPr="00925D6B">
              <w:rPr>
                <w:rFonts w:ascii="Times New Roman" w:hAnsi="Times New Roman" w:cs="Times New Roman"/>
                <w:lang w:eastAsia="bg-BG"/>
              </w:rPr>
              <w:t>г.</w:t>
            </w:r>
          </w:p>
        </w:tc>
        <w:tc>
          <w:tcPr>
            <w:tcW w:w="1276" w:type="dxa"/>
            <w:gridSpan w:val="2"/>
          </w:tcPr>
          <w:p w:rsidR="0084279C" w:rsidRPr="00FF512B" w:rsidRDefault="00460D0E" w:rsidP="00F23A03">
            <w:pPr>
              <w:ind w:left="-57" w:right="-57"/>
              <w:jc w:val="center"/>
              <w:rPr>
                <w:rFonts w:ascii="Times New Roman" w:hAnsi="Times New Roman" w:cs="Times New Roman"/>
                <w:lang w:eastAsia="bg-BG"/>
              </w:rPr>
            </w:pPr>
            <w:r w:rsidRPr="00460D0E">
              <w:rPr>
                <w:rFonts w:ascii="Times New Roman" w:hAnsi="Times New Roman" w:cs="Times New Roman"/>
              </w:rPr>
              <w:t>ДСП-Разград</w:t>
            </w:r>
          </w:p>
        </w:tc>
        <w:tc>
          <w:tcPr>
            <w:tcW w:w="1701" w:type="dxa"/>
          </w:tcPr>
          <w:p w:rsidR="0084279C" w:rsidRPr="00304BF1" w:rsidRDefault="0084279C" w:rsidP="00F23A03">
            <w:pPr>
              <w:ind w:left="-57" w:right="-57"/>
              <w:jc w:val="center"/>
              <w:rPr>
                <w:rFonts w:ascii="Times New Roman" w:hAnsi="Times New Roman" w:cs="Times New Roman"/>
                <w:lang w:eastAsia="bg-BG"/>
              </w:rPr>
            </w:pPr>
            <w:r w:rsidRPr="00304BF1">
              <w:rPr>
                <w:rFonts w:ascii="Times New Roman" w:hAnsi="Times New Roman" w:cs="Times New Roman"/>
                <w:lang w:eastAsia="bg-BG"/>
              </w:rPr>
              <w:t>Програмата за храни и основно материално подпомагане 2021-2027 г.</w:t>
            </w:r>
          </w:p>
          <w:p w:rsidR="0084279C" w:rsidRPr="00FF512B" w:rsidRDefault="0084279C" w:rsidP="00F23A03">
            <w:pPr>
              <w:jc w:val="center"/>
              <w:rPr>
                <w:rFonts w:ascii="Times New Roman" w:hAnsi="Times New Roman" w:cs="Times New Roman"/>
                <w:lang w:eastAsia="bg-BG"/>
              </w:rPr>
            </w:pPr>
          </w:p>
        </w:tc>
        <w:tc>
          <w:tcPr>
            <w:tcW w:w="3686" w:type="dxa"/>
            <w:gridSpan w:val="3"/>
          </w:tcPr>
          <w:p w:rsidR="0084279C" w:rsidRPr="00FF512B" w:rsidRDefault="0084279C" w:rsidP="00F23A03">
            <w:pPr>
              <w:jc w:val="both"/>
              <w:rPr>
                <w:rFonts w:ascii="Times New Roman" w:hAnsi="Times New Roman" w:cs="Times New Roman"/>
                <w:lang w:eastAsia="bg-BG"/>
              </w:rPr>
            </w:pPr>
            <w:r w:rsidRPr="00FF512B">
              <w:rPr>
                <w:rFonts w:ascii="Times New Roman" w:hAnsi="Times New Roman" w:cs="Times New Roman"/>
              </w:rPr>
              <w:t>Брой подкрепени новородени деца</w:t>
            </w:r>
          </w:p>
          <w:p w:rsidR="0084279C" w:rsidRPr="00FF512B" w:rsidRDefault="0084279C" w:rsidP="00F23A03">
            <w:pPr>
              <w:ind w:firstLine="708"/>
              <w:jc w:val="both"/>
              <w:rPr>
                <w:rFonts w:ascii="Times New Roman" w:hAnsi="Times New Roman" w:cs="Times New Roman"/>
                <w:lang w:eastAsia="bg-BG"/>
              </w:rPr>
            </w:pPr>
          </w:p>
        </w:tc>
        <w:tc>
          <w:tcPr>
            <w:tcW w:w="1559" w:type="dxa"/>
            <w:gridSpan w:val="2"/>
          </w:tcPr>
          <w:p w:rsidR="0084279C" w:rsidRPr="00304BF1" w:rsidRDefault="0084279C" w:rsidP="00F23A03">
            <w:pPr>
              <w:jc w:val="center"/>
              <w:rPr>
                <w:rFonts w:ascii="Times New Roman" w:hAnsi="Times New Roman" w:cs="Times New Roman"/>
              </w:rPr>
            </w:pPr>
            <w:r w:rsidRPr="00304BF1">
              <w:rPr>
                <w:rFonts w:ascii="Times New Roman" w:hAnsi="Times New Roman" w:cs="Times New Roman"/>
              </w:rPr>
              <w:t>0</w:t>
            </w:r>
          </w:p>
        </w:tc>
        <w:tc>
          <w:tcPr>
            <w:tcW w:w="1559" w:type="dxa"/>
          </w:tcPr>
          <w:p w:rsidR="0084279C" w:rsidRPr="00304BF1" w:rsidRDefault="0084279C" w:rsidP="00F23A03">
            <w:pPr>
              <w:tabs>
                <w:tab w:val="left" w:pos="345"/>
              </w:tabs>
              <w:jc w:val="center"/>
              <w:rPr>
                <w:rFonts w:ascii="Times New Roman" w:hAnsi="Times New Roman" w:cs="Times New Roman"/>
              </w:rPr>
            </w:pPr>
            <w:r w:rsidRPr="00304BF1">
              <w:rPr>
                <w:rFonts w:ascii="Times New Roman" w:hAnsi="Times New Roman" w:cs="Times New Roman"/>
              </w:rPr>
              <w:t>5</w:t>
            </w:r>
            <w:r>
              <w:rPr>
                <w:rFonts w:ascii="Times New Roman" w:hAnsi="Times New Roman" w:cs="Times New Roman"/>
              </w:rPr>
              <w:t xml:space="preserve"> </w:t>
            </w:r>
            <w:r w:rsidRPr="00304BF1">
              <w:rPr>
                <w:rFonts w:ascii="Times New Roman" w:hAnsi="Times New Roman" w:cs="Times New Roman"/>
              </w:rPr>
              <w:t>000</w:t>
            </w:r>
          </w:p>
        </w:tc>
      </w:tr>
      <w:tr w:rsidR="00FD57DC" w:rsidRPr="0099093E" w:rsidTr="000C6F2A">
        <w:tc>
          <w:tcPr>
            <w:tcW w:w="15480" w:type="dxa"/>
            <w:gridSpan w:val="14"/>
          </w:tcPr>
          <w:p w:rsidR="00FD57DC" w:rsidRPr="0099093E" w:rsidRDefault="0083544C" w:rsidP="00D226A4">
            <w:pPr>
              <w:spacing w:after="200" w:line="276" w:lineRule="auto"/>
              <w:jc w:val="both"/>
            </w:pPr>
            <w:r w:rsidRPr="0083544C">
              <w:rPr>
                <w:rFonts w:ascii="Times New Roman" w:hAnsi="Times New Roman" w:cs="Times New Roman"/>
                <w:b/>
                <w:bCs/>
              </w:rPr>
              <w:t>Цел 5.  Повишаване на гражданското участие и информираност за гражданските права</w:t>
            </w:r>
            <w:r w:rsidRPr="00D226A4">
              <w:rPr>
                <w:rFonts w:ascii="Times New Roman" w:hAnsi="Times New Roman" w:cs="Times New Roman"/>
                <w:b/>
                <w:bCs/>
              </w:rPr>
              <w:t xml:space="preserve"> и задължения на лицата, живеещи в зоните с </w:t>
            </w:r>
            <w:r w:rsidRPr="0083544C">
              <w:rPr>
                <w:rFonts w:ascii="Times New Roman" w:hAnsi="Times New Roman" w:cs="Times New Roman"/>
                <w:b/>
                <w:bCs/>
              </w:rPr>
              <w:t>концентрация на бедност</w:t>
            </w:r>
          </w:p>
        </w:tc>
      </w:tr>
      <w:tr w:rsidR="00956763" w:rsidRPr="0099093E" w:rsidTr="00DB7686">
        <w:tc>
          <w:tcPr>
            <w:tcW w:w="568" w:type="dxa"/>
          </w:tcPr>
          <w:p w:rsidR="00956763" w:rsidRPr="0099093E" w:rsidRDefault="00956763" w:rsidP="00F23A03">
            <w:pPr>
              <w:jc w:val="center"/>
              <w:rPr>
                <w:bCs/>
              </w:rPr>
            </w:pPr>
          </w:p>
        </w:tc>
        <w:tc>
          <w:tcPr>
            <w:tcW w:w="3118" w:type="dxa"/>
          </w:tcPr>
          <w:p w:rsidR="00956763" w:rsidRPr="0099093E" w:rsidRDefault="00956763" w:rsidP="00F23A03">
            <w:pPr>
              <w:jc w:val="center"/>
              <w:rPr>
                <w:rFonts w:ascii="Times New Roman" w:hAnsi="Times New Roman" w:cs="Times New Roman"/>
              </w:rPr>
            </w:pPr>
            <w:r w:rsidRPr="0099093E">
              <w:rPr>
                <w:rFonts w:ascii="Times New Roman" w:hAnsi="Times New Roman" w:cs="Times New Roman"/>
                <w:b/>
                <w:bCs/>
              </w:rPr>
              <w:t>Мерки</w:t>
            </w:r>
          </w:p>
        </w:tc>
        <w:tc>
          <w:tcPr>
            <w:tcW w:w="1134" w:type="dxa"/>
          </w:tcPr>
          <w:p w:rsidR="00956763" w:rsidRPr="0099093E" w:rsidRDefault="00956763" w:rsidP="00F23A03">
            <w:pPr>
              <w:jc w:val="center"/>
              <w:rPr>
                <w:rFonts w:ascii="Times New Roman" w:hAnsi="Times New Roman" w:cs="Times New Roman"/>
              </w:rPr>
            </w:pPr>
            <w:r w:rsidRPr="0099093E">
              <w:rPr>
                <w:rFonts w:ascii="Times New Roman" w:hAnsi="Times New Roman" w:cs="Times New Roman"/>
                <w:b/>
                <w:bCs/>
              </w:rPr>
              <w:t>Статус</w:t>
            </w:r>
          </w:p>
        </w:tc>
        <w:tc>
          <w:tcPr>
            <w:tcW w:w="851" w:type="dxa"/>
          </w:tcPr>
          <w:p w:rsidR="00956763" w:rsidRPr="0099093E" w:rsidRDefault="00956763" w:rsidP="00F23A03">
            <w:pPr>
              <w:ind w:right="-57"/>
              <w:jc w:val="center"/>
              <w:rPr>
                <w:rFonts w:ascii="Times New Roman" w:hAnsi="Times New Roman" w:cs="Times New Roman"/>
              </w:rPr>
            </w:pPr>
            <w:r w:rsidRPr="0099093E">
              <w:rPr>
                <w:rFonts w:ascii="Times New Roman" w:hAnsi="Times New Roman" w:cs="Times New Roman"/>
                <w:b/>
                <w:bCs/>
              </w:rPr>
              <w:t>Срок</w:t>
            </w:r>
          </w:p>
        </w:tc>
        <w:tc>
          <w:tcPr>
            <w:tcW w:w="1275" w:type="dxa"/>
            <w:gridSpan w:val="2"/>
          </w:tcPr>
          <w:p w:rsidR="00956763" w:rsidRPr="0099093E" w:rsidRDefault="00956763" w:rsidP="00F23A03">
            <w:pPr>
              <w:ind w:left="-57"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843" w:type="dxa"/>
            <w:gridSpan w:val="3"/>
          </w:tcPr>
          <w:p w:rsidR="00956763" w:rsidRPr="0099093E" w:rsidRDefault="00956763" w:rsidP="00F23A03">
            <w:pPr>
              <w:ind w:left="-22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544" w:type="dxa"/>
          </w:tcPr>
          <w:p w:rsidR="00956763" w:rsidRPr="0099093E" w:rsidRDefault="00956763" w:rsidP="00F23A03">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tcPr>
          <w:p w:rsidR="00956763" w:rsidRDefault="00956763" w:rsidP="00F23A03">
            <w:pPr>
              <w:jc w:val="center"/>
              <w:rPr>
                <w:rFonts w:ascii="Times New Roman" w:hAnsi="Times New Roman" w:cs="Times New Roman"/>
                <w:b/>
                <w:bCs/>
                <w:lang w:val="en-US"/>
              </w:rPr>
            </w:pPr>
            <w:r w:rsidRPr="0099093E">
              <w:rPr>
                <w:rFonts w:ascii="Times New Roman" w:hAnsi="Times New Roman" w:cs="Times New Roman"/>
                <w:b/>
                <w:bCs/>
              </w:rPr>
              <w:t>Текуща стойност</w:t>
            </w:r>
          </w:p>
          <w:p w:rsidR="00956763" w:rsidRPr="0099093E" w:rsidRDefault="00956763" w:rsidP="0054137E">
            <w:pPr>
              <w:jc w:val="center"/>
              <w:rPr>
                <w:rFonts w:ascii="Times New Roman" w:hAnsi="Times New Roman" w:cs="Times New Roman"/>
              </w:rPr>
            </w:pPr>
          </w:p>
        </w:tc>
        <w:tc>
          <w:tcPr>
            <w:tcW w:w="1588" w:type="dxa"/>
            <w:gridSpan w:val="2"/>
          </w:tcPr>
          <w:p w:rsidR="00956763" w:rsidRPr="0099093E" w:rsidRDefault="00956763" w:rsidP="00F23A03">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Pr>
                <w:rFonts w:ascii="Times New Roman" w:hAnsi="Times New Roman" w:cs="Times New Roman"/>
                <w:b/>
                <w:bCs/>
              </w:rPr>
              <w:t>7</w:t>
            </w:r>
            <w:r w:rsidRPr="0099093E">
              <w:rPr>
                <w:rFonts w:ascii="Times New Roman" w:hAnsi="Times New Roman" w:cs="Times New Roman"/>
                <w:b/>
                <w:bCs/>
              </w:rPr>
              <w:t xml:space="preserve"> г.</w:t>
            </w:r>
          </w:p>
        </w:tc>
      </w:tr>
      <w:tr w:rsidR="00623E29" w:rsidRPr="0099093E" w:rsidTr="00DB7686">
        <w:tc>
          <w:tcPr>
            <w:tcW w:w="568" w:type="dxa"/>
          </w:tcPr>
          <w:p w:rsidR="00623E29" w:rsidRPr="00CA2FBC" w:rsidRDefault="00DB7686" w:rsidP="00F23A03">
            <w:pPr>
              <w:jc w:val="center"/>
              <w:rPr>
                <w:rFonts w:ascii="Times New Roman" w:hAnsi="Times New Roman" w:cs="Times New Roman"/>
                <w:bCs/>
              </w:rPr>
            </w:pPr>
            <w:r w:rsidRPr="00CA2FBC">
              <w:rPr>
                <w:rFonts w:ascii="Times New Roman" w:hAnsi="Times New Roman" w:cs="Times New Roman"/>
                <w:bCs/>
              </w:rPr>
              <w:t>5.1</w:t>
            </w:r>
          </w:p>
        </w:tc>
        <w:tc>
          <w:tcPr>
            <w:tcW w:w="3118" w:type="dxa"/>
          </w:tcPr>
          <w:p w:rsidR="00A51580" w:rsidRPr="00A51580" w:rsidRDefault="00A51580" w:rsidP="00A51580">
            <w:pPr>
              <w:jc w:val="both"/>
              <w:rPr>
                <w:rFonts w:ascii="Times New Roman" w:hAnsi="Times New Roman" w:cs="Times New Roman"/>
                <w:bCs/>
              </w:rPr>
            </w:pPr>
            <w:r w:rsidRPr="00A51580">
              <w:rPr>
                <w:rFonts w:ascii="Times New Roman" w:hAnsi="Times New Roman" w:cs="Times New Roman"/>
                <w:bCs/>
              </w:rPr>
              <w:t xml:space="preserve">Извършване на корекционно-възпитателна </w:t>
            </w:r>
            <w:r w:rsidRPr="00A51580">
              <w:rPr>
                <w:rFonts w:ascii="Times New Roman" w:hAnsi="Times New Roman" w:cs="Times New Roman"/>
                <w:bCs/>
              </w:rPr>
              <w:lastRenderedPageBreak/>
              <w:t>работа с м</w:t>
            </w:r>
            <w:r w:rsidR="00AC3BC4">
              <w:rPr>
                <w:rFonts w:ascii="Times New Roman" w:hAnsi="Times New Roman" w:cs="Times New Roman"/>
                <w:bCs/>
              </w:rPr>
              <w:t>алолетните и непълнолетни-извър</w:t>
            </w:r>
            <w:r w:rsidRPr="00A51580">
              <w:rPr>
                <w:rFonts w:ascii="Times New Roman" w:hAnsi="Times New Roman" w:cs="Times New Roman"/>
                <w:bCs/>
              </w:rPr>
              <w:t>шители на противообществени прояви и престъпления за тяхната социална реинтеграция.</w:t>
            </w:r>
          </w:p>
          <w:p w:rsidR="00623E29" w:rsidRPr="00CA2FBC" w:rsidRDefault="00623E29" w:rsidP="00DB7686">
            <w:pPr>
              <w:rPr>
                <w:rFonts w:ascii="Times New Roman" w:hAnsi="Times New Roman" w:cs="Times New Roman"/>
                <w:bCs/>
              </w:rPr>
            </w:pPr>
          </w:p>
        </w:tc>
        <w:tc>
          <w:tcPr>
            <w:tcW w:w="1134" w:type="dxa"/>
          </w:tcPr>
          <w:p w:rsidR="00623E29" w:rsidRPr="005E22D8" w:rsidRDefault="00A51580" w:rsidP="00F23A03">
            <w:pPr>
              <w:jc w:val="center"/>
              <w:rPr>
                <w:rFonts w:ascii="Times New Roman" w:hAnsi="Times New Roman" w:cs="Times New Roman"/>
                <w:noProof/>
                <w:lang w:eastAsia="bg-BG" w:bidi="bg-BG"/>
              </w:rPr>
            </w:pPr>
            <w:r w:rsidRPr="005E22D8">
              <w:rPr>
                <w:rFonts w:ascii="Times New Roman" w:hAnsi="Times New Roman" w:cs="Times New Roman"/>
                <w:noProof/>
                <w:lang w:eastAsia="bg-BG" w:bidi="bg-BG"/>
              </w:rPr>
              <w:lastRenderedPageBreak/>
              <w:t>Текущ</w:t>
            </w:r>
          </w:p>
        </w:tc>
        <w:tc>
          <w:tcPr>
            <w:tcW w:w="851" w:type="dxa"/>
          </w:tcPr>
          <w:p w:rsidR="00623E29" w:rsidRPr="005E22D8" w:rsidRDefault="00A51580" w:rsidP="00F23A03">
            <w:pPr>
              <w:ind w:right="-57"/>
              <w:jc w:val="center"/>
              <w:rPr>
                <w:rFonts w:ascii="Times New Roman" w:hAnsi="Times New Roman" w:cs="Times New Roman"/>
                <w:noProof/>
                <w:lang w:eastAsia="bg-BG" w:bidi="bg-BG"/>
              </w:rPr>
            </w:pPr>
            <w:r w:rsidRPr="005E22D8">
              <w:rPr>
                <w:rFonts w:ascii="Times New Roman" w:hAnsi="Times New Roman" w:cs="Times New Roman"/>
                <w:noProof/>
                <w:lang w:eastAsia="bg-BG" w:bidi="bg-BG"/>
              </w:rPr>
              <w:t>Постоянен</w:t>
            </w:r>
          </w:p>
        </w:tc>
        <w:tc>
          <w:tcPr>
            <w:tcW w:w="1275" w:type="dxa"/>
            <w:gridSpan w:val="2"/>
          </w:tcPr>
          <w:p w:rsidR="00A51580" w:rsidRPr="00A51580" w:rsidRDefault="00A51580" w:rsidP="00A51580">
            <w:pPr>
              <w:ind w:left="-57"/>
              <w:jc w:val="center"/>
              <w:rPr>
                <w:rFonts w:ascii="Times New Roman" w:hAnsi="Times New Roman" w:cs="Times New Roman"/>
                <w:noProof/>
                <w:lang w:eastAsia="bg-BG" w:bidi="bg-BG"/>
              </w:rPr>
            </w:pPr>
            <w:r w:rsidRPr="00A51580">
              <w:rPr>
                <w:rFonts w:ascii="Times New Roman" w:hAnsi="Times New Roman" w:cs="Times New Roman"/>
                <w:noProof/>
                <w:lang w:eastAsia="bg-BG" w:bidi="bg-BG"/>
              </w:rPr>
              <w:t>МКБППМН</w:t>
            </w:r>
          </w:p>
          <w:p w:rsidR="00623E29" w:rsidRPr="005E22D8" w:rsidRDefault="00623E29" w:rsidP="00A51580">
            <w:pPr>
              <w:ind w:left="-57" w:right="-57"/>
              <w:rPr>
                <w:rFonts w:ascii="Times New Roman" w:hAnsi="Times New Roman" w:cs="Times New Roman"/>
                <w:noProof/>
                <w:lang w:eastAsia="bg-BG" w:bidi="bg-BG"/>
              </w:rPr>
            </w:pPr>
          </w:p>
        </w:tc>
        <w:tc>
          <w:tcPr>
            <w:tcW w:w="1843" w:type="dxa"/>
            <w:gridSpan w:val="3"/>
          </w:tcPr>
          <w:p w:rsidR="00623E29" w:rsidRPr="005E22D8" w:rsidRDefault="004403B8" w:rsidP="00CA2FBC">
            <w:pPr>
              <w:ind w:left="-227"/>
              <w:jc w:val="center"/>
              <w:rPr>
                <w:rFonts w:ascii="Times New Roman" w:hAnsi="Times New Roman" w:cs="Times New Roman"/>
                <w:noProof/>
                <w:lang w:eastAsia="bg-BG" w:bidi="bg-BG"/>
              </w:rPr>
            </w:pPr>
            <w:r w:rsidRPr="005E22D8">
              <w:rPr>
                <w:rFonts w:ascii="Times New Roman" w:hAnsi="Times New Roman" w:cs="Times New Roman"/>
                <w:noProof/>
                <w:lang w:eastAsia="bg-BG" w:bidi="bg-BG"/>
              </w:rPr>
              <w:lastRenderedPageBreak/>
              <w:t>Държавно</w:t>
            </w:r>
            <w:r w:rsidR="00CA2FBC">
              <w:rPr>
                <w:rFonts w:ascii="Times New Roman" w:hAnsi="Times New Roman" w:cs="Times New Roman"/>
                <w:noProof/>
                <w:lang w:eastAsia="bg-BG" w:bidi="bg-BG"/>
              </w:rPr>
              <w:t xml:space="preserve"> </w:t>
            </w:r>
            <w:r w:rsidRPr="005E22D8">
              <w:rPr>
                <w:rFonts w:ascii="Times New Roman" w:hAnsi="Times New Roman" w:cs="Times New Roman"/>
                <w:noProof/>
                <w:lang w:eastAsia="bg-BG" w:bidi="bg-BG"/>
              </w:rPr>
              <w:t>делегиран</w:t>
            </w:r>
            <w:r w:rsidR="005E22D8" w:rsidRPr="005E22D8">
              <w:rPr>
                <w:rFonts w:ascii="Times New Roman" w:hAnsi="Times New Roman" w:cs="Times New Roman"/>
                <w:noProof/>
                <w:lang w:eastAsia="bg-BG" w:bidi="bg-BG"/>
              </w:rPr>
              <w:t xml:space="preserve"> </w:t>
            </w:r>
            <w:r w:rsidRPr="005E22D8">
              <w:rPr>
                <w:rFonts w:ascii="Times New Roman" w:hAnsi="Times New Roman" w:cs="Times New Roman"/>
                <w:noProof/>
                <w:lang w:eastAsia="bg-BG" w:bidi="bg-BG"/>
              </w:rPr>
              <w:lastRenderedPageBreak/>
              <w:t>бюдже</w:t>
            </w:r>
            <w:r w:rsidR="005E22D8" w:rsidRPr="005E22D8">
              <w:rPr>
                <w:rFonts w:ascii="Times New Roman" w:hAnsi="Times New Roman" w:cs="Times New Roman"/>
                <w:noProof/>
                <w:lang w:eastAsia="bg-BG" w:bidi="bg-BG"/>
              </w:rPr>
              <w:t>т</w:t>
            </w:r>
          </w:p>
        </w:tc>
        <w:tc>
          <w:tcPr>
            <w:tcW w:w="3544" w:type="dxa"/>
          </w:tcPr>
          <w:p w:rsidR="005E22D8" w:rsidRPr="005E22D8" w:rsidRDefault="005E22D8" w:rsidP="005E22D8">
            <w:pPr>
              <w:ind w:left="57" w:right="-57"/>
              <w:jc w:val="both"/>
              <w:rPr>
                <w:rFonts w:ascii="Times New Roman" w:hAnsi="Times New Roman" w:cs="Times New Roman"/>
                <w:noProof/>
                <w:lang w:eastAsia="bg-BG" w:bidi="bg-BG"/>
              </w:rPr>
            </w:pPr>
            <w:r w:rsidRPr="005E22D8">
              <w:rPr>
                <w:rFonts w:ascii="Times New Roman" w:hAnsi="Times New Roman" w:cs="Times New Roman"/>
                <w:noProof/>
                <w:lang w:eastAsia="bg-BG" w:bidi="bg-BG"/>
              </w:rPr>
              <w:lastRenderedPageBreak/>
              <w:t>Брой консултации и дейности</w:t>
            </w:r>
          </w:p>
          <w:p w:rsidR="00623E29" w:rsidRPr="005E22D8" w:rsidRDefault="00623E29" w:rsidP="005E22D8">
            <w:pPr>
              <w:rPr>
                <w:rFonts w:ascii="Times New Roman" w:hAnsi="Times New Roman" w:cs="Times New Roman"/>
                <w:noProof/>
                <w:lang w:eastAsia="bg-BG" w:bidi="bg-BG"/>
              </w:rPr>
            </w:pPr>
          </w:p>
        </w:tc>
        <w:tc>
          <w:tcPr>
            <w:tcW w:w="1559" w:type="dxa"/>
            <w:gridSpan w:val="2"/>
          </w:tcPr>
          <w:p w:rsidR="00623E29" w:rsidRPr="005E22D8" w:rsidRDefault="005E22D8" w:rsidP="00F23A03">
            <w:pPr>
              <w:jc w:val="center"/>
              <w:rPr>
                <w:rFonts w:ascii="Times New Roman" w:hAnsi="Times New Roman" w:cs="Times New Roman"/>
                <w:noProof/>
                <w:lang w:eastAsia="bg-BG" w:bidi="bg-BG"/>
              </w:rPr>
            </w:pPr>
            <w:r w:rsidRPr="005E22D8">
              <w:rPr>
                <w:rFonts w:ascii="Times New Roman" w:hAnsi="Times New Roman" w:cs="Times New Roman"/>
                <w:noProof/>
                <w:lang w:eastAsia="bg-BG" w:bidi="bg-BG"/>
              </w:rPr>
              <w:t>24</w:t>
            </w:r>
          </w:p>
        </w:tc>
        <w:tc>
          <w:tcPr>
            <w:tcW w:w="1588" w:type="dxa"/>
            <w:gridSpan w:val="2"/>
          </w:tcPr>
          <w:p w:rsidR="00623E29" w:rsidRPr="005E22D8" w:rsidRDefault="005E22D8" w:rsidP="00F23A03">
            <w:pPr>
              <w:ind w:left="-113"/>
              <w:jc w:val="center"/>
              <w:rPr>
                <w:rFonts w:ascii="Times New Roman" w:hAnsi="Times New Roman" w:cs="Times New Roman"/>
                <w:noProof/>
                <w:lang w:eastAsia="bg-BG" w:bidi="bg-BG"/>
              </w:rPr>
            </w:pPr>
            <w:r w:rsidRPr="005E22D8">
              <w:rPr>
                <w:rFonts w:ascii="Times New Roman" w:hAnsi="Times New Roman" w:cs="Times New Roman"/>
                <w:noProof/>
                <w:lang w:eastAsia="bg-BG" w:bidi="bg-BG"/>
              </w:rPr>
              <w:t>100</w:t>
            </w:r>
          </w:p>
        </w:tc>
      </w:tr>
      <w:tr w:rsidR="00CA2FBC" w:rsidRPr="0099093E" w:rsidTr="00DB7686">
        <w:tc>
          <w:tcPr>
            <w:tcW w:w="568" w:type="dxa"/>
          </w:tcPr>
          <w:p w:rsidR="00CA2FBC" w:rsidRPr="00807131" w:rsidRDefault="00CA2FBC" w:rsidP="00F23A03">
            <w:pPr>
              <w:jc w:val="center"/>
              <w:rPr>
                <w:rFonts w:ascii="Times New Roman" w:hAnsi="Times New Roman" w:cs="Times New Roman"/>
                <w:bCs/>
              </w:rPr>
            </w:pPr>
            <w:r w:rsidRPr="00807131">
              <w:rPr>
                <w:rFonts w:ascii="Times New Roman" w:hAnsi="Times New Roman" w:cs="Times New Roman"/>
                <w:bCs/>
              </w:rPr>
              <w:lastRenderedPageBreak/>
              <w:t>5.2</w:t>
            </w:r>
          </w:p>
        </w:tc>
        <w:tc>
          <w:tcPr>
            <w:tcW w:w="3118" w:type="dxa"/>
          </w:tcPr>
          <w:p w:rsidR="00CA2FBC" w:rsidRPr="00807131" w:rsidRDefault="00B719F2" w:rsidP="00A51580">
            <w:pPr>
              <w:jc w:val="both"/>
              <w:rPr>
                <w:rFonts w:ascii="Times New Roman" w:hAnsi="Times New Roman" w:cs="Times New Roman"/>
                <w:bCs/>
              </w:rPr>
            </w:pPr>
            <w:r w:rsidRPr="00B719F2">
              <w:rPr>
                <w:rFonts w:ascii="Times New Roman" w:hAnsi="Times New Roman" w:cs="Times New Roman"/>
                <w:bCs/>
              </w:rPr>
              <w:t>Превантивно -информационни дейности сред учащите се за противодействие на противообществените прояви и престъпления.</w:t>
            </w:r>
          </w:p>
        </w:tc>
        <w:tc>
          <w:tcPr>
            <w:tcW w:w="1134" w:type="dxa"/>
          </w:tcPr>
          <w:p w:rsidR="00CA2FBC" w:rsidRPr="00807131" w:rsidRDefault="00B719F2" w:rsidP="00F23A03">
            <w:pPr>
              <w:jc w:val="center"/>
              <w:rPr>
                <w:rFonts w:ascii="Times New Roman" w:hAnsi="Times New Roman" w:cs="Times New Roman"/>
                <w:bCs/>
              </w:rPr>
            </w:pPr>
            <w:r w:rsidRPr="00807131">
              <w:rPr>
                <w:rFonts w:ascii="Times New Roman" w:hAnsi="Times New Roman" w:cs="Times New Roman"/>
                <w:bCs/>
              </w:rPr>
              <w:t>Текущ</w:t>
            </w:r>
          </w:p>
        </w:tc>
        <w:tc>
          <w:tcPr>
            <w:tcW w:w="851" w:type="dxa"/>
          </w:tcPr>
          <w:p w:rsidR="00CA2FBC" w:rsidRPr="00807131" w:rsidRDefault="00B719F2" w:rsidP="00F23A03">
            <w:pPr>
              <w:ind w:right="-57"/>
              <w:jc w:val="center"/>
              <w:rPr>
                <w:rFonts w:ascii="Times New Roman" w:hAnsi="Times New Roman" w:cs="Times New Roman"/>
                <w:bCs/>
              </w:rPr>
            </w:pPr>
            <w:r w:rsidRPr="00807131">
              <w:rPr>
                <w:rFonts w:ascii="Times New Roman" w:hAnsi="Times New Roman" w:cs="Times New Roman"/>
                <w:bCs/>
              </w:rPr>
              <w:t>Постоянен</w:t>
            </w:r>
          </w:p>
        </w:tc>
        <w:tc>
          <w:tcPr>
            <w:tcW w:w="1275" w:type="dxa"/>
            <w:gridSpan w:val="2"/>
          </w:tcPr>
          <w:p w:rsidR="00CA2FBC" w:rsidRPr="00807131" w:rsidRDefault="001C5DB7" w:rsidP="00A51580">
            <w:pPr>
              <w:ind w:left="-57"/>
              <w:jc w:val="center"/>
              <w:rPr>
                <w:rFonts w:ascii="Times New Roman" w:hAnsi="Times New Roman" w:cs="Times New Roman"/>
                <w:bCs/>
              </w:rPr>
            </w:pPr>
            <w:r w:rsidRPr="00807131">
              <w:rPr>
                <w:rFonts w:ascii="Times New Roman" w:hAnsi="Times New Roman" w:cs="Times New Roman"/>
                <w:bCs/>
              </w:rPr>
              <w:t>МКБППМН</w:t>
            </w:r>
          </w:p>
        </w:tc>
        <w:tc>
          <w:tcPr>
            <w:tcW w:w="1843" w:type="dxa"/>
            <w:gridSpan w:val="3"/>
          </w:tcPr>
          <w:p w:rsidR="00CA2FBC" w:rsidRPr="00807131" w:rsidRDefault="001C5DB7" w:rsidP="00CA2FBC">
            <w:pPr>
              <w:ind w:left="-227"/>
              <w:jc w:val="center"/>
              <w:rPr>
                <w:rFonts w:ascii="Times New Roman" w:hAnsi="Times New Roman" w:cs="Times New Roman"/>
                <w:bCs/>
              </w:rPr>
            </w:pPr>
            <w:r w:rsidRPr="00807131">
              <w:rPr>
                <w:rFonts w:ascii="Times New Roman" w:hAnsi="Times New Roman" w:cs="Times New Roman"/>
                <w:bCs/>
              </w:rPr>
              <w:t>Държавно делегиран бюджет</w:t>
            </w:r>
          </w:p>
        </w:tc>
        <w:tc>
          <w:tcPr>
            <w:tcW w:w="3544" w:type="dxa"/>
          </w:tcPr>
          <w:p w:rsidR="001C5DB7" w:rsidRPr="001C5DB7" w:rsidRDefault="001C5DB7" w:rsidP="001C5DB7">
            <w:pPr>
              <w:ind w:left="57" w:right="-57"/>
              <w:jc w:val="both"/>
              <w:rPr>
                <w:rFonts w:ascii="Times New Roman" w:hAnsi="Times New Roman" w:cs="Times New Roman"/>
                <w:bCs/>
              </w:rPr>
            </w:pPr>
            <w:r w:rsidRPr="001C5DB7">
              <w:rPr>
                <w:rFonts w:ascii="Times New Roman" w:hAnsi="Times New Roman" w:cs="Times New Roman"/>
                <w:bCs/>
              </w:rPr>
              <w:t xml:space="preserve">Брой дейности </w:t>
            </w:r>
          </w:p>
          <w:p w:rsidR="00CA2FBC" w:rsidRPr="00807131" w:rsidRDefault="00CA2FBC" w:rsidP="001C5DB7">
            <w:pPr>
              <w:ind w:right="-57"/>
              <w:jc w:val="both"/>
              <w:rPr>
                <w:rFonts w:ascii="Times New Roman" w:hAnsi="Times New Roman" w:cs="Times New Roman"/>
                <w:bCs/>
              </w:rPr>
            </w:pPr>
          </w:p>
        </w:tc>
        <w:tc>
          <w:tcPr>
            <w:tcW w:w="1559" w:type="dxa"/>
            <w:gridSpan w:val="2"/>
          </w:tcPr>
          <w:p w:rsidR="00CA2FBC" w:rsidRPr="00807131" w:rsidRDefault="001C5DB7" w:rsidP="00F23A03">
            <w:pPr>
              <w:jc w:val="center"/>
              <w:rPr>
                <w:rFonts w:ascii="Times New Roman" w:hAnsi="Times New Roman" w:cs="Times New Roman"/>
                <w:bCs/>
              </w:rPr>
            </w:pPr>
            <w:r w:rsidRPr="00807131">
              <w:rPr>
                <w:rFonts w:ascii="Times New Roman" w:hAnsi="Times New Roman" w:cs="Times New Roman"/>
                <w:bCs/>
              </w:rPr>
              <w:t>7</w:t>
            </w:r>
          </w:p>
        </w:tc>
        <w:tc>
          <w:tcPr>
            <w:tcW w:w="1588" w:type="dxa"/>
            <w:gridSpan w:val="2"/>
          </w:tcPr>
          <w:p w:rsidR="00CA2FBC" w:rsidRPr="00807131" w:rsidRDefault="001C5DB7" w:rsidP="00F23A03">
            <w:pPr>
              <w:ind w:left="-113"/>
              <w:jc w:val="center"/>
              <w:rPr>
                <w:rFonts w:ascii="Times New Roman" w:hAnsi="Times New Roman" w:cs="Times New Roman"/>
                <w:bCs/>
              </w:rPr>
            </w:pPr>
            <w:r w:rsidRPr="00807131">
              <w:rPr>
                <w:rFonts w:ascii="Times New Roman" w:hAnsi="Times New Roman" w:cs="Times New Roman"/>
                <w:bCs/>
              </w:rPr>
              <w:t>35</w:t>
            </w:r>
          </w:p>
        </w:tc>
      </w:tr>
      <w:tr w:rsidR="002B606D" w:rsidRPr="0099093E" w:rsidTr="00DB7686">
        <w:tc>
          <w:tcPr>
            <w:tcW w:w="568" w:type="dxa"/>
          </w:tcPr>
          <w:p w:rsidR="002B606D" w:rsidRPr="00807131" w:rsidRDefault="002B606D" w:rsidP="00F23A03">
            <w:pPr>
              <w:jc w:val="center"/>
              <w:rPr>
                <w:rFonts w:ascii="Times New Roman" w:hAnsi="Times New Roman" w:cs="Times New Roman"/>
                <w:bCs/>
              </w:rPr>
            </w:pPr>
            <w:r w:rsidRPr="00807131">
              <w:rPr>
                <w:rFonts w:ascii="Times New Roman" w:hAnsi="Times New Roman" w:cs="Times New Roman"/>
                <w:bCs/>
              </w:rPr>
              <w:t>5.3</w:t>
            </w:r>
          </w:p>
        </w:tc>
        <w:tc>
          <w:tcPr>
            <w:tcW w:w="3118" w:type="dxa"/>
          </w:tcPr>
          <w:p w:rsidR="002B606D" w:rsidRPr="00807131" w:rsidRDefault="002B606D" w:rsidP="00A51580">
            <w:pPr>
              <w:jc w:val="both"/>
              <w:rPr>
                <w:rFonts w:ascii="Times New Roman" w:hAnsi="Times New Roman" w:cs="Times New Roman"/>
                <w:bCs/>
              </w:rPr>
            </w:pPr>
            <w:r w:rsidRPr="00807131">
              <w:rPr>
                <w:rFonts w:ascii="Times New Roman" w:hAnsi="Times New Roman" w:cs="Times New Roman"/>
                <w:bCs/>
              </w:rPr>
              <w:t>Оказване на подкрепа на родители с деца в риск за повишаване на информираността и възпитателния им капацитет.</w:t>
            </w:r>
          </w:p>
        </w:tc>
        <w:tc>
          <w:tcPr>
            <w:tcW w:w="1134" w:type="dxa"/>
          </w:tcPr>
          <w:p w:rsidR="002B606D" w:rsidRPr="00807131" w:rsidRDefault="002B606D" w:rsidP="00F23A03">
            <w:pPr>
              <w:jc w:val="center"/>
              <w:rPr>
                <w:rFonts w:ascii="Times New Roman" w:hAnsi="Times New Roman" w:cs="Times New Roman"/>
                <w:bCs/>
              </w:rPr>
            </w:pPr>
            <w:r w:rsidRPr="00807131">
              <w:rPr>
                <w:rFonts w:ascii="Times New Roman" w:hAnsi="Times New Roman" w:cs="Times New Roman"/>
                <w:bCs/>
              </w:rPr>
              <w:t>Текущ</w:t>
            </w:r>
          </w:p>
        </w:tc>
        <w:tc>
          <w:tcPr>
            <w:tcW w:w="851" w:type="dxa"/>
          </w:tcPr>
          <w:p w:rsidR="002B606D" w:rsidRPr="00807131" w:rsidRDefault="002B606D" w:rsidP="002B606D">
            <w:pPr>
              <w:ind w:right="-57"/>
              <w:rPr>
                <w:rFonts w:ascii="Times New Roman" w:hAnsi="Times New Roman" w:cs="Times New Roman"/>
                <w:bCs/>
              </w:rPr>
            </w:pPr>
            <w:r w:rsidRPr="00807131">
              <w:rPr>
                <w:rFonts w:ascii="Times New Roman" w:hAnsi="Times New Roman" w:cs="Times New Roman"/>
                <w:bCs/>
              </w:rPr>
              <w:t>Постоянен</w:t>
            </w:r>
          </w:p>
        </w:tc>
        <w:tc>
          <w:tcPr>
            <w:tcW w:w="1275" w:type="dxa"/>
            <w:gridSpan w:val="2"/>
          </w:tcPr>
          <w:p w:rsidR="002B606D" w:rsidRPr="00807131" w:rsidRDefault="00E15D23" w:rsidP="00A51580">
            <w:pPr>
              <w:ind w:left="-57"/>
              <w:jc w:val="center"/>
              <w:rPr>
                <w:rFonts w:ascii="Times New Roman" w:hAnsi="Times New Roman" w:cs="Times New Roman"/>
                <w:bCs/>
              </w:rPr>
            </w:pPr>
            <w:r w:rsidRPr="00807131">
              <w:rPr>
                <w:rFonts w:ascii="Times New Roman" w:hAnsi="Times New Roman" w:cs="Times New Roman"/>
                <w:bCs/>
              </w:rPr>
              <w:t>МКБППМН</w:t>
            </w:r>
          </w:p>
        </w:tc>
        <w:tc>
          <w:tcPr>
            <w:tcW w:w="1843" w:type="dxa"/>
            <w:gridSpan w:val="3"/>
          </w:tcPr>
          <w:p w:rsidR="002B606D" w:rsidRPr="00807131" w:rsidRDefault="00E15D23" w:rsidP="00CA2FBC">
            <w:pPr>
              <w:ind w:left="-227"/>
              <w:jc w:val="center"/>
              <w:rPr>
                <w:rFonts w:ascii="Times New Roman" w:hAnsi="Times New Roman" w:cs="Times New Roman"/>
                <w:bCs/>
              </w:rPr>
            </w:pPr>
            <w:r w:rsidRPr="00807131">
              <w:rPr>
                <w:rFonts w:ascii="Times New Roman" w:hAnsi="Times New Roman" w:cs="Times New Roman"/>
                <w:bCs/>
              </w:rPr>
              <w:t>Държавно делегиран бюджет</w:t>
            </w:r>
          </w:p>
        </w:tc>
        <w:tc>
          <w:tcPr>
            <w:tcW w:w="3544" w:type="dxa"/>
          </w:tcPr>
          <w:p w:rsidR="002B606D" w:rsidRPr="00807131" w:rsidRDefault="00E15D23" w:rsidP="001C5DB7">
            <w:pPr>
              <w:ind w:left="57" w:right="-57"/>
              <w:jc w:val="both"/>
              <w:rPr>
                <w:rFonts w:ascii="Times New Roman" w:hAnsi="Times New Roman" w:cs="Times New Roman"/>
                <w:bCs/>
              </w:rPr>
            </w:pPr>
            <w:r w:rsidRPr="00807131">
              <w:rPr>
                <w:rFonts w:ascii="Times New Roman" w:hAnsi="Times New Roman" w:cs="Times New Roman"/>
                <w:bCs/>
              </w:rPr>
              <w:t>Брой консултации и дейности</w:t>
            </w:r>
          </w:p>
        </w:tc>
        <w:tc>
          <w:tcPr>
            <w:tcW w:w="1559" w:type="dxa"/>
            <w:gridSpan w:val="2"/>
          </w:tcPr>
          <w:p w:rsidR="002B606D" w:rsidRPr="00807131" w:rsidRDefault="00E15D23" w:rsidP="00F23A03">
            <w:pPr>
              <w:jc w:val="center"/>
              <w:rPr>
                <w:rFonts w:ascii="Times New Roman" w:hAnsi="Times New Roman" w:cs="Times New Roman"/>
                <w:bCs/>
              </w:rPr>
            </w:pPr>
            <w:r w:rsidRPr="00807131">
              <w:rPr>
                <w:rFonts w:ascii="Times New Roman" w:hAnsi="Times New Roman" w:cs="Times New Roman"/>
                <w:bCs/>
              </w:rPr>
              <w:t>9</w:t>
            </w:r>
          </w:p>
        </w:tc>
        <w:tc>
          <w:tcPr>
            <w:tcW w:w="1588" w:type="dxa"/>
            <w:gridSpan w:val="2"/>
          </w:tcPr>
          <w:p w:rsidR="002B606D" w:rsidRPr="00807131" w:rsidRDefault="00E15D23" w:rsidP="00F23A03">
            <w:pPr>
              <w:ind w:left="-113"/>
              <w:jc w:val="center"/>
              <w:rPr>
                <w:rFonts w:ascii="Times New Roman" w:hAnsi="Times New Roman" w:cs="Times New Roman"/>
                <w:bCs/>
              </w:rPr>
            </w:pPr>
            <w:r w:rsidRPr="00807131">
              <w:rPr>
                <w:rFonts w:ascii="Times New Roman" w:hAnsi="Times New Roman" w:cs="Times New Roman"/>
                <w:bCs/>
              </w:rPr>
              <w:t>50</w:t>
            </w:r>
          </w:p>
        </w:tc>
      </w:tr>
      <w:tr w:rsidR="006A1088" w:rsidRPr="0099093E" w:rsidTr="00F23A03">
        <w:tc>
          <w:tcPr>
            <w:tcW w:w="15480" w:type="dxa"/>
            <w:gridSpan w:val="14"/>
          </w:tcPr>
          <w:p w:rsidR="006A1088" w:rsidRPr="00807131" w:rsidRDefault="00D479BF" w:rsidP="00D479BF">
            <w:pPr>
              <w:spacing w:after="200" w:line="276" w:lineRule="auto"/>
              <w:jc w:val="both"/>
              <w:rPr>
                <w:bCs/>
              </w:rPr>
            </w:pPr>
            <w:r w:rsidRPr="00D479BF">
              <w:rPr>
                <w:rFonts w:ascii="Times New Roman" w:hAnsi="Times New Roman" w:cs="Times New Roman"/>
                <w:b/>
                <w:bCs/>
              </w:rPr>
              <w:t>Цел 6.  Увеличаване на усилията в борбата с трафика на хора чрез ефективно прилагане на заложеното в документите на ООН, СЕ и ЕС и използване на съществуващите в ЕС инструменти</w:t>
            </w:r>
          </w:p>
        </w:tc>
      </w:tr>
      <w:tr w:rsidR="00D479BF" w:rsidRPr="0099093E" w:rsidTr="00DB7686">
        <w:tc>
          <w:tcPr>
            <w:tcW w:w="568" w:type="dxa"/>
          </w:tcPr>
          <w:p w:rsidR="00D479BF" w:rsidRPr="0099093E" w:rsidRDefault="00D479BF" w:rsidP="00F23A03">
            <w:pPr>
              <w:jc w:val="center"/>
              <w:rPr>
                <w:bCs/>
              </w:rPr>
            </w:pPr>
          </w:p>
        </w:tc>
        <w:tc>
          <w:tcPr>
            <w:tcW w:w="3118" w:type="dxa"/>
          </w:tcPr>
          <w:p w:rsidR="00D479BF" w:rsidRPr="0099093E" w:rsidRDefault="00D479BF" w:rsidP="00F23A03">
            <w:pPr>
              <w:jc w:val="center"/>
              <w:rPr>
                <w:rFonts w:ascii="Times New Roman" w:hAnsi="Times New Roman" w:cs="Times New Roman"/>
              </w:rPr>
            </w:pPr>
            <w:r w:rsidRPr="0099093E">
              <w:rPr>
                <w:rFonts w:ascii="Times New Roman" w:hAnsi="Times New Roman" w:cs="Times New Roman"/>
                <w:b/>
                <w:bCs/>
              </w:rPr>
              <w:t>Мерки</w:t>
            </w:r>
          </w:p>
        </w:tc>
        <w:tc>
          <w:tcPr>
            <w:tcW w:w="1134" w:type="dxa"/>
          </w:tcPr>
          <w:p w:rsidR="00D479BF" w:rsidRPr="0099093E" w:rsidRDefault="00D479BF" w:rsidP="00F23A03">
            <w:pPr>
              <w:jc w:val="center"/>
              <w:rPr>
                <w:rFonts w:ascii="Times New Roman" w:hAnsi="Times New Roman" w:cs="Times New Roman"/>
              </w:rPr>
            </w:pPr>
            <w:r w:rsidRPr="0099093E">
              <w:rPr>
                <w:rFonts w:ascii="Times New Roman" w:hAnsi="Times New Roman" w:cs="Times New Roman"/>
                <w:b/>
                <w:bCs/>
              </w:rPr>
              <w:t>Статус</w:t>
            </w:r>
          </w:p>
        </w:tc>
        <w:tc>
          <w:tcPr>
            <w:tcW w:w="851" w:type="dxa"/>
          </w:tcPr>
          <w:p w:rsidR="00D479BF" w:rsidRPr="0099093E" w:rsidRDefault="00D479BF" w:rsidP="00F23A03">
            <w:pPr>
              <w:ind w:right="-57"/>
              <w:jc w:val="center"/>
              <w:rPr>
                <w:rFonts w:ascii="Times New Roman" w:hAnsi="Times New Roman" w:cs="Times New Roman"/>
              </w:rPr>
            </w:pPr>
            <w:r w:rsidRPr="0099093E">
              <w:rPr>
                <w:rFonts w:ascii="Times New Roman" w:hAnsi="Times New Roman" w:cs="Times New Roman"/>
                <w:b/>
                <w:bCs/>
              </w:rPr>
              <w:t>Срок</w:t>
            </w:r>
          </w:p>
        </w:tc>
        <w:tc>
          <w:tcPr>
            <w:tcW w:w="1275" w:type="dxa"/>
            <w:gridSpan w:val="2"/>
          </w:tcPr>
          <w:p w:rsidR="00D479BF" w:rsidRPr="0099093E" w:rsidRDefault="00D479BF" w:rsidP="00F23A03">
            <w:pPr>
              <w:ind w:left="-57"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843" w:type="dxa"/>
            <w:gridSpan w:val="3"/>
          </w:tcPr>
          <w:p w:rsidR="00D479BF" w:rsidRPr="0099093E" w:rsidRDefault="00D479BF" w:rsidP="00F23A03">
            <w:pPr>
              <w:ind w:left="-22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544" w:type="dxa"/>
          </w:tcPr>
          <w:p w:rsidR="00D479BF" w:rsidRPr="0099093E" w:rsidRDefault="00D479BF" w:rsidP="00F23A03">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tcPr>
          <w:p w:rsidR="00D479BF" w:rsidRDefault="00D479BF" w:rsidP="00F23A03">
            <w:pPr>
              <w:jc w:val="center"/>
              <w:rPr>
                <w:rFonts w:ascii="Times New Roman" w:hAnsi="Times New Roman" w:cs="Times New Roman"/>
                <w:b/>
                <w:bCs/>
                <w:lang w:val="en-US"/>
              </w:rPr>
            </w:pPr>
            <w:r w:rsidRPr="0099093E">
              <w:rPr>
                <w:rFonts w:ascii="Times New Roman" w:hAnsi="Times New Roman" w:cs="Times New Roman"/>
                <w:b/>
                <w:bCs/>
              </w:rPr>
              <w:t>Текуща стойност</w:t>
            </w:r>
          </w:p>
          <w:p w:rsidR="00D479BF" w:rsidRPr="0099093E" w:rsidRDefault="00D479BF" w:rsidP="0054137E">
            <w:pPr>
              <w:jc w:val="center"/>
              <w:rPr>
                <w:rFonts w:ascii="Times New Roman" w:hAnsi="Times New Roman" w:cs="Times New Roman"/>
              </w:rPr>
            </w:pPr>
          </w:p>
        </w:tc>
        <w:tc>
          <w:tcPr>
            <w:tcW w:w="1588" w:type="dxa"/>
            <w:gridSpan w:val="2"/>
          </w:tcPr>
          <w:p w:rsidR="00D479BF" w:rsidRPr="0099093E" w:rsidRDefault="00D479BF" w:rsidP="00F23A03">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Pr>
                <w:rFonts w:ascii="Times New Roman" w:hAnsi="Times New Roman" w:cs="Times New Roman"/>
                <w:b/>
                <w:bCs/>
              </w:rPr>
              <w:t>7</w:t>
            </w:r>
            <w:r w:rsidRPr="0099093E">
              <w:rPr>
                <w:rFonts w:ascii="Times New Roman" w:hAnsi="Times New Roman" w:cs="Times New Roman"/>
                <w:b/>
                <w:bCs/>
              </w:rPr>
              <w:t xml:space="preserve"> г.</w:t>
            </w:r>
          </w:p>
        </w:tc>
      </w:tr>
      <w:tr w:rsidR="006A1088" w:rsidRPr="0099093E" w:rsidTr="00DB7686">
        <w:tc>
          <w:tcPr>
            <w:tcW w:w="568" w:type="dxa"/>
          </w:tcPr>
          <w:p w:rsidR="006A1088" w:rsidRPr="00807131" w:rsidRDefault="006A1088" w:rsidP="00F23A03">
            <w:pPr>
              <w:jc w:val="center"/>
              <w:rPr>
                <w:bCs/>
              </w:rPr>
            </w:pPr>
          </w:p>
        </w:tc>
        <w:tc>
          <w:tcPr>
            <w:tcW w:w="3118" w:type="dxa"/>
          </w:tcPr>
          <w:p w:rsidR="006A1088" w:rsidRPr="00807131" w:rsidRDefault="006A1088" w:rsidP="00A51580">
            <w:pPr>
              <w:jc w:val="both"/>
              <w:rPr>
                <w:bCs/>
              </w:rPr>
            </w:pPr>
          </w:p>
        </w:tc>
        <w:tc>
          <w:tcPr>
            <w:tcW w:w="1134" w:type="dxa"/>
          </w:tcPr>
          <w:p w:rsidR="006A1088" w:rsidRPr="00807131" w:rsidRDefault="006A1088" w:rsidP="00F23A03">
            <w:pPr>
              <w:jc w:val="center"/>
              <w:rPr>
                <w:bCs/>
              </w:rPr>
            </w:pPr>
          </w:p>
        </w:tc>
        <w:tc>
          <w:tcPr>
            <w:tcW w:w="851" w:type="dxa"/>
          </w:tcPr>
          <w:p w:rsidR="006A1088" w:rsidRPr="00807131" w:rsidRDefault="006A1088" w:rsidP="002B606D">
            <w:pPr>
              <w:ind w:right="-57"/>
              <w:rPr>
                <w:bCs/>
              </w:rPr>
            </w:pPr>
          </w:p>
        </w:tc>
        <w:tc>
          <w:tcPr>
            <w:tcW w:w="1275" w:type="dxa"/>
            <w:gridSpan w:val="2"/>
          </w:tcPr>
          <w:p w:rsidR="006A1088" w:rsidRPr="00807131" w:rsidRDefault="006A1088" w:rsidP="00A51580">
            <w:pPr>
              <w:ind w:left="-57"/>
              <w:jc w:val="center"/>
              <w:rPr>
                <w:bCs/>
              </w:rPr>
            </w:pPr>
          </w:p>
        </w:tc>
        <w:tc>
          <w:tcPr>
            <w:tcW w:w="1843" w:type="dxa"/>
            <w:gridSpan w:val="3"/>
          </w:tcPr>
          <w:p w:rsidR="006A1088" w:rsidRPr="00807131" w:rsidRDefault="006A1088" w:rsidP="00CA2FBC">
            <w:pPr>
              <w:ind w:left="-227"/>
              <w:jc w:val="center"/>
              <w:rPr>
                <w:bCs/>
              </w:rPr>
            </w:pPr>
          </w:p>
        </w:tc>
        <w:tc>
          <w:tcPr>
            <w:tcW w:w="3544" w:type="dxa"/>
          </w:tcPr>
          <w:p w:rsidR="006A1088" w:rsidRPr="00807131" w:rsidRDefault="006A1088" w:rsidP="001C5DB7">
            <w:pPr>
              <w:ind w:left="57" w:right="-57"/>
              <w:jc w:val="both"/>
              <w:rPr>
                <w:bCs/>
              </w:rPr>
            </w:pPr>
          </w:p>
        </w:tc>
        <w:tc>
          <w:tcPr>
            <w:tcW w:w="1559" w:type="dxa"/>
            <w:gridSpan w:val="2"/>
          </w:tcPr>
          <w:p w:rsidR="006A1088" w:rsidRPr="00807131" w:rsidRDefault="006A1088" w:rsidP="00F23A03">
            <w:pPr>
              <w:jc w:val="center"/>
              <w:rPr>
                <w:bCs/>
              </w:rPr>
            </w:pPr>
          </w:p>
        </w:tc>
        <w:tc>
          <w:tcPr>
            <w:tcW w:w="1588" w:type="dxa"/>
            <w:gridSpan w:val="2"/>
          </w:tcPr>
          <w:p w:rsidR="006A1088" w:rsidRPr="00807131" w:rsidRDefault="006A1088" w:rsidP="00F23A03">
            <w:pPr>
              <w:ind w:left="-113"/>
              <w:jc w:val="center"/>
              <w:rPr>
                <w:bCs/>
              </w:rPr>
            </w:pPr>
          </w:p>
        </w:tc>
      </w:tr>
      <w:tr w:rsidR="00950040" w:rsidRPr="0099093E" w:rsidTr="00F23A03">
        <w:tc>
          <w:tcPr>
            <w:tcW w:w="15480" w:type="dxa"/>
            <w:gridSpan w:val="14"/>
          </w:tcPr>
          <w:p w:rsidR="00950040" w:rsidRPr="00807131" w:rsidRDefault="00950040" w:rsidP="00950040">
            <w:pPr>
              <w:spacing w:after="200" w:line="276" w:lineRule="auto"/>
              <w:jc w:val="both"/>
              <w:rPr>
                <w:bCs/>
              </w:rPr>
            </w:pPr>
            <w:r w:rsidRPr="00950040">
              <w:rPr>
                <w:rFonts w:ascii="Times New Roman" w:hAnsi="Times New Roman" w:cs="Times New Roman"/>
                <w:b/>
                <w:bCs/>
              </w:rPr>
              <w:t>Цел 7: Утвърждаване на толерантни междуетнически отношения чрез спорт</w:t>
            </w:r>
          </w:p>
        </w:tc>
      </w:tr>
      <w:tr w:rsidR="00A33749" w:rsidRPr="0099093E" w:rsidTr="00DB7686">
        <w:tc>
          <w:tcPr>
            <w:tcW w:w="568" w:type="dxa"/>
          </w:tcPr>
          <w:p w:rsidR="00A33749" w:rsidRPr="00925D6B" w:rsidRDefault="00A33749" w:rsidP="00F23A03">
            <w:pPr>
              <w:jc w:val="center"/>
              <w:rPr>
                <w:rFonts w:ascii="Times New Roman" w:hAnsi="Times New Roman" w:cs="Times New Roman"/>
                <w:bCs/>
                <w:lang w:val="en-US" w:eastAsia="bg-BG"/>
              </w:rPr>
            </w:pPr>
          </w:p>
          <w:p w:rsidR="00A33749" w:rsidRPr="00925D6B" w:rsidRDefault="00A33749" w:rsidP="00F23A03">
            <w:pPr>
              <w:jc w:val="center"/>
              <w:rPr>
                <w:rFonts w:ascii="Times New Roman" w:hAnsi="Times New Roman" w:cs="Times New Roman"/>
                <w:b/>
                <w:bCs/>
                <w:lang w:eastAsia="bg-BG"/>
              </w:rPr>
            </w:pPr>
          </w:p>
          <w:p w:rsidR="00A33749" w:rsidRPr="00925D6B" w:rsidRDefault="00A33749" w:rsidP="00F23A03">
            <w:pPr>
              <w:jc w:val="center"/>
              <w:rPr>
                <w:rFonts w:ascii="Times New Roman" w:hAnsi="Times New Roman" w:cs="Times New Roman"/>
              </w:rPr>
            </w:pPr>
          </w:p>
        </w:tc>
        <w:tc>
          <w:tcPr>
            <w:tcW w:w="3118" w:type="dxa"/>
          </w:tcPr>
          <w:p w:rsidR="00A33749" w:rsidRPr="00925D6B" w:rsidRDefault="00A33749" w:rsidP="00F23A03">
            <w:pPr>
              <w:jc w:val="center"/>
              <w:rPr>
                <w:rFonts w:ascii="Times New Roman" w:hAnsi="Times New Roman" w:cs="Times New Roman"/>
              </w:rPr>
            </w:pPr>
            <w:r w:rsidRPr="00925D6B">
              <w:rPr>
                <w:rFonts w:ascii="Times New Roman" w:hAnsi="Times New Roman" w:cs="Times New Roman"/>
                <w:b/>
                <w:bCs/>
                <w:lang w:eastAsia="bg-BG"/>
              </w:rPr>
              <w:t>Мерки</w:t>
            </w:r>
          </w:p>
        </w:tc>
        <w:tc>
          <w:tcPr>
            <w:tcW w:w="1134" w:type="dxa"/>
          </w:tcPr>
          <w:p w:rsidR="00A33749" w:rsidRPr="00925D6B" w:rsidRDefault="00A33749" w:rsidP="00F23A03">
            <w:pPr>
              <w:jc w:val="center"/>
              <w:rPr>
                <w:rFonts w:ascii="Times New Roman" w:hAnsi="Times New Roman" w:cs="Times New Roman"/>
              </w:rPr>
            </w:pPr>
            <w:r w:rsidRPr="00925D6B">
              <w:rPr>
                <w:rFonts w:ascii="Times New Roman" w:hAnsi="Times New Roman" w:cs="Times New Roman"/>
                <w:b/>
                <w:bCs/>
                <w:lang w:eastAsia="bg-BG"/>
              </w:rPr>
              <w:t>Статус</w:t>
            </w:r>
          </w:p>
        </w:tc>
        <w:tc>
          <w:tcPr>
            <w:tcW w:w="851" w:type="dxa"/>
          </w:tcPr>
          <w:p w:rsidR="00A33749" w:rsidRPr="00925D6B" w:rsidRDefault="00A33749" w:rsidP="00F23A03">
            <w:pPr>
              <w:ind w:right="-57"/>
              <w:jc w:val="center"/>
              <w:rPr>
                <w:rFonts w:ascii="Times New Roman" w:hAnsi="Times New Roman" w:cs="Times New Roman"/>
              </w:rPr>
            </w:pPr>
            <w:r w:rsidRPr="00925D6B">
              <w:rPr>
                <w:rFonts w:ascii="Times New Roman" w:hAnsi="Times New Roman" w:cs="Times New Roman"/>
                <w:b/>
                <w:bCs/>
                <w:lang w:eastAsia="bg-BG"/>
              </w:rPr>
              <w:t>Срок</w:t>
            </w:r>
          </w:p>
        </w:tc>
        <w:tc>
          <w:tcPr>
            <w:tcW w:w="1275" w:type="dxa"/>
            <w:gridSpan w:val="2"/>
          </w:tcPr>
          <w:p w:rsidR="00A33749" w:rsidRPr="00925D6B" w:rsidRDefault="00A33749" w:rsidP="00F23A03">
            <w:pPr>
              <w:ind w:right="-57" w:hanging="112"/>
              <w:jc w:val="center"/>
              <w:rPr>
                <w:rFonts w:ascii="Times New Roman" w:hAnsi="Times New Roman" w:cs="Times New Roman"/>
              </w:rPr>
            </w:pPr>
            <w:r w:rsidRPr="00925D6B">
              <w:rPr>
                <w:rFonts w:ascii="Times New Roman" w:hAnsi="Times New Roman" w:cs="Times New Roman"/>
                <w:b/>
                <w:bCs/>
                <w:lang w:eastAsia="bg-BG"/>
              </w:rPr>
              <w:t>Отговорна институция</w:t>
            </w:r>
          </w:p>
        </w:tc>
        <w:tc>
          <w:tcPr>
            <w:tcW w:w="1843" w:type="dxa"/>
            <w:gridSpan w:val="3"/>
          </w:tcPr>
          <w:p w:rsidR="00A33749" w:rsidRPr="00925D6B" w:rsidRDefault="00A33749" w:rsidP="00F23A03">
            <w:pPr>
              <w:ind w:right="-57"/>
              <w:jc w:val="center"/>
              <w:rPr>
                <w:rFonts w:ascii="Times New Roman" w:hAnsi="Times New Roman" w:cs="Times New Roman"/>
              </w:rPr>
            </w:pPr>
            <w:r w:rsidRPr="00925D6B">
              <w:rPr>
                <w:rFonts w:ascii="Times New Roman" w:eastAsia="Calibri" w:hAnsi="Times New Roman" w:cs="Times New Roman"/>
                <w:b/>
                <w:bCs/>
                <w:lang w:eastAsia="bg-BG"/>
              </w:rPr>
              <w:t xml:space="preserve">Източник на финансиране (преки бюджетни разходи, друго </w:t>
            </w:r>
            <w:r w:rsidRPr="00925D6B">
              <w:rPr>
                <w:rFonts w:ascii="Times New Roman" w:eastAsia="Calibri" w:hAnsi="Times New Roman" w:cs="Times New Roman"/>
                <w:b/>
                <w:bCs/>
                <w:lang w:eastAsia="bg-BG"/>
              </w:rPr>
              <w:lastRenderedPageBreak/>
              <w:t>–лева/евро)</w:t>
            </w:r>
          </w:p>
        </w:tc>
        <w:tc>
          <w:tcPr>
            <w:tcW w:w="3544" w:type="dxa"/>
          </w:tcPr>
          <w:p w:rsidR="00A33749" w:rsidRPr="00925D6B" w:rsidRDefault="00A33749" w:rsidP="00F23A03">
            <w:pPr>
              <w:jc w:val="center"/>
              <w:rPr>
                <w:rFonts w:ascii="Times New Roman" w:hAnsi="Times New Roman" w:cs="Times New Roman"/>
                <w:b/>
                <w:bCs/>
                <w:lang w:eastAsia="bg-BG"/>
              </w:rPr>
            </w:pPr>
            <w:r w:rsidRPr="00925D6B">
              <w:rPr>
                <w:rFonts w:ascii="Times New Roman" w:hAnsi="Times New Roman" w:cs="Times New Roman"/>
                <w:b/>
                <w:bCs/>
                <w:lang w:eastAsia="bg-BG"/>
              </w:rPr>
              <w:lastRenderedPageBreak/>
              <w:t>Индикатори</w:t>
            </w:r>
          </w:p>
          <w:p w:rsidR="00A33749" w:rsidRPr="00925D6B" w:rsidRDefault="00A33749" w:rsidP="00F23A03">
            <w:pPr>
              <w:jc w:val="center"/>
              <w:rPr>
                <w:rFonts w:ascii="Times New Roman" w:hAnsi="Times New Roman" w:cs="Times New Roman"/>
              </w:rPr>
            </w:pPr>
            <w:r w:rsidRPr="00925D6B">
              <w:rPr>
                <w:rFonts w:ascii="Times New Roman" w:hAnsi="Times New Roman" w:cs="Times New Roman"/>
                <w:b/>
                <w:bCs/>
                <w:lang w:eastAsia="bg-BG"/>
              </w:rPr>
              <w:t>(мерна единица: брой, дял)</w:t>
            </w:r>
          </w:p>
        </w:tc>
        <w:tc>
          <w:tcPr>
            <w:tcW w:w="1559" w:type="dxa"/>
            <w:gridSpan w:val="2"/>
          </w:tcPr>
          <w:p w:rsidR="00A33749" w:rsidRPr="00925D6B" w:rsidRDefault="00A33749" w:rsidP="00F23A03">
            <w:pPr>
              <w:jc w:val="center"/>
              <w:rPr>
                <w:rFonts w:ascii="Times New Roman" w:hAnsi="Times New Roman" w:cs="Times New Roman"/>
                <w:b/>
                <w:bCs/>
                <w:lang w:eastAsia="bg-BG"/>
              </w:rPr>
            </w:pPr>
            <w:r w:rsidRPr="00925D6B">
              <w:rPr>
                <w:rFonts w:ascii="Times New Roman" w:hAnsi="Times New Roman" w:cs="Times New Roman"/>
                <w:b/>
                <w:bCs/>
                <w:lang w:eastAsia="bg-BG"/>
              </w:rPr>
              <w:t>Текуща стойност</w:t>
            </w:r>
          </w:p>
          <w:p w:rsidR="00A33749" w:rsidRPr="00925D6B" w:rsidRDefault="00A33749" w:rsidP="00F23A03">
            <w:pPr>
              <w:jc w:val="center"/>
              <w:rPr>
                <w:rFonts w:ascii="Times New Roman" w:hAnsi="Times New Roman" w:cs="Times New Roman"/>
              </w:rPr>
            </w:pPr>
            <w:r w:rsidRPr="00EF2BE2">
              <w:rPr>
                <w:rFonts w:ascii="Times New Roman" w:hAnsi="Times New Roman" w:cs="Times New Roman"/>
                <w:b/>
              </w:rPr>
              <w:t xml:space="preserve">за </w:t>
            </w:r>
            <w:r>
              <w:rPr>
                <w:rFonts w:ascii="Times New Roman" w:hAnsi="Times New Roman" w:cs="Times New Roman"/>
                <w:b/>
                <w:lang w:val="en-US"/>
              </w:rPr>
              <w:t>2022/</w:t>
            </w:r>
            <w:r w:rsidRPr="00EF2BE2">
              <w:rPr>
                <w:rFonts w:ascii="Times New Roman" w:hAnsi="Times New Roman" w:cs="Times New Roman"/>
                <w:b/>
              </w:rPr>
              <w:t>2023 г.</w:t>
            </w:r>
          </w:p>
        </w:tc>
        <w:tc>
          <w:tcPr>
            <w:tcW w:w="1588" w:type="dxa"/>
            <w:gridSpan w:val="2"/>
          </w:tcPr>
          <w:p w:rsidR="00A33749" w:rsidRPr="00925D6B" w:rsidRDefault="00A33749" w:rsidP="00F23A03">
            <w:pPr>
              <w:ind w:left="-113"/>
              <w:jc w:val="center"/>
              <w:rPr>
                <w:rFonts w:ascii="Times New Roman" w:hAnsi="Times New Roman" w:cs="Times New Roman"/>
              </w:rPr>
            </w:pPr>
            <w:r w:rsidRPr="00925D6B">
              <w:rPr>
                <w:rFonts w:ascii="Times New Roman" w:hAnsi="Times New Roman" w:cs="Times New Roman"/>
                <w:b/>
                <w:bCs/>
                <w:lang w:eastAsia="bg-BG"/>
              </w:rPr>
              <w:t xml:space="preserve">Целева стойност с натрупване </w:t>
            </w:r>
            <w:r w:rsidRPr="00925D6B">
              <w:rPr>
                <w:rFonts w:ascii="Times New Roman" w:hAnsi="Times New Roman" w:cs="Times New Roman"/>
                <w:b/>
                <w:bCs/>
                <w:lang w:val="ru-RU" w:eastAsia="bg-BG"/>
              </w:rPr>
              <w:t>2024-</w:t>
            </w:r>
            <w:r w:rsidRPr="00925D6B">
              <w:rPr>
                <w:rFonts w:ascii="Times New Roman" w:hAnsi="Times New Roman" w:cs="Times New Roman"/>
                <w:b/>
                <w:bCs/>
                <w:lang w:eastAsia="bg-BG"/>
              </w:rPr>
              <w:t>2027 г.</w:t>
            </w:r>
          </w:p>
        </w:tc>
      </w:tr>
      <w:tr w:rsidR="00A33749" w:rsidRPr="0099093E" w:rsidTr="00DB7686">
        <w:tc>
          <w:tcPr>
            <w:tcW w:w="568" w:type="dxa"/>
          </w:tcPr>
          <w:p w:rsidR="00A33749" w:rsidRPr="00807131" w:rsidRDefault="00A33749" w:rsidP="00F23A03">
            <w:pPr>
              <w:jc w:val="center"/>
              <w:rPr>
                <w:bCs/>
              </w:rPr>
            </w:pPr>
          </w:p>
        </w:tc>
        <w:tc>
          <w:tcPr>
            <w:tcW w:w="3118" w:type="dxa"/>
          </w:tcPr>
          <w:p w:rsidR="00A33749" w:rsidRPr="00807131" w:rsidRDefault="00A33749" w:rsidP="00A51580">
            <w:pPr>
              <w:jc w:val="both"/>
              <w:rPr>
                <w:bCs/>
              </w:rPr>
            </w:pPr>
          </w:p>
        </w:tc>
        <w:tc>
          <w:tcPr>
            <w:tcW w:w="1134" w:type="dxa"/>
          </w:tcPr>
          <w:p w:rsidR="00A33749" w:rsidRPr="00807131" w:rsidRDefault="00A33749" w:rsidP="00F23A03">
            <w:pPr>
              <w:jc w:val="center"/>
              <w:rPr>
                <w:bCs/>
              </w:rPr>
            </w:pPr>
          </w:p>
        </w:tc>
        <w:tc>
          <w:tcPr>
            <w:tcW w:w="851" w:type="dxa"/>
          </w:tcPr>
          <w:p w:rsidR="00A33749" w:rsidRPr="00807131" w:rsidRDefault="00A33749" w:rsidP="002B606D">
            <w:pPr>
              <w:ind w:right="-57"/>
              <w:rPr>
                <w:bCs/>
              </w:rPr>
            </w:pPr>
          </w:p>
        </w:tc>
        <w:tc>
          <w:tcPr>
            <w:tcW w:w="1275" w:type="dxa"/>
            <w:gridSpan w:val="2"/>
          </w:tcPr>
          <w:p w:rsidR="00A33749" w:rsidRPr="00807131" w:rsidRDefault="00A33749" w:rsidP="00A51580">
            <w:pPr>
              <w:ind w:left="-57"/>
              <w:jc w:val="center"/>
              <w:rPr>
                <w:bCs/>
              </w:rPr>
            </w:pPr>
          </w:p>
        </w:tc>
        <w:tc>
          <w:tcPr>
            <w:tcW w:w="1843" w:type="dxa"/>
            <w:gridSpan w:val="3"/>
          </w:tcPr>
          <w:p w:rsidR="00A33749" w:rsidRPr="00807131" w:rsidRDefault="00A33749" w:rsidP="00CA2FBC">
            <w:pPr>
              <w:ind w:left="-227"/>
              <w:jc w:val="center"/>
              <w:rPr>
                <w:bCs/>
              </w:rPr>
            </w:pPr>
          </w:p>
        </w:tc>
        <w:tc>
          <w:tcPr>
            <w:tcW w:w="3544" w:type="dxa"/>
          </w:tcPr>
          <w:p w:rsidR="00A33749" w:rsidRPr="00807131" w:rsidRDefault="00A33749" w:rsidP="001C5DB7">
            <w:pPr>
              <w:ind w:left="57" w:right="-57"/>
              <w:jc w:val="both"/>
              <w:rPr>
                <w:bCs/>
              </w:rPr>
            </w:pPr>
          </w:p>
        </w:tc>
        <w:tc>
          <w:tcPr>
            <w:tcW w:w="1559" w:type="dxa"/>
            <w:gridSpan w:val="2"/>
          </w:tcPr>
          <w:p w:rsidR="00A33749" w:rsidRPr="00807131" w:rsidRDefault="00A33749" w:rsidP="00F23A03">
            <w:pPr>
              <w:jc w:val="center"/>
              <w:rPr>
                <w:bCs/>
              </w:rPr>
            </w:pPr>
          </w:p>
        </w:tc>
        <w:tc>
          <w:tcPr>
            <w:tcW w:w="1588" w:type="dxa"/>
            <w:gridSpan w:val="2"/>
          </w:tcPr>
          <w:p w:rsidR="00A33749" w:rsidRPr="00807131" w:rsidRDefault="00A33749" w:rsidP="00F23A03">
            <w:pPr>
              <w:ind w:left="-113"/>
              <w:jc w:val="center"/>
              <w:rPr>
                <w:bCs/>
              </w:rPr>
            </w:pPr>
          </w:p>
        </w:tc>
      </w:tr>
      <w:tr w:rsidR="00A33749" w:rsidRPr="0099093E" w:rsidTr="000C6F2A">
        <w:tc>
          <w:tcPr>
            <w:tcW w:w="15480" w:type="dxa"/>
            <w:gridSpan w:val="14"/>
          </w:tcPr>
          <w:p w:rsidR="00A33749" w:rsidRPr="0099093E" w:rsidRDefault="00A33749" w:rsidP="00442AD8">
            <w:pPr>
              <w:jc w:val="center"/>
            </w:pPr>
          </w:p>
        </w:tc>
      </w:tr>
      <w:tr w:rsidR="00A33749" w:rsidRPr="0099093E" w:rsidTr="000C6F2A">
        <w:tc>
          <w:tcPr>
            <w:tcW w:w="568" w:type="dxa"/>
          </w:tcPr>
          <w:p w:rsidR="00A33749" w:rsidRPr="0099093E" w:rsidRDefault="00A33749" w:rsidP="000F0667">
            <w:pPr>
              <w:jc w:val="center"/>
              <w:rPr>
                <w:rFonts w:ascii="Times New Roman" w:hAnsi="Times New Roman" w:cs="Times New Roman"/>
                <w:bCs/>
              </w:rPr>
            </w:pPr>
          </w:p>
        </w:tc>
        <w:tc>
          <w:tcPr>
            <w:tcW w:w="3118" w:type="dxa"/>
          </w:tcPr>
          <w:p w:rsidR="00A33749" w:rsidRPr="0099093E" w:rsidRDefault="00A33749" w:rsidP="000F0667">
            <w:pPr>
              <w:jc w:val="center"/>
              <w:rPr>
                <w:rFonts w:ascii="Times New Roman" w:hAnsi="Times New Roman" w:cs="Times New Roman"/>
              </w:rPr>
            </w:pPr>
            <w:r w:rsidRPr="0099093E">
              <w:rPr>
                <w:rFonts w:ascii="Times New Roman" w:hAnsi="Times New Roman" w:cs="Times New Roman"/>
                <w:b/>
                <w:bCs/>
              </w:rPr>
              <w:t>Мерки</w:t>
            </w:r>
          </w:p>
        </w:tc>
        <w:tc>
          <w:tcPr>
            <w:tcW w:w="1134" w:type="dxa"/>
          </w:tcPr>
          <w:p w:rsidR="00A33749" w:rsidRPr="0099093E" w:rsidRDefault="00A33749" w:rsidP="000F0667">
            <w:pPr>
              <w:jc w:val="center"/>
              <w:rPr>
                <w:rFonts w:ascii="Times New Roman" w:hAnsi="Times New Roman" w:cs="Times New Roman"/>
              </w:rPr>
            </w:pPr>
            <w:r w:rsidRPr="0099093E">
              <w:rPr>
                <w:rFonts w:ascii="Times New Roman" w:hAnsi="Times New Roman" w:cs="Times New Roman"/>
                <w:b/>
                <w:bCs/>
              </w:rPr>
              <w:t>Статус</w:t>
            </w:r>
          </w:p>
        </w:tc>
        <w:tc>
          <w:tcPr>
            <w:tcW w:w="879" w:type="dxa"/>
            <w:gridSpan w:val="2"/>
          </w:tcPr>
          <w:p w:rsidR="00A33749" w:rsidRPr="0099093E" w:rsidRDefault="00A33749" w:rsidP="000F0667">
            <w:pPr>
              <w:ind w:right="-57"/>
              <w:jc w:val="center"/>
              <w:rPr>
                <w:rFonts w:ascii="Times New Roman" w:hAnsi="Times New Roman" w:cs="Times New Roman"/>
              </w:rPr>
            </w:pPr>
            <w:r w:rsidRPr="0099093E">
              <w:rPr>
                <w:rFonts w:ascii="Times New Roman" w:hAnsi="Times New Roman" w:cs="Times New Roman"/>
                <w:b/>
                <w:bCs/>
              </w:rPr>
              <w:t>Срок</w:t>
            </w:r>
          </w:p>
        </w:tc>
        <w:tc>
          <w:tcPr>
            <w:tcW w:w="1276" w:type="dxa"/>
            <w:gridSpan w:val="2"/>
          </w:tcPr>
          <w:p w:rsidR="00A33749" w:rsidRPr="0099093E" w:rsidRDefault="00A33749" w:rsidP="000F0667">
            <w:pPr>
              <w:ind w:left="-57" w:right="-57"/>
              <w:jc w:val="center"/>
              <w:rPr>
                <w:rFonts w:ascii="Times New Roman" w:hAnsi="Times New Roman" w:cs="Times New Roman"/>
              </w:rPr>
            </w:pPr>
            <w:r w:rsidRPr="0099093E">
              <w:rPr>
                <w:rFonts w:ascii="Times New Roman" w:hAnsi="Times New Roman" w:cs="Times New Roman"/>
                <w:b/>
                <w:bCs/>
              </w:rPr>
              <w:t>Отговор</w:t>
            </w:r>
            <w:r w:rsidRPr="0099093E">
              <w:rPr>
                <w:rFonts w:ascii="Times New Roman" w:hAnsi="Times New Roman" w:cs="Times New Roman"/>
                <w:b/>
                <w:bCs/>
                <w:lang w:val="en-US"/>
              </w:rPr>
              <w:softHyphen/>
            </w:r>
            <w:r w:rsidRPr="0099093E">
              <w:rPr>
                <w:rFonts w:ascii="Times New Roman" w:hAnsi="Times New Roman" w:cs="Times New Roman"/>
                <w:b/>
                <w:bCs/>
              </w:rPr>
              <w:t>на институ</w:t>
            </w:r>
            <w:r w:rsidRPr="0099093E">
              <w:rPr>
                <w:rFonts w:ascii="Times New Roman" w:hAnsi="Times New Roman" w:cs="Times New Roman"/>
                <w:b/>
                <w:bCs/>
                <w:lang w:val="en-US"/>
              </w:rPr>
              <w:softHyphen/>
            </w:r>
            <w:r w:rsidRPr="0099093E">
              <w:rPr>
                <w:rFonts w:ascii="Times New Roman" w:hAnsi="Times New Roman" w:cs="Times New Roman"/>
                <w:b/>
                <w:bCs/>
              </w:rPr>
              <w:t>ция</w:t>
            </w:r>
          </w:p>
        </w:tc>
        <w:tc>
          <w:tcPr>
            <w:tcW w:w="1701" w:type="dxa"/>
          </w:tcPr>
          <w:p w:rsidR="00A33749" w:rsidRPr="0099093E" w:rsidRDefault="00A33749" w:rsidP="000F0667">
            <w:pPr>
              <w:ind w:left="-227"/>
              <w:jc w:val="center"/>
              <w:rPr>
                <w:rFonts w:ascii="Times New Roman" w:hAnsi="Times New Roman" w:cs="Times New Roman"/>
              </w:rPr>
            </w:pPr>
            <w:r w:rsidRPr="0099093E">
              <w:rPr>
                <w:rFonts w:ascii="Times New Roman" w:hAnsi="Times New Roman" w:cs="Times New Roman"/>
                <w:b/>
                <w:bCs/>
              </w:rPr>
              <w:t>Източник на финансиране (преки бюджетни разходи, друго)</w:t>
            </w:r>
          </w:p>
        </w:tc>
        <w:tc>
          <w:tcPr>
            <w:tcW w:w="3686" w:type="dxa"/>
            <w:gridSpan w:val="3"/>
          </w:tcPr>
          <w:p w:rsidR="00A33749" w:rsidRPr="0099093E" w:rsidRDefault="00A33749" w:rsidP="000F0667">
            <w:pPr>
              <w:jc w:val="center"/>
              <w:rPr>
                <w:rFonts w:ascii="Times New Roman" w:hAnsi="Times New Roman" w:cs="Times New Roman"/>
              </w:rPr>
            </w:pPr>
            <w:r w:rsidRPr="0099093E">
              <w:rPr>
                <w:rFonts w:ascii="Times New Roman" w:hAnsi="Times New Roman" w:cs="Times New Roman"/>
                <w:b/>
                <w:bCs/>
              </w:rPr>
              <w:t>Индикатори</w:t>
            </w:r>
          </w:p>
        </w:tc>
        <w:tc>
          <w:tcPr>
            <w:tcW w:w="1559" w:type="dxa"/>
            <w:gridSpan w:val="2"/>
          </w:tcPr>
          <w:p w:rsidR="00A33749" w:rsidRDefault="00A33749" w:rsidP="000F0667">
            <w:pPr>
              <w:jc w:val="center"/>
              <w:rPr>
                <w:rFonts w:ascii="Times New Roman" w:hAnsi="Times New Roman" w:cs="Times New Roman"/>
                <w:b/>
                <w:bCs/>
                <w:lang w:val="en-US"/>
              </w:rPr>
            </w:pPr>
            <w:r w:rsidRPr="0099093E">
              <w:rPr>
                <w:rFonts w:ascii="Times New Roman" w:hAnsi="Times New Roman" w:cs="Times New Roman"/>
                <w:b/>
                <w:bCs/>
              </w:rPr>
              <w:t>Текуща стойност</w:t>
            </w:r>
          </w:p>
          <w:p w:rsidR="00A33749" w:rsidRPr="00A37342" w:rsidRDefault="00A33749" w:rsidP="000F0667">
            <w:pPr>
              <w:jc w:val="center"/>
              <w:rPr>
                <w:rFonts w:ascii="Times New Roman" w:hAnsi="Times New Roman" w:cs="Times New Roman"/>
                <w:b/>
                <w:bCs/>
              </w:rPr>
            </w:pPr>
            <w:r>
              <w:rPr>
                <w:rFonts w:ascii="Times New Roman" w:hAnsi="Times New Roman" w:cs="Times New Roman"/>
                <w:b/>
                <w:bCs/>
              </w:rPr>
              <w:t>за 2024 г.</w:t>
            </w:r>
          </w:p>
          <w:p w:rsidR="00A33749" w:rsidRPr="0099093E" w:rsidRDefault="00A33749" w:rsidP="000F0667">
            <w:pPr>
              <w:jc w:val="center"/>
              <w:rPr>
                <w:rFonts w:ascii="Times New Roman" w:hAnsi="Times New Roman" w:cs="Times New Roman"/>
              </w:rPr>
            </w:pPr>
          </w:p>
        </w:tc>
        <w:tc>
          <w:tcPr>
            <w:tcW w:w="1559" w:type="dxa"/>
          </w:tcPr>
          <w:p w:rsidR="00A33749" w:rsidRPr="0099093E" w:rsidRDefault="00A33749" w:rsidP="00A37342">
            <w:pPr>
              <w:ind w:left="-113"/>
              <w:jc w:val="center"/>
              <w:rPr>
                <w:rFonts w:ascii="Times New Roman" w:hAnsi="Times New Roman" w:cs="Times New Roman"/>
              </w:rPr>
            </w:pPr>
            <w:r w:rsidRPr="0099093E">
              <w:rPr>
                <w:rFonts w:ascii="Times New Roman" w:hAnsi="Times New Roman" w:cs="Times New Roman"/>
                <w:b/>
                <w:bCs/>
              </w:rPr>
              <w:t xml:space="preserve">Целева стойност с натрупване </w:t>
            </w:r>
            <w:r w:rsidRPr="0099093E">
              <w:rPr>
                <w:rFonts w:ascii="Times New Roman" w:hAnsi="Times New Roman" w:cs="Times New Roman"/>
                <w:b/>
                <w:bCs/>
                <w:lang w:val="ru-RU"/>
              </w:rPr>
              <w:t>202</w:t>
            </w:r>
            <w:r>
              <w:rPr>
                <w:rFonts w:ascii="Times New Roman" w:hAnsi="Times New Roman" w:cs="Times New Roman"/>
                <w:b/>
                <w:bCs/>
                <w:lang w:val="ru-RU"/>
              </w:rPr>
              <w:t>4</w:t>
            </w:r>
            <w:r w:rsidRPr="0099093E">
              <w:rPr>
                <w:rFonts w:ascii="Times New Roman" w:hAnsi="Times New Roman" w:cs="Times New Roman"/>
                <w:b/>
                <w:bCs/>
                <w:lang w:val="ru-RU"/>
              </w:rPr>
              <w:t>-</w:t>
            </w:r>
            <w:r w:rsidRPr="0099093E">
              <w:rPr>
                <w:rFonts w:ascii="Times New Roman" w:hAnsi="Times New Roman" w:cs="Times New Roman"/>
                <w:b/>
                <w:bCs/>
              </w:rPr>
              <w:t>202</w:t>
            </w:r>
            <w:r>
              <w:rPr>
                <w:rFonts w:ascii="Times New Roman" w:hAnsi="Times New Roman" w:cs="Times New Roman"/>
                <w:b/>
                <w:bCs/>
              </w:rPr>
              <w:t>7</w:t>
            </w:r>
            <w:r w:rsidRPr="0099093E">
              <w:rPr>
                <w:rFonts w:ascii="Times New Roman" w:hAnsi="Times New Roman" w:cs="Times New Roman"/>
                <w:b/>
                <w:bCs/>
              </w:rPr>
              <w:t xml:space="preserve"> г.</w:t>
            </w:r>
          </w:p>
        </w:tc>
      </w:tr>
      <w:tr w:rsidR="00A33749" w:rsidRPr="008363B9" w:rsidTr="000C6F2A">
        <w:trPr>
          <w:trHeight w:val="530"/>
        </w:trPr>
        <w:tc>
          <w:tcPr>
            <w:tcW w:w="568" w:type="dxa"/>
          </w:tcPr>
          <w:p w:rsidR="00A33749" w:rsidRPr="00C55FA9" w:rsidRDefault="00B20C36" w:rsidP="000F0667">
            <w:pPr>
              <w:jc w:val="center"/>
              <w:rPr>
                <w:rFonts w:ascii="Times New Roman" w:hAnsi="Times New Roman" w:cs="Times New Roman"/>
                <w:bCs/>
                <w:lang w:eastAsia="bg-BG"/>
              </w:rPr>
            </w:pPr>
            <w:r>
              <w:rPr>
                <w:rFonts w:ascii="Times New Roman" w:hAnsi="Times New Roman" w:cs="Times New Roman"/>
                <w:bCs/>
                <w:lang w:eastAsia="bg-BG"/>
              </w:rPr>
              <w:t>8</w:t>
            </w:r>
          </w:p>
        </w:tc>
        <w:tc>
          <w:tcPr>
            <w:tcW w:w="3118" w:type="dxa"/>
          </w:tcPr>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8</w:t>
            </w:r>
            <w:r w:rsidR="00A33749">
              <w:rPr>
                <w:rFonts w:ascii="Times New Roman" w:hAnsi="Times New Roman" w:cs="Times New Roman"/>
                <w:bCs/>
                <w:lang w:eastAsia="bg-BG"/>
              </w:rPr>
              <w:t xml:space="preserve"> Осигуряване на лични документи</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8</w:t>
            </w:r>
            <w:r w:rsidR="00A33749">
              <w:rPr>
                <w:rFonts w:ascii="Times New Roman" w:hAnsi="Times New Roman" w:cs="Times New Roman"/>
                <w:bCs/>
                <w:lang w:eastAsia="bg-BG"/>
              </w:rPr>
              <w:t>.1 Подкрепа за издаване на лични документи</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8</w:t>
            </w:r>
            <w:r w:rsidR="00A33749">
              <w:rPr>
                <w:rFonts w:ascii="Times New Roman" w:hAnsi="Times New Roman" w:cs="Times New Roman"/>
                <w:bCs/>
                <w:lang w:eastAsia="bg-BG"/>
              </w:rPr>
              <w:t>.1.1 Съдействие при издаване на лични документи</w:t>
            </w:r>
          </w:p>
          <w:p w:rsidR="00A33749" w:rsidRPr="00363B55" w:rsidRDefault="00B20C36" w:rsidP="000F0667">
            <w:pPr>
              <w:rPr>
                <w:rFonts w:ascii="Times New Roman" w:hAnsi="Times New Roman" w:cs="Times New Roman"/>
                <w:bCs/>
                <w:lang w:eastAsia="bg-BG"/>
              </w:rPr>
            </w:pPr>
            <w:r>
              <w:rPr>
                <w:rFonts w:ascii="Times New Roman" w:hAnsi="Times New Roman" w:cs="Times New Roman"/>
                <w:bCs/>
                <w:lang w:eastAsia="bg-BG"/>
              </w:rPr>
              <w:t>8</w:t>
            </w:r>
            <w:r w:rsidR="00A33749">
              <w:rPr>
                <w:rFonts w:ascii="Times New Roman" w:hAnsi="Times New Roman" w:cs="Times New Roman"/>
                <w:bCs/>
                <w:lang w:eastAsia="bg-BG"/>
              </w:rPr>
              <w:t>.1.2 Повишаване на правната култура във връзка с придобиването, ползването и съхраняването на личните документи.</w:t>
            </w:r>
          </w:p>
        </w:tc>
        <w:tc>
          <w:tcPr>
            <w:tcW w:w="1134" w:type="dxa"/>
          </w:tcPr>
          <w:p w:rsidR="00A33749" w:rsidRPr="002C3B6D" w:rsidRDefault="00A33749" w:rsidP="000F0667">
            <w:pPr>
              <w:rPr>
                <w:rFonts w:ascii="Times New Roman" w:hAnsi="Times New Roman" w:cs="Times New Roman"/>
                <w:lang w:eastAsia="bg-BG"/>
              </w:rPr>
            </w:pPr>
            <w:r w:rsidRPr="00AA4EC1">
              <w:rPr>
                <w:rFonts w:ascii="Times New Roman" w:hAnsi="Times New Roman" w:cs="Times New Roman"/>
                <w:lang w:eastAsia="bg-BG"/>
              </w:rPr>
              <w:t xml:space="preserve">Текущ </w:t>
            </w:r>
          </w:p>
        </w:tc>
        <w:tc>
          <w:tcPr>
            <w:tcW w:w="879" w:type="dxa"/>
            <w:gridSpan w:val="2"/>
          </w:tcPr>
          <w:p w:rsidR="00A33749" w:rsidRPr="002C3B6D" w:rsidRDefault="00A33749" w:rsidP="000F0667">
            <w:pPr>
              <w:rPr>
                <w:rFonts w:ascii="Times New Roman" w:hAnsi="Times New Roman" w:cs="Times New Roman"/>
                <w:lang w:eastAsia="bg-BG"/>
              </w:rPr>
            </w:pPr>
            <w:r>
              <w:rPr>
                <w:rFonts w:ascii="Times New Roman" w:hAnsi="Times New Roman" w:cs="Times New Roman"/>
                <w:lang w:eastAsia="bg-BG"/>
              </w:rPr>
              <w:t>2024-2027</w:t>
            </w:r>
          </w:p>
        </w:tc>
        <w:tc>
          <w:tcPr>
            <w:tcW w:w="1276" w:type="dxa"/>
            <w:gridSpan w:val="2"/>
          </w:tcPr>
          <w:p w:rsidR="00A33749" w:rsidRPr="008363B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ОДМВР-Разград, ДСП-Разград, община Разград</w:t>
            </w:r>
          </w:p>
        </w:tc>
        <w:tc>
          <w:tcPr>
            <w:tcW w:w="1701" w:type="dxa"/>
          </w:tcPr>
          <w:p w:rsidR="00A33749" w:rsidRPr="008363B9" w:rsidRDefault="00A33749" w:rsidP="000F0667">
            <w:pPr>
              <w:ind w:left="-113" w:right="-113"/>
              <w:rPr>
                <w:rFonts w:ascii="Times New Roman" w:hAnsi="Times New Roman" w:cs="Times New Roman"/>
                <w:bCs/>
                <w:lang w:val="ru-RU" w:eastAsia="bg-BG"/>
              </w:rPr>
            </w:pPr>
            <w:r>
              <w:rPr>
                <w:rFonts w:ascii="Times New Roman" w:hAnsi="Times New Roman" w:cs="Times New Roman"/>
                <w:bCs/>
                <w:lang w:val="ru-RU" w:eastAsia="bg-BG"/>
              </w:rPr>
              <w:t>В рамките на бюджета на съответните институции</w:t>
            </w:r>
          </w:p>
        </w:tc>
        <w:tc>
          <w:tcPr>
            <w:tcW w:w="3686" w:type="dxa"/>
            <w:gridSpan w:val="3"/>
          </w:tcPr>
          <w:p w:rsidR="00A33749" w:rsidRPr="008363B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Брой/дял на хора с валидни лични документи</w:t>
            </w:r>
          </w:p>
        </w:tc>
        <w:tc>
          <w:tcPr>
            <w:tcW w:w="1559" w:type="dxa"/>
            <w:gridSpan w:val="2"/>
          </w:tcPr>
          <w:p w:rsidR="00A33749" w:rsidRPr="008363B9" w:rsidRDefault="00A33749" w:rsidP="000F0667">
            <w:pPr>
              <w:rPr>
                <w:rFonts w:ascii="Times New Roman" w:hAnsi="Times New Roman" w:cs="Times New Roman"/>
                <w:lang w:val="ru-RU" w:eastAsia="bg-BG"/>
              </w:rPr>
            </w:pPr>
          </w:p>
        </w:tc>
        <w:tc>
          <w:tcPr>
            <w:tcW w:w="1559" w:type="dxa"/>
          </w:tcPr>
          <w:p w:rsidR="00A33749" w:rsidRPr="008363B9" w:rsidRDefault="00A33749" w:rsidP="000F0667">
            <w:pPr>
              <w:rPr>
                <w:rFonts w:ascii="Times New Roman" w:hAnsi="Times New Roman" w:cs="Times New Roman"/>
                <w:lang w:eastAsia="bg-BG"/>
              </w:rPr>
            </w:pPr>
          </w:p>
        </w:tc>
      </w:tr>
      <w:tr w:rsidR="00A33749" w:rsidRPr="008363B9" w:rsidTr="000C6F2A">
        <w:trPr>
          <w:trHeight w:val="530"/>
        </w:trPr>
        <w:tc>
          <w:tcPr>
            <w:tcW w:w="568" w:type="dxa"/>
          </w:tcPr>
          <w:p w:rsidR="00A33749" w:rsidRPr="00D53E06" w:rsidRDefault="00B20C36" w:rsidP="000F0667">
            <w:pPr>
              <w:jc w:val="center"/>
              <w:rPr>
                <w:rFonts w:ascii="Times New Roman" w:hAnsi="Times New Roman" w:cs="Times New Roman"/>
                <w:bCs/>
                <w:lang w:eastAsia="bg-BG"/>
              </w:rPr>
            </w:pPr>
            <w:r>
              <w:rPr>
                <w:rFonts w:ascii="Times New Roman" w:hAnsi="Times New Roman" w:cs="Times New Roman"/>
                <w:bCs/>
                <w:lang w:eastAsia="bg-BG"/>
              </w:rPr>
              <w:t>9</w:t>
            </w:r>
          </w:p>
        </w:tc>
        <w:tc>
          <w:tcPr>
            <w:tcW w:w="3118" w:type="dxa"/>
          </w:tcPr>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 Намаляване на съжителствата/браковете с непълнолетни</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.1 Превенция на ранните бракове/съжителства с непълнолетни и малолетни</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.1.1. Прилагане на между-институционален механизъм за превенция на ранните бракове.</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.1.2. Подаване на сигнали за случаи на ранни бракове.</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 xml:space="preserve">.1.3. Осигуряване на закрила на семейството на </w:t>
            </w:r>
            <w:r w:rsidR="00A33749">
              <w:rPr>
                <w:rFonts w:ascii="Times New Roman" w:hAnsi="Times New Roman" w:cs="Times New Roman"/>
                <w:bCs/>
                <w:lang w:eastAsia="bg-BG"/>
              </w:rPr>
              <w:lastRenderedPageBreak/>
              <w:t>момичето при необходимост.</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9</w:t>
            </w:r>
            <w:r w:rsidR="00A33749">
              <w:rPr>
                <w:rFonts w:ascii="Times New Roman" w:hAnsi="Times New Roman" w:cs="Times New Roman"/>
                <w:bCs/>
                <w:lang w:eastAsia="bg-BG"/>
              </w:rPr>
              <w:t>.1.4. Включване на омъжените момичета в дейности за реинтеграция и задържане в училище.</w:t>
            </w:r>
          </w:p>
        </w:tc>
        <w:tc>
          <w:tcPr>
            <w:tcW w:w="1134" w:type="dxa"/>
          </w:tcPr>
          <w:p w:rsidR="00A33749" w:rsidRPr="00AA4EC1" w:rsidRDefault="00A33749" w:rsidP="000F0667">
            <w:pPr>
              <w:rPr>
                <w:rFonts w:ascii="Times New Roman" w:hAnsi="Times New Roman" w:cs="Times New Roman"/>
                <w:lang w:eastAsia="bg-BG"/>
              </w:rPr>
            </w:pPr>
          </w:p>
        </w:tc>
        <w:tc>
          <w:tcPr>
            <w:tcW w:w="879" w:type="dxa"/>
            <w:gridSpan w:val="2"/>
          </w:tcPr>
          <w:p w:rsidR="00A33749" w:rsidRDefault="00A33749" w:rsidP="00FA57D3">
            <w:pPr>
              <w:rPr>
                <w:rFonts w:ascii="Times New Roman" w:hAnsi="Times New Roman" w:cs="Times New Roman"/>
                <w:lang w:eastAsia="bg-BG"/>
              </w:rPr>
            </w:pPr>
            <w:r w:rsidRPr="005F279C">
              <w:rPr>
                <w:rFonts w:ascii="Times New Roman" w:hAnsi="Times New Roman" w:cs="Times New Roman"/>
                <w:lang w:eastAsia="bg-BG"/>
              </w:rPr>
              <w:t>202</w:t>
            </w:r>
            <w:r>
              <w:rPr>
                <w:rFonts w:ascii="Times New Roman" w:hAnsi="Times New Roman" w:cs="Times New Roman"/>
                <w:lang w:eastAsia="bg-BG"/>
              </w:rPr>
              <w:t>4-2027</w:t>
            </w:r>
          </w:p>
        </w:tc>
        <w:tc>
          <w:tcPr>
            <w:tcW w:w="1276" w:type="dxa"/>
            <w:gridSpan w:val="2"/>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здравни медиатори, МВР-Разгард, ОЗД, Прокуратура и училища</w:t>
            </w:r>
          </w:p>
        </w:tc>
        <w:tc>
          <w:tcPr>
            <w:tcW w:w="1701" w:type="dxa"/>
          </w:tcPr>
          <w:p w:rsidR="00A33749" w:rsidRDefault="00A33749" w:rsidP="000F0667">
            <w:pPr>
              <w:ind w:left="-113" w:right="-113"/>
              <w:rPr>
                <w:rFonts w:ascii="Times New Roman" w:hAnsi="Times New Roman" w:cs="Times New Roman"/>
                <w:bCs/>
                <w:lang w:val="ru-RU" w:eastAsia="bg-BG"/>
              </w:rPr>
            </w:pPr>
            <w:r w:rsidRPr="00374D64">
              <w:rPr>
                <w:rFonts w:ascii="Times New Roman" w:hAnsi="Times New Roman" w:cs="Times New Roman"/>
                <w:bCs/>
                <w:lang w:val="ru-RU" w:eastAsia="bg-BG"/>
              </w:rPr>
              <w:t>В рамките на бюджета на съответните институции</w:t>
            </w:r>
          </w:p>
        </w:tc>
        <w:tc>
          <w:tcPr>
            <w:tcW w:w="3686" w:type="dxa"/>
            <w:gridSpan w:val="3"/>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Бр. осъдителни решения;</w:t>
            </w:r>
          </w:p>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 намалени ранни съжителства.</w:t>
            </w:r>
          </w:p>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Реинтегрирани и задържани в училище непълнолетни омъжени момичета.</w:t>
            </w:r>
          </w:p>
        </w:tc>
        <w:tc>
          <w:tcPr>
            <w:tcW w:w="1559" w:type="dxa"/>
            <w:gridSpan w:val="2"/>
          </w:tcPr>
          <w:p w:rsidR="00A33749" w:rsidRPr="008363B9" w:rsidRDefault="00A33749" w:rsidP="000F0667">
            <w:pPr>
              <w:rPr>
                <w:rFonts w:ascii="Times New Roman" w:hAnsi="Times New Roman" w:cs="Times New Roman"/>
                <w:lang w:val="ru-RU" w:eastAsia="bg-BG"/>
              </w:rPr>
            </w:pPr>
          </w:p>
        </w:tc>
        <w:tc>
          <w:tcPr>
            <w:tcW w:w="1559" w:type="dxa"/>
          </w:tcPr>
          <w:p w:rsidR="00A33749" w:rsidRPr="008363B9" w:rsidRDefault="00A33749" w:rsidP="000F0667">
            <w:pPr>
              <w:rPr>
                <w:rFonts w:ascii="Times New Roman" w:hAnsi="Times New Roman" w:cs="Times New Roman"/>
                <w:lang w:eastAsia="bg-BG"/>
              </w:rPr>
            </w:pPr>
          </w:p>
        </w:tc>
      </w:tr>
      <w:tr w:rsidR="00A33749" w:rsidRPr="008363B9" w:rsidTr="000C6F2A">
        <w:trPr>
          <w:trHeight w:val="530"/>
        </w:trPr>
        <w:tc>
          <w:tcPr>
            <w:tcW w:w="568" w:type="dxa"/>
          </w:tcPr>
          <w:p w:rsidR="00A33749" w:rsidRDefault="00B20C36" w:rsidP="000F0667">
            <w:pPr>
              <w:jc w:val="center"/>
              <w:rPr>
                <w:rFonts w:ascii="Times New Roman" w:hAnsi="Times New Roman" w:cs="Times New Roman"/>
                <w:bCs/>
                <w:lang w:eastAsia="bg-BG"/>
              </w:rPr>
            </w:pPr>
            <w:r>
              <w:rPr>
                <w:rFonts w:ascii="Times New Roman" w:hAnsi="Times New Roman" w:cs="Times New Roman"/>
                <w:bCs/>
                <w:lang w:eastAsia="bg-BG"/>
              </w:rPr>
              <w:lastRenderedPageBreak/>
              <w:t>10</w:t>
            </w:r>
          </w:p>
        </w:tc>
        <w:tc>
          <w:tcPr>
            <w:tcW w:w="3118" w:type="dxa"/>
          </w:tcPr>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10</w:t>
            </w:r>
            <w:r w:rsidR="00A33749">
              <w:rPr>
                <w:rFonts w:ascii="Times New Roman" w:hAnsi="Times New Roman" w:cs="Times New Roman"/>
                <w:bCs/>
                <w:lang w:eastAsia="bg-BG"/>
              </w:rPr>
              <w:t>. Формиране на култура за равнопоставеност на ромските жени и осъзнаване на концепцията за равнопоставеност на половете.</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10</w:t>
            </w:r>
            <w:r w:rsidR="00A33749">
              <w:rPr>
                <w:rFonts w:ascii="Times New Roman" w:hAnsi="Times New Roman" w:cs="Times New Roman"/>
                <w:bCs/>
                <w:lang w:eastAsia="bg-BG"/>
              </w:rPr>
              <w:t>.1. Насърчаване на тяхното пълноценно индивидуално, социално и икономическо участие в обществения живот.</w:t>
            </w:r>
          </w:p>
          <w:p w:rsidR="00A33749" w:rsidRDefault="00B20C36" w:rsidP="000F0667">
            <w:pPr>
              <w:rPr>
                <w:rFonts w:ascii="Times New Roman" w:hAnsi="Times New Roman" w:cs="Times New Roman"/>
                <w:bCs/>
                <w:lang w:eastAsia="bg-BG"/>
              </w:rPr>
            </w:pPr>
            <w:r>
              <w:rPr>
                <w:rFonts w:ascii="Times New Roman" w:hAnsi="Times New Roman" w:cs="Times New Roman"/>
                <w:bCs/>
                <w:lang w:eastAsia="bg-BG"/>
              </w:rPr>
              <w:t>10</w:t>
            </w:r>
            <w:r w:rsidR="00A33749">
              <w:rPr>
                <w:rFonts w:ascii="Times New Roman" w:hAnsi="Times New Roman" w:cs="Times New Roman"/>
                <w:bCs/>
                <w:lang w:eastAsia="bg-BG"/>
              </w:rPr>
              <w:t>.1.1. Обучение по права на човека и права на детето в училище.</w:t>
            </w:r>
          </w:p>
        </w:tc>
        <w:tc>
          <w:tcPr>
            <w:tcW w:w="1134" w:type="dxa"/>
          </w:tcPr>
          <w:p w:rsidR="00A33749" w:rsidRPr="00AA4EC1" w:rsidRDefault="00A33749" w:rsidP="000F0667">
            <w:pPr>
              <w:rPr>
                <w:rFonts w:ascii="Times New Roman" w:hAnsi="Times New Roman" w:cs="Times New Roman"/>
                <w:lang w:eastAsia="bg-BG"/>
              </w:rPr>
            </w:pPr>
          </w:p>
        </w:tc>
        <w:tc>
          <w:tcPr>
            <w:tcW w:w="879" w:type="dxa"/>
            <w:gridSpan w:val="2"/>
          </w:tcPr>
          <w:p w:rsidR="00A33749" w:rsidRPr="005F279C" w:rsidRDefault="00A33749" w:rsidP="00AD320E">
            <w:pPr>
              <w:rPr>
                <w:rFonts w:ascii="Times New Roman" w:hAnsi="Times New Roman" w:cs="Times New Roman"/>
                <w:lang w:eastAsia="bg-BG"/>
              </w:rPr>
            </w:pPr>
            <w:r w:rsidRPr="0068775C">
              <w:rPr>
                <w:rFonts w:ascii="Times New Roman" w:hAnsi="Times New Roman" w:cs="Times New Roman"/>
                <w:lang w:eastAsia="bg-BG"/>
              </w:rPr>
              <w:t>202</w:t>
            </w:r>
            <w:r>
              <w:rPr>
                <w:rFonts w:ascii="Times New Roman" w:hAnsi="Times New Roman" w:cs="Times New Roman"/>
                <w:lang w:eastAsia="bg-BG"/>
              </w:rPr>
              <w:t>4-2027</w:t>
            </w:r>
          </w:p>
        </w:tc>
        <w:tc>
          <w:tcPr>
            <w:tcW w:w="1276" w:type="dxa"/>
            <w:gridSpan w:val="2"/>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училища, МВР-Разгард, Община Разград</w:t>
            </w:r>
          </w:p>
        </w:tc>
        <w:tc>
          <w:tcPr>
            <w:tcW w:w="1701" w:type="dxa"/>
          </w:tcPr>
          <w:p w:rsidR="00A33749" w:rsidRPr="00374D64" w:rsidRDefault="00A33749" w:rsidP="000F0667">
            <w:pPr>
              <w:ind w:left="-113" w:right="-113"/>
              <w:rPr>
                <w:rFonts w:ascii="Times New Roman" w:hAnsi="Times New Roman" w:cs="Times New Roman"/>
                <w:bCs/>
                <w:lang w:val="ru-RU" w:eastAsia="bg-BG"/>
              </w:rPr>
            </w:pPr>
            <w:r w:rsidRPr="00D51EC7">
              <w:rPr>
                <w:rFonts w:ascii="Times New Roman" w:hAnsi="Times New Roman" w:cs="Times New Roman"/>
                <w:bCs/>
                <w:lang w:val="ru-RU" w:eastAsia="bg-BG"/>
              </w:rPr>
              <w:t>В рамките на бюджета на съответните институции</w:t>
            </w:r>
          </w:p>
        </w:tc>
        <w:tc>
          <w:tcPr>
            <w:tcW w:w="3686" w:type="dxa"/>
            <w:gridSpan w:val="3"/>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 xml:space="preserve">бр. изнесени уроци, лекции, беседи, презентации  </w:t>
            </w:r>
          </w:p>
        </w:tc>
        <w:tc>
          <w:tcPr>
            <w:tcW w:w="1559" w:type="dxa"/>
            <w:gridSpan w:val="2"/>
          </w:tcPr>
          <w:p w:rsidR="00A33749" w:rsidRPr="008363B9" w:rsidRDefault="00A33749" w:rsidP="000F0667">
            <w:pPr>
              <w:rPr>
                <w:rFonts w:ascii="Times New Roman" w:hAnsi="Times New Roman" w:cs="Times New Roman"/>
                <w:lang w:val="ru-RU" w:eastAsia="bg-BG"/>
              </w:rPr>
            </w:pPr>
          </w:p>
        </w:tc>
        <w:tc>
          <w:tcPr>
            <w:tcW w:w="1559" w:type="dxa"/>
          </w:tcPr>
          <w:p w:rsidR="00A33749" w:rsidRPr="008363B9" w:rsidRDefault="00A33749" w:rsidP="000F0667">
            <w:pPr>
              <w:rPr>
                <w:rFonts w:ascii="Times New Roman" w:hAnsi="Times New Roman" w:cs="Times New Roman"/>
                <w:lang w:eastAsia="bg-BG"/>
              </w:rPr>
            </w:pPr>
          </w:p>
        </w:tc>
      </w:tr>
      <w:tr w:rsidR="00A33749" w:rsidRPr="008363B9" w:rsidTr="000C6F2A">
        <w:trPr>
          <w:trHeight w:val="530"/>
        </w:trPr>
        <w:tc>
          <w:tcPr>
            <w:tcW w:w="568" w:type="dxa"/>
          </w:tcPr>
          <w:p w:rsidR="00A33749" w:rsidRDefault="00EC4955" w:rsidP="000F0667">
            <w:pPr>
              <w:jc w:val="center"/>
              <w:rPr>
                <w:rFonts w:ascii="Times New Roman" w:hAnsi="Times New Roman" w:cs="Times New Roman"/>
                <w:bCs/>
                <w:lang w:eastAsia="bg-BG"/>
              </w:rPr>
            </w:pPr>
            <w:r>
              <w:rPr>
                <w:rFonts w:ascii="Times New Roman" w:hAnsi="Times New Roman" w:cs="Times New Roman"/>
                <w:bCs/>
                <w:lang w:eastAsia="bg-BG"/>
              </w:rPr>
              <w:t>11</w:t>
            </w:r>
          </w:p>
        </w:tc>
        <w:tc>
          <w:tcPr>
            <w:tcW w:w="3118" w:type="dxa"/>
          </w:tcPr>
          <w:p w:rsidR="00A33749" w:rsidRDefault="00EC4955" w:rsidP="000F0667">
            <w:pPr>
              <w:rPr>
                <w:rFonts w:ascii="Times New Roman" w:hAnsi="Times New Roman" w:cs="Times New Roman"/>
                <w:bCs/>
                <w:lang w:eastAsia="bg-BG"/>
              </w:rPr>
            </w:pPr>
            <w:r>
              <w:rPr>
                <w:rFonts w:ascii="Times New Roman" w:hAnsi="Times New Roman" w:cs="Times New Roman"/>
                <w:bCs/>
                <w:lang w:eastAsia="bg-BG"/>
              </w:rPr>
              <w:t>11</w:t>
            </w:r>
            <w:r w:rsidR="00A33749">
              <w:rPr>
                <w:rFonts w:ascii="Times New Roman" w:hAnsi="Times New Roman" w:cs="Times New Roman"/>
                <w:bCs/>
                <w:lang w:eastAsia="bg-BG"/>
              </w:rPr>
              <w:t>. Превенция на агресията сред учениците и намаляване на противообществените прояви</w:t>
            </w:r>
          </w:p>
          <w:p w:rsidR="00A33749" w:rsidRDefault="00EC4955" w:rsidP="000F0667">
            <w:pPr>
              <w:rPr>
                <w:rFonts w:ascii="Times New Roman" w:hAnsi="Times New Roman" w:cs="Times New Roman"/>
                <w:bCs/>
                <w:lang w:eastAsia="bg-BG"/>
              </w:rPr>
            </w:pPr>
            <w:r>
              <w:rPr>
                <w:rFonts w:ascii="Times New Roman" w:hAnsi="Times New Roman" w:cs="Times New Roman"/>
                <w:bCs/>
                <w:lang w:eastAsia="bg-BG"/>
              </w:rPr>
              <w:t>11</w:t>
            </w:r>
            <w:r w:rsidR="00A33749">
              <w:rPr>
                <w:rFonts w:ascii="Times New Roman" w:hAnsi="Times New Roman" w:cs="Times New Roman"/>
                <w:bCs/>
                <w:lang w:eastAsia="bg-BG"/>
              </w:rPr>
              <w:t>.1. Намаляване на противообществените прояви</w:t>
            </w:r>
          </w:p>
          <w:p w:rsidR="00A33749" w:rsidRDefault="00EC4955" w:rsidP="000F0667">
            <w:pPr>
              <w:rPr>
                <w:rFonts w:ascii="Times New Roman" w:hAnsi="Times New Roman" w:cs="Times New Roman"/>
                <w:bCs/>
                <w:lang w:eastAsia="bg-BG"/>
              </w:rPr>
            </w:pPr>
            <w:r>
              <w:rPr>
                <w:rFonts w:ascii="Times New Roman" w:hAnsi="Times New Roman" w:cs="Times New Roman"/>
                <w:bCs/>
                <w:lang w:eastAsia="bg-BG"/>
              </w:rPr>
              <w:t>11</w:t>
            </w:r>
            <w:r w:rsidR="00A33749">
              <w:rPr>
                <w:rFonts w:ascii="Times New Roman" w:hAnsi="Times New Roman" w:cs="Times New Roman"/>
                <w:bCs/>
                <w:lang w:eastAsia="bg-BG"/>
              </w:rPr>
              <w:t xml:space="preserve">.1.1. Провеждане на дискусии, обсъждания, ролеви игри на теми:* „насилието в училище и извън него“* „междуличностните отношения“, „асоциални </w:t>
            </w:r>
            <w:r w:rsidR="00A33749">
              <w:rPr>
                <w:rFonts w:ascii="Times New Roman" w:hAnsi="Times New Roman" w:cs="Times New Roman"/>
                <w:bCs/>
                <w:lang w:eastAsia="bg-BG"/>
              </w:rPr>
              <w:lastRenderedPageBreak/>
              <w:t>прояви и последствията от тях“</w:t>
            </w:r>
          </w:p>
          <w:p w:rsidR="00A33749" w:rsidRDefault="00EC4955" w:rsidP="000F0667">
            <w:pPr>
              <w:rPr>
                <w:rFonts w:ascii="Times New Roman" w:hAnsi="Times New Roman" w:cs="Times New Roman"/>
                <w:bCs/>
                <w:lang w:eastAsia="bg-BG"/>
              </w:rPr>
            </w:pPr>
            <w:r>
              <w:rPr>
                <w:rFonts w:ascii="Times New Roman" w:hAnsi="Times New Roman" w:cs="Times New Roman"/>
                <w:bCs/>
                <w:lang w:eastAsia="bg-BG"/>
              </w:rPr>
              <w:t>11</w:t>
            </w:r>
            <w:r w:rsidR="00A33749">
              <w:rPr>
                <w:rFonts w:ascii="Times New Roman" w:hAnsi="Times New Roman" w:cs="Times New Roman"/>
                <w:bCs/>
                <w:lang w:eastAsia="bg-BG"/>
              </w:rPr>
              <w:t>.1.2. Мерки за оказване на професионална подкрепа на деца, които са регистрирани в Детска педагогическа стая.</w:t>
            </w:r>
          </w:p>
          <w:p w:rsidR="00A33749" w:rsidRDefault="00EC4955" w:rsidP="000F0667">
            <w:pPr>
              <w:rPr>
                <w:rFonts w:ascii="Times New Roman" w:hAnsi="Times New Roman" w:cs="Times New Roman"/>
                <w:bCs/>
                <w:lang w:eastAsia="bg-BG"/>
              </w:rPr>
            </w:pPr>
            <w:r>
              <w:rPr>
                <w:rFonts w:ascii="Times New Roman" w:hAnsi="Times New Roman" w:cs="Times New Roman"/>
                <w:bCs/>
                <w:lang w:eastAsia="bg-BG"/>
              </w:rPr>
              <w:t>11</w:t>
            </w:r>
            <w:r w:rsidR="00A33749">
              <w:rPr>
                <w:rFonts w:ascii="Times New Roman" w:hAnsi="Times New Roman" w:cs="Times New Roman"/>
                <w:bCs/>
                <w:lang w:eastAsia="bg-BG"/>
              </w:rPr>
              <w:t xml:space="preserve">.1.3. Повишаване на институционалната и обществена чувствителност към прояви на дискриминация и „език на омразата“. Предприемане на мерки за превенция на етнически мотивирана радикализация в младежка възраст.   </w:t>
            </w:r>
          </w:p>
        </w:tc>
        <w:tc>
          <w:tcPr>
            <w:tcW w:w="1134" w:type="dxa"/>
          </w:tcPr>
          <w:p w:rsidR="00A33749" w:rsidRPr="00AA4EC1" w:rsidRDefault="00A33749" w:rsidP="000F0667">
            <w:pPr>
              <w:rPr>
                <w:rFonts w:ascii="Times New Roman" w:hAnsi="Times New Roman" w:cs="Times New Roman"/>
                <w:lang w:eastAsia="bg-BG"/>
              </w:rPr>
            </w:pPr>
          </w:p>
        </w:tc>
        <w:tc>
          <w:tcPr>
            <w:tcW w:w="879" w:type="dxa"/>
            <w:gridSpan w:val="2"/>
          </w:tcPr>
          <w:p w:rsidR="00A33749" w:rsidRPr="0068775C" w:rsidRDefault="00A33749" w:rsidP="00A87325">
            <w:pPr>
              <w:rPr>
                <w:rFonts w:ascii="Times New Roman" w:hAnsi="Times New Roman" w:cs="Times New Roman"/>
                <w:lang w:eastAsia="bg-BG"/>
              </w:rPr>
            </w:pPr>
            <w:r w:rsidRPr="001E31FB">
              <w:rPr>
                <w:rFonts w:ascii="Times New Roman" w:hAnsi="Times New Roman" w:cs="Times New Roman"/>
                <w:lang w:eastAsia="bg-BG"/>
              </w:rPr>
              <w:t>202</w:t>
            </w:r>
            <w:r>
              <w:rPr>
                <w:rFonts w:ascii="Times New Roman" w:hAnsi="Times New Roman" w:cs="Times New Roman"/>
                <w:lang w:eastAsia="bg-BG"/>
              </w:rPr>
              <w:t>4-2027</w:t>
            </w:r>
          </w:p>
        </w:tc>
        <w:tc>
          <w:tcPr>
            <w:tcW w:w="1276" w:type="dxa"/>
            <w:gridSpan w:val="2"/>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Прокуратура, МВР-Разград, КЗД, Община Разград, МКБППМН-Разград, училища</w:t>
            </w:r>
          </w:p>
        </w:tc>
        <w:tc>
          <w:tcPr>
            <w:tcW w:w="1701" w:type="dxa"/>
          </w:tcPr>
          <w:p w:rsidR="00A33749" w:rsidRPr="00D51EC7" w:rsidRDefault="00A33749" w:rsidP="000F0667">
            <w:pPr>
              <w:ind w:left="-113" w:right="-113"/>
              <w:rPr>
                <w:rFonts w:ascii="Times New Roman" w:hAnsi="Times New Roman" w:cs="Times New Roman"/>
                <w:bCs/>
                <w:lang w:val="ru-RU" w:eastAsia="bg-BG"/>
              </w:rPr>
            </w:pPr>
            <w:r w:rsidRPr="001E31FB">
              <w:rPr>
                <w:rFonts w:ascii="Times New Roman" w:hAnsi="Times New Roman" w:cs="Times New Roman"/>
                <w:bCs/>
                <w:lang w:val="ru-RU" w:eastAsia="bg-BG"/>
              </w:rPr>
              <w:t>В рамките на бюджета на съответните институции</w:t>
            </w:r>
            <w:r>
              <w:rPr>
                <w:rFonts w:ascii="Times New Roman" w:hAnsi="Times New Roman" w:cs="Times New Roman"/>
                <w:bCs/>
                <w:lang w:val="ru-RU" w:eastAsia="bg-BG"/>
              </w:rPr>
              <w:t>, не са необходими.</w:t>
            </w:r>
          </w:p>
        </w:tc>
        <w:tc>
          <w:tcPr>
            <w:tcW w:w="3686" w:type="dxa"/>
            <w:gridSpan w:val="3"/>
          </w:tcPr>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 xml:space="preserve">Брой обхванати ученици, </w:t>
            </w:r>
          </w:p>
          <w:p w:rsidR="00A33749" w:rsidRDefault="00A33749" w:rsidP="000F0667">
            <w:pPr>
              <w:rPr>
                <w:rFonts w:ascii="Times New Roman" w:hAnsi="Times New Roman" w:cs="Times New Roman"/>
                <w:bCs/>
                <w:lang w:val="ru-RU" w:eastAsia="bg-BG"/>
              </w:rPr>
            </w:pPr>
            <w:r>
              <w:rPr>
                <w:rFonts w:ascii="Times New Roman" w:hAnsi="Times New Roman" w:cs="Times New Roman"/>
                <w:bCs/>
                <w:lang w:val="ru-RU" w:eastAsia="bg-BG"/>
              </w:rPr>
              <w:t>Брой проведени мероприятия</w:t>
            </w:r>
          </w:p>
        </w:tc>
        <w:tc>
          <w:tcPr>
            <w:tcW w:w="1559" w:type="dxa"/>
            <w:gridSpan w:val="2"/>
          </w:tcPr>
          <w:p w:rsidR="00A33749" w:rsidRPr="008363B9" w:rsidRDefault="00A33749" w:rsidP="000F0667">
            <w:pPr>
              <w:rPr>
                <w:rFonts w:ascii="Times New Roman" w:hAnsi="Times New Roman" w:cs="Times New Roman"/>
                <w:lang w:val="ru-RU" w:eastAsia="bg-BG"/>
              </w:rPr>
            </w:pPr>
          </w:p>
        </w:tc>
        <w:tc>
          <w:tcPr>
            <w:tcW w:w="1559" w:type="dxa"/>
          </w:tcPr>
          <w:p w:rsidR="00A33749" w:rsidRPr="008363B9" w:rsidRDefault="00A33749" w:rsidP="000F0667">
            <w:pPr>
              <w:rPr>
                <w:rFonts w:ascii="Times New Roman" w:hAnsi="Times New Roman" w:cs="Times New Roman"/>
                <w:lang w:eastAsia="bg-BG"/>
              </w:rPr>
            </w:pPr>
          </w:p>
        </w:tc>
      </w:tr>
      <w:tr w:rsidR="00A33749" w:rsidRPr="008363B9" w:rsidTr="000C6F2A">
        <w:trPr>
          <w:trHeight w:val="530"/>
        </w:trPr>
        <w:tc>
          <w:tcPr>
            <w:tcW w:w="568" w:type="dxa"/>
          </w:tcPr>
          <w:p w:rsidR="00A33749" w:rsidRPr="0091544B" w:rsidRDefault="00EC4955" w:rsidP="0091544B">
            <w:pPr>
              <w:rPr>
                <w:rFonts w:ascii="Times New Roman" w:hAnsi="Times New Roman" w:cs="Times New Roman"/>
                <w:bCs/>
                <w:lang w:eastAsia="bg-BG"/>
              </w:rPr>
            </w:pPr>
            <w:r>
              <w:rPr>
                <w:rFonts w:ascii="Times New Roman" w:hAnsi="Times New Roman" w:cs="Times New Roman"/>
                <w:bCs/>
                <w:lang w:eastAsia="bg-BG"/>
              </w:rPr>
              <w:lastRenderedPageBreak/>
              <w:t>12</w:t>
            </w:r>
          </w:p>
        </w:tc>
        <w:tc>
          <w:tcPr>
            <w:tcW w:w="3118" w:type="dxa"/>
          </w:tcPr>
          <w:p w:rsidR="00A33749" w:rsidRPr="00D126CA" w:rsidRDefault="00A33749" w:rsidP="0091544B">
            <w:pPr>
              <w:rPr>
                <w:rFonts w:ascii="Times New Roman" w:hAnsi="Times New Roman" w:cs="Times New Roman"/>
                <w:bCs/>
                <w:lang w:eastAsia="bg-BG"/>
              </w:rPr>
            </w:pPr>
            <w:r w:rsidRPr="00D126CA">
              <w:rPr>
                <w:rFonts w:ascii="Times New Roman" w:hAnsi="Times New Roman" w:cs="Times New Roman"/>
                <w:bCs/>
                <w:lang w:eastAsia="bg-BG"/>
              </w:rPr>
              <w:t>Провеждане</w:t>
            </w:r>
          </w:p>
          <w:p w:rsidR="00A33749" w:rsidRPr="00845A78" w:rsidRDefault="00A33749" w:rsidP="0091544B">
            <w:pPr>
              <w:rPr>
                <w:rFonts w:ascii="Times New Roman" w:hAnsi="Times New Roman" w:cs="Times New Roman"/>
                <w:bCs/>
                <w:highlight w:val="yellow"/>
                <w:lang w:eastAsia="bg-BG"/>
              </w:rPr>
            </w:pPr>
            <w:r w:rsidRPr="00D126CA">
              <w:rPr>
                <w:rFonts w:ascii="Times New Roman" w:hAnsi="Times New Roman" w:cs="Times New Roman"/>
                <w:bCs/>
                <w:lang w:eastAsia="bg-BG"/>
              </w:rPr>
              <w:t xml:space="preserve"> на редовни приемни в населените места от община Разград от регионалния представител на Комисията за защита от дискриминация.</w:t>
            </w:r>
          </w:p>
        </w:tc>
        <w:tc>
          <w:tcPr>
            <w:tcW w:w="1134" w:type="dxa"/>
          </w:tcPr>
          <w:p w:rsidR="00A33749" w:rsidRPr="0091544B" w:rsidRDefault="00A33749" w:rsidP="0091544B">
            <w:pPr>
              <w:rPr>
                <w:rFonts w:ascii="Times New Roman" w:hAnsi="Times New Roman" w:cs="Times New Roman"/>
                <w:bCs/>
                <w:lang w:eastAsia="bg-BG"/>
              </w:rPr>
            </w:pPr>
            <w:r w:rsidRPr="0091544B">
              <w:rPr>
                <w:rFonts w:ascii="Times New Roman" w:hAnsi="Times New Roman" w:cs="Times New Roman"/>
                <w:bCs/>
                <w:lang w:eastAsia="bg-BG"/>
              </w:rPr>
              <w:t>Текущ</w:t>
            </w:r>
          </w:p>
        </w:tc>
        <w:tc>
          <w:tcPr>
            <w:tcW w:w="879" w:type="dxa"/>
            <w:gridSpan w:val="2"/>
          </w:tcPr>
          <w:p w:rsidR="00A33749" w:rsidRPr="0091544B" w:rsidRDefault="00A33749" w:rsidP="00A87325">
            <w:pPr>
              <w:rPr>
                <w:rFonts w:ascii="Times New Roman" w:hAnsi="Times New Roman" w:cs="Times New Roman"/>
                <w:bCs/>
                <w:lang w:eastAsia="bg-BG"/>
              </w:rPr>
            </w:pPr>
            <w:r w:rsidRPr="0091544B">
              <w:rPr>
                <w:rFonts w:ascii="Times New Roman" w:hAnsi="Times New Roman" w:cs="Times New Roman"/>
                <w:bCs/>
                <w:lang w:eastAsia="bg-BG"/>
              </w:rPr>
              <w:t>202</w:t>
            </w:r>
            <w:r>
              <w:rPr>
                <w:rFonts w:ascii="Times New Roman" w:hAnsi="Times New Roman" w:cs="Times New Roman"/>
                <w:bCs/>
                <w:lang w:eastAsia="bg-BG"/>
              </w:rPr>
              <w:t>4-2027</w:t>
            </w:r>
          </w:p>
        </w:tc>
        <w:tc>
          <w:tcPr>
            <w:tcW w:w="1276" w:type="dxa"/>
            <w:gridSpan w:val="2"/>
          </w:tcPr>
          <w:p w:rsidR="00A33749" w:rsidRPr="0091544B" w:rsidRDefault="00A33749" w:rsidP="0091544B">
            <w:pPr>
              <w:rPr>
                <w:rFonts w:ascii="Times New Roman" w:hAnsi="Times New Roman" w:cs="Times New Roman"/>
                <w:bCs/>
                <w:lang w:eastAsia="bg-BG"/>
              </w:rPr>
            </w:pPr>
            <w:r w:rsidRPr="0091544B">
              <w:rPr>
                <w:rFonts w:ascii="Times New Roman" w:hAnsi="Times New Roman" w:cs="Times New Roman"/>
                <w:bCs/>
                <w:lang w:eastAsia="bg-BG"/>
              </w:rPr>
              <w:t>Регионален представител на Комисията за защита от дискриминация, здравни медиатори, Община Разград</w:t>
            </w:r>
          </w:p>
        </w:tc>
        <w:tc>
          <w:tcPr>
            <w:tcW w:w="1701" w:type="dxa"/>
          </w:tcPr>
          <w:p w:rsidR="00A33749" w:rsidRPr="0091544B" w:rsidRDefault="00A33749" w:rsidP="0091544B">
            <w:pPr>
              <w:ind w:left="-113" w:right="-113"/>
              <w:rPr>
                <w:rFonts w:ascii="Times New Roman" w:hAnsi="Times New Roman" w:cs="Times New Roman"/>
                <w:bCs/>
                <w:lang w:eastAsia="bg-BG"/>
              </w:rPr>
            </w:pPr>
            <w:r w:rsidRPr="0091544B">
              <w:rPr>
                <w:rFonts w:ascii="Times New Roman" w:hAnsi="Times New Roman" w:cs="Times New Roman"/>
                <w:bCs/>
                <w:lang w:eastAsia="bg-BG"/>
              </w:rPr>
              <w:t>В рамките на делегирания бюджет</w:t>
            </w:r>
          </w:p>
        </w:tc>
        <w:tc>
          <w:tcPr>
            <w:tcW w:w="3686" w:type="dxa"/>
            <w:gridSpan w:val="3"/>
          </w:tcPr>
          <w:p w:rsidR="00A33749" w:rsidRPr="0091544B" w:rsidRDefault="00A33749" w:rsidP="0091544B">
            <w:pPr>
              <w:rPr>
                <w:rFonts w:ascii="Times New Roman" w:hAnsi="Times New Roman" w:cs="Times New Roman"/>
                <w:bCs/>
                <w:lang w:eastAsia="bg-BG"/>
              </w:rPr>
            </w:pPr>
            <w:r w:rsidRPr="0091544B">
              <w:rPr>
                <w:rFonts w:ascii="Times New Roman" w:hAnsi="Times New Roman" w:cs="Times New Roman"/>
                <w:bCs/>
                <w:lang w:eastAsia="bg-BG"/>
              </w:rPr>
              <w:t>Брой проведени срещи</w:t>
            </w:r>
          </w:p>
        </w:tc>
        <w:tc>
          <w:tcPr>
            <w:tcW w:w="1559" w:type="dxa"/>
            <w:gridSpan w:val="2"/>
          </w:tcPr>
          <w:p w:rsidR="00A33749" w:rsidRPr="0091544B" w:rsidRDefault="00A33749" w:rsidP="0091544B">
            <w:pPr>
              <w:rPr>
                <w:rFonts w:ascii="Times New Roman" w:hAnsi="Times New Roman" w:cs="Times New Roman"/>
                <w:bCs/>
                <w:lang w:eastAsia="bg-BG"/>
              </w:rPr>
            </w:pPr>
          </w:p>
        </w:tc>
        <w:tc>
          <w:tcPr>
            <w:tcW w:w="1559" w:type="dxa"/>
          </w:tcPr>
          <w:p w:rsidR="00A33749" w:rsidRPr="0091544B" w:rsidRDefault="00A33749" w:rsidP="0091544B">
            <w:pPr>
              <w:rPr>
                <w:rFonts w:ascii="Times New Roman" w:hAnsi="Times New Roman" w:cs="Times New Roman"/>
                <w:bCs/>
                <w:lang w:eastAsia="bg-BG"/>
              </w:rPr>
            </w:pPr>
          </w:p>
        </w:tc>
      </w:tr>
    </w:tbl>
    <w:p w:rsidR="005B7C7C" w:rsidRDefault="005B7C7C" w:rsidP="00654CBB">
      <w:pPr>
        <w:jc w:val="center"/>
        <w:rPr>
          <w:b/>
          <w:bCs/>
          <w:i/>
          <w:iCs/>
          <w:lang w:val="en-US"/>
        </w:rPr>
      </w:pPr>
    </w:p>
    <w:p w:rsidR="006D27A3" w:rsidRDefault="005B7C7C" w:rsidP="00654CBB">
      <w:pPr>
        <w:jc w:val="center"/>
        <w:rPr>
          <w:b/>
          <w:bCs/>
          <w:lang w:val="en-US"/>
        </w:rPr>
      </w:pPr>
      <w:r>
        <w:rPr>
          <w:b/>
          <w:bCs/>
          <w:i/>
          <w:iCs/>
        </w:rPr>
        <w:t xml:space="preserve"> </w:t>
      </w:r>
      <w:r w:rsidR="006D27A3">
        <w:rPr>
          <w:b/>
          <w:bCs/>
          <w:i/>
          <w:iCs/>
        </w:rPr>
        <w:br w:type="page"/>
      </w:r>
      <w:r w:rsidR="006D27A3" w:rsidRPr="00E20F71">
        <w:rPr>
          <w:b/>
          <w:bCs/>
        </w:rPr>
        <w:lastRenderedPageBreak/>
        <w:t>ПРИОРИТЕТ „КУЛТУРА“</w:t>
      </w:r>
    </w:p>
    <w:p w:rsidR="00D91B78" w:rsidRDefault="00D91B78" w:rsidP="00391F32">
      <w:pPr>
        <w:jc w:val="both"/>
        <w:rPr>
          <w:b/>
          <w:bCs/>
          <w:i/>
          <w:iCs/>
          <w:lang w:val="en-US" w:bidi="bg-BG"/>
        </w:rPr>
      </w:pPr>
      <w:r w:rsidRPr="00D91B78">
        <w:rPr>
          <w:b/>
          <w:bCs/>
          <w:i/>
          <w:iCs/>
        </w:rPr>
        <w:t xml:space="preserve">Оперативна цел: </w:t>
      </w:r>
      <w:r w:rsidRPr="00D91B78">
        <w:rPr>
          <w:b/>
          <w:bCs/>
          <w:i/>
          <w:iCs/>
          <w:lang w:bidi="bg-BG"/>
        </w:rPr>
        <w:t>Подобряване на условията за равнопоставен достъп на ромската общност до обществения културен живот, съхранение и популяризиране на ромската традиционна култура, развитие и популяризиране на творчеството  като фактори за културна интеграция и социално сближаване. Преодоляване на езика на омразата и възпроизвеждането  на предразсъдъци към ромите в медиите с оглед на изграждане на позитивен образ на общността</w:t>
      </w:r>
    </w:p>
    <w:p w:rsidR="00D535D9" w:rsidRPr="00D535D9" w:rsidRDefault="00D535D9" w:rsidP="00D91B78">
      <w:pPr>
        <w:jc w:val="center"/>
        <w:rPr>
          <w:b/>
          <w:bCs/>
          <w:i/>
          <w:iCs/>
          <w:lang w:val="en-US" w:bidi="bg-BG"/>
        </w:rPr>
      </w:pPr>
    </w:p>
    <w:tbl>
      <w:tblPr>
        <w:tblStyle w:val="TableGrid29"/>
        <w:tblW w:w="14884" w:type="dxa"/>
        <w:tblInd w:w="-34" w:type="dxa"/>
        <w:tblLayout w:type="fixed"/>
        <w:tblLook w:val="04A0" w:firstRow="1" w:lastRow="0" w:firstColumn="1" w:lastColumn="0" w:noHBand="0" w:noVBand="1"/>
      </w:tblPr>
      <w:tblGrid>
        <w:gridCol w:w="559"/>
        <w:gridCol w:w="2418"/>
        <w:gridCol w:w="1704"/>
        <w:gridCol w:w="990"/>
        <w:gridCol w:w="850"/>
        <w:gridCol w:w="2268"/>
        <w:gridCol w:w="2552"/>
        <w:gridCol w:w="3543"/>
      </w:tblGrid>
      <w:tr w:rsidR="00851FDE" w:rsidRPr="00245196" w:rsidTr="007A76E7">
        <w:trPr>
          <w:trHeight w:val="1383"/>
        </w:trPr>
        <w:tc>
          <w:tcPr>
            <w:tcW w:w="14884" w:type="dxa"/>
            <w:gridSpan w:val="8"/>
            <w:shd w:val="clear" w:color="auto" w:fill="auto"/>
          </w:tcPr>
          <w:p w:rsidR="00851FDE" w:rsidRPr="00245196" w:rsidRDefault="00851FDE" w:rsidP="00391F32">
            <w:pPr>
              <w:jc w:val="both"/>
              <w:rPr>
                <w:rFonts w:ascii="Times New Roman" w:hAnsi="Times New Roman" w:cs="Times New Roman"/>
                <w:b/>
                <w:bCs/>
              </w:rPr>
            </w:pPr>
          </w:p>
          <w:p w:rsidR="00851FDE" w:rsidRPr="00245196" w:rsidRDefault="00851FDE" w:rsidP="00391F32">
            <w:pPr>
              <w:jc w:val="both"/>
              <w:rPr>
                <w:rFonts w:ascii="Times New Roman" w:hAnsi="Times New Roman" w:cs="Times New Roman"/>
                <w:b/>
                <w:bCs/>
              </w:rPr>
            </w:pPr>
            <w:r w:rsidRPr="00245196">
              <w:rPr>
                <w:rFonts w:ascii="Times New Roman" w:hAnsi="Times New Roman" w:cs="Times New Roman"/>
                <w:b/>
                <w:bCs/>
              </w:rPr>
              <w:t>Цел: Съхраняване и популяризиране на традиционната култура на ромската общност, насърчаване на творческото развитие на представители на общността, стимулиране на ромската общност за активно участие в обществения културен живот и насърчаване на междукултурния диалог</w:t>
            </w:r>
          </w:p>
        </w:tc>
      </w:tr>
      <w:tr w:rsidR="00D91B78" w:rsidRPr="00245196" w:rsidTr="007A76E7">
        <w:trPr>
          <w:trHeight w:val="1383"/>
        </w:trPr>
        <w:tc>
          <w:tcPr>
            <w:tcW w:w="559" w:type="dxa"/>
            <w:shd w:val="clear" w:color="auto" w:fill="auto"/>
          </w:tcPr>
          <w:p w:rsidR="00D91B78" w:rsidRPr="00245196" w:rsidRDefault="00D91B78" w:rsidP="00D91B78">
            <w:pPr>
              <w:jc w:val="center"/>
              <w:rPr>
                <w:rFonts w:ascii="Times New Roman" w:hAnsi="Times New Roman" w:cs="Times New Roman"/>
                <w:bCs/>
                <w:lang w:val="ru-RU"/>
              </w:rPr>
            </w:pPr>
          </w:p>
          <w:p w:rsidR="00D91B78" w:rsidRPr="00245196" w:rsidRDefault="00D91B78" w:rsidP="00D91B78">
            <w:pPr>
              <w:jc w:val="center"/>
              <w:rPr>
                <w:rFonts w:ascii="Times New Roman" w:hAnsi="Times New Roman" w:cs="Times New Roman"/>
              </w:rPr>
            </w:pPr>
          </w:p>
        </w:tc>
        <w:tc>
          <w:tcPr>
            <w:tcW w:w="2418" w:type="dxa"/>
            <w:shd w:val="clear" w:color="auto" w:fill="auto"/>
          </w:tcPr>
          <w:p w:rsidR="00D91B78" w:rsidRPr="00245196" w:rsidRDefault="00D91B78" w:rsidP="00D91B78">
            <w:pPr>
              <w:jc w:val="center"/>
              <w:rPr>
                <w:rFonts w:ascii="Times New Roman" w:hAnsi="Times New Roman" w:cs="Times New Roman"/>
              </w:rPr>
            </w:pPr>
            <w:r w:rsidRPr="00245196">
              <w:rPr>
                <w:rFonts w:ascii="Times New Roman" w:hAnsi="Times New Roman" w:cs="Times New Roman"/>
                <w:b/>
                <w:bCs/>
              </w:rPr>
              <w:t>Мерки</w:t>
            </w:r>
          </w:p>
        </w:tc>
        <w:tc>
          <w:tcPr>
            <w:tcW w:w="1704" w:type="dxa"/>
            <w:shd w:val="clear" w:color="auto" w:fill="auto"/>
          </w:tcPr>
          <w:p w:rsidR="00D91B78" w:rsidRPr="00245196" w:rsidRDefault="00D91B78" w:rsidP="00D91B78">
            <w:pPr>
              <w:jc w:val="center"/>
              <w:rPr>
                <w:rFonts w:ascii="Times New Roman" w:hAnsi="Times New Roman" w:cs="Times New Roman"/>
                <w:b/>
                <w:bCs/>
              </w:rPr>
            </w:pPr>
            <w:r w:rsidRPr="00245196">
              <w:rPr>
                <w:rFonts w:ascii="Times New Roman" w:hAnsi="Times New Roman" w:cs="Times New Roman"/>
                <w:b/>
                <w:bCs/>
              </w:rPr>
              <w:t>Задачи</w:t>
            </w:r>
          </w:p>
        </w:tc>
        <w:tc>
          <w:tcPr>
            <w:tcW w:w="990" w:type="dxa"/>
            <w:shd w:val="clear" w:color="auto" w:fill="auto"/>
          </w:tcPr>
          <w:p w:rsidR="00D91B78" w:rsidRPr="00245196" w:rsidRDefault="00D91B78" w:rsidP="00D91B78">
            <w:pPr>
              <w:jc w:val="center"/>
              <w:rPr>
                <w:rFonts w:ascii="Times New Roman" w:hAnsi="Times New Roman" w:cs="Times New Roman"/>
              </w:rPr>
            </w:pPr>
            <w:r w:rsidRPr="00245196">
              <w:rPr>
                <w:rFonts w:ascii="Times New Roman" w:hAnsi="Times New Roman" w:cs="Times New Roman"/>
                <w:b/>
                <w:bCs/>
              </w:rPr>
              <w:t>Статус</w:t>
            </w:r>
          </w:p>
        </w:tc>
        <w:tc>
          <w:tcPr>
            <w:tcW w:w="850" w:type="dxa"/>
            <w:shd w:val="clear" w:color="auto" w:fill="auto"/>
          </w:tcPr>
          <w:p w:rsidR="00D91B78" w:rsidRPr="00245196" w:rsidRDefault="00D91B78" w:rsidP="00D91B78">
            <w:pPr>
              <w:ind w:right="-57"/>
              <w:jc w:val="center"/>
              <w:rPr>
                <w:rFonts w:ascii="Times New Roman" w:hAnsi="Times New Roman" w:cs="Times New Roman"/>
              </w:rPr>
            </w:pPr>
            <w:r w:rsidRPr="00245196">
              <w:rPr>
                <w:rFonts w:ascii="Times New Roman" w:hAnsi="Times New Roman" w:cs="Times New Roman"/>
                <w:b/>
                <w:bCs/>
              </w:rPr>
              <w:t>Срок</w:t>
            </w:r>
          </w:p>
        </w:tc>
        <w:tc>
          <w:tcPr>
            <w:tcW w:w="2268" w:type="dxa"/>
            <w:shd w:val="clear" w:color="auto" w:fill="auto"/>
          </w:tcPr>
          <w:p w:rsidR="00D91B78" w:rsidRPr="00245196" w:rsidRDefault="00D91B78" w:rsidP="00D91B78">
            <w:pPr>
              <w:ind w:left="-57" w:right="-57"/>
              <w:jc w:val="center"/>
              <w:rPr>
                <w:rFonts w:ascii="Times New Roman" w:hAnsi="Times New Roman" w:cs="Times New Roman"/>
              </w:rPr>
            </w:pPr>
            <w:r w:rsidRPr="00245196">
              <w:rPr>
                <w:rFonts w:ascii="Times New Roman" w:hAnsi="Times New Roman" w:cs="Times New Roman"/>
                <w:b/>
                <w:bCs/>
              </w:rPr>
              <w:t>Отговор</w:t>
            </w:r>
            <w:r w:rsidRPr="00245196">
              <w:rPr>
                <w:rFonts w:ascii="Times New Roman" w:hAnsi="Times New Roman" w:cs="Times New Roman"/>
                <w:b/>
                <w:bCs/>
                <w:lang w:val="en-US"/>
              </w:rPr>
              <w:softHyphen/>
            </w:r>
            <w:r w:rsidRPr="00245196">
              <w:rPr>
                <w:rFonts w:ascii="Times New Roman" w:hAnsi="Times New Roman" w:cs="Times New Roman"/>
                <w:b/>
                <w:bCs/>
              </w:rPr>
              <w:t>на институ</w:t>
            </w:r>
            <w:r w:rsidRPr="00245196">
              <w:rPr>
                <w:rFonts w:ascii="Times New Roman" w:hAnsi="Times New Roman" w:cs="Times New Roman"/>
                <w:b/>
                <w:bCs/>
                <w:lang w:val="en-US"/>
              </w:rPr>
              <w:softHyphen/>
            </w:r>
            <w:r w:rsidRPr="00245196">
              <w:rPr>
                <w:rFonts w:ascii="Times New Roman" w:hAnsi="Times New Roman" w:cs="Times New Roman"/>
                <w:b/>
                <w:bCs/>
              </w:rPr>
              <w:t>ция</w:t>
            </w:r>
          </w:p>
        </w:tc>
        <w:tc>
          <w:tcPr>
            <w:tcW w:w="2552" w:type="dxa"/>
            <w:shd w:val="clear" w:color="auto" w:fill="auto"/>
          </w:tcPr>
          <w:p w:rsidR="00D91B78" w:rsidRPr="00245196" w:rsidRDefault="00D91B78" w:rsidP="00D91B78">
            <w:pPr>
              <w:ind w:left="-113"/>
              <w:jc w:val="center"/>
              <w:rPr>
                <w:rFonts w:ascii="Times New Roman" w:hAnsi="Times New Roman" w:cs="Times New Roman"/>
              </w:rPr>
            </w:pPr>
            <w:r w:rsidRPr="00245196">
              <w:rPr>
                <w:rFonts w:ascii="Times New Roman" w:hAnsi="Times New Roman" w:cs="Times New Roman"/>
                <w:b/>
                <w:bCs/>
              </w:rPr>
              <w:t>Източник на финансиране (преки бюджетни разходи, друго –лева/евро)</w:t>
            </w:r>
          </w:p>
        </w:tc>
        <w:tc>
          <w:tcPr>
            <w:tcW w:w="3543" w:type="dxa"/>
            <w:shd w:val="clear" w:color="auto" w:fill="auto"/>
          </w:tcPr>
          <w:p w:rsidR="00D91B78" w:rsidRPr="00245196" w:rsidRDefault="00D91B78" w:rsidP="00D91B78">
            <w:pPr>
              <w:jc w:val="center"/>
              <w:rPr>
                <w:rFonts w:ascii="Times New Roman" w:hAnsi="Times New Roman" w:cs="Times New Roman"/>
                <w:b/>
                <w:bCs/>
              </w:rPr>
            </w:pPr>
            <w:r w:rsidRPr="00245196">
              <w:rPr>
                <w:rFonts w:ascii="Times New Roman" w:hAnsi="Times New Roman" w:cs="Times New Roman"/>
                <w:b/>
                <w:bCs/>
              </w:rPr>
              <w:t>Индикатори</w:t>
            </w:r>
          </w:p>
          <w:p w:rsidR="00D91B78" w:rsidRPr="00245196" w:rsidRDefault="00D91B78" w:rsidP="00D91B78">
            <w:pPr>
              <w:jc w:val="center"/>
              <w:rPr>
                <w:rFonts w:ascii="Times New Roman" w:hAnsi="Times New Roman" w:cs="Times New Roman"/>
              </w:rPr>
            </w:pPr>
            <w:r w:rsidRPr="00245196">
              <w:rPr>
                <w:rFonts w:ascii="Times New Roman" w:hAnsi="Times New Roman" w:cs="Times New Roman"/>
                <w:b/>
                <w:bCs/>
                <w:lang w:val="ru-RU"/>
              </w:rPr>
              <w:t xml:space="preserve">  </w:t>
            </w:r>
            <w:r w:rsidRPr="00245196">
              <w:rPr>
                <w:rFonts w:ascii="Times New Roman" w:hAnsi="Times New Roman" w:cs="Times New Roman"/>
                <w:b/>
                <w:bCs/>
              </w:rPr>
              <w:t>(мерна единица: брой, дял)</w:t>
            </w:r>
          </w:p>
        </w:tc>
      </w:tr>
    </w:tbl>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81"/>
        <w:gridCol w:w="1701"/>
        <w:gridCol w:w="993"/>
        <w:gridCol w:w="850"/>
        <w:gridCol w:w="2268"/>
        <w:gridCol w:w="2552"/>
        <w:gridCol w:w="3543"/>
      </w:tblGrid>
      <w:tr w:rsidR="00D91B78" w:rsidRPr="00245196" w:rsidTr="00D91B78">
        <w:tc>
          <w:tcPr>
            <w:tcW w:w="567" w:type="dxa"/>
          </w:tcPr>
          <w:p w:rsidR="00D91B78" w:rsidRPr="00245196" w:rsidRDefault="00D91B78" w:rsidP="00D91B78">
            <w:pPr>
              <w:jc w:val="both"/>
            </w:pPr>
            <w:r w:rsidRPr="00245196">
              <w:t>1.</w:t>
            </w:r>
          </w:p>
        </w:tc>
        <w:tc>
          <w:tcPr>
            <w:tcW w:w="2381" w:type="dxa"/>
          </w:tcPr>
          <w:p w:rsidR="00D91B78" w:rsidRPr="00245196" w:rsidRDefault="00D91B78" w:rsidP="00D91B78">
            <w:pPr>
              <w:jc w:val="both"/>
            </w:pPr>
            <w:r w:rsidRPr="00245196">
              <w:t>Стимулиране на</w:t>
            </w:r>
          </w:p>
          <w:p w:rsidR="00D91B78" w:rsidRPr="00245196" w:rsidRDefault="00D91B78" w:rsidP="00D91B78">
            <w:pPr>
              <w:jc w:val="both"/>
            </w:pPr>
            <w:r w:rsidRPr="00245196">
              <w:t>културната интеграция на</w:t>
            </w:r>
          </w:p>
          <w:p w:rsidR="00D91B78" w:rsidRPr="00245196" w:rsidRDefault="00D91B78" w:rsidP="00D91B78">
            <w:pPr>
              <w:jc w:val="both"/>
            </w:pPr>
            <w:r w:rsidRPr="00245196">
              <w:t>уязвимите</w:t>
            </w:r>
          </w:p>
          <w:p w:rsidR="00D91B78" w:rsidRPr="00245196" w:rsidRDefault="00D91B78" w:rsidP="00D91B78">
            <w:pPr>
              <w:jc w:val="both"/>
            </w:pPr>
            <w:r w:rsidRPr="00245196">
              <w:t>общности, чрез</w:t>
            </w:r>
          </w:p>
          <w:p w:rsidR="00D91B78" w:rsidRPr="00245196" w:rsidRDefault="00D91B78" w:rsidP="00D91B78">
            <w:pPr>
              <w:jc w:val="both"/>
            </w:pPr>
            <w:r w:rsidRPr="00245196">
              <w:t>предоставяне на</w:t>
            </w:r>
          </w:p>
          <w:p w:rsidR="00D91B78" w:rsidRPr="00245196" w:rsidRDefault="00D91B78" w:rsidP="00D91B78">
            <w:pPr>
              <w:jc w:val="both"/>
            </w:pPr>
            <w:r w:rsidRPr="00245196">
              <w:t>възможности за</w:t>
            </w:r>
          </w:p>
          <w:p w:rsidR="00D91B78" w:rsidRPr="00245196" w:rsidRDefault="00D91B78" w:rsidP="00D91B78">
            <w:pPr>
              <w:jc w:val="both"/>
            </w:pPr>
            <w:r w:rsidRPr="00245196">
              <w:t>обучение.</w:t>
            </w:r>
          </w:p>
          <w:p w:rsidR="00D91B78" w:rsidRPr="00245196" w:rsidRDefault="00D91B78" w:rsidP="00D91B78">
            <w:pPr>
              <w:jc w:val="both"/>
              <w:rPr>
                <w:lang w:val="ru-RU"/>
              </w:rPr>
            </w:pPr>
          </w:p>
        </w:tc>
        <w:tc>
          <w:tcPr>
            <w:tcW w:w="1701" w:type="dxa"/>
          </w:tcPr>
          <w:p w:rsidR="00D91B78" w:rsidRPr="00245196" w:rsidRDefault="00D91B78" w:rsidP="00D91B78">
            <w:pPr>
              <w:jc w:val="both"/>
            </w:pPr>
            <w:r w:rsidRPr="00245196">
              <w:t>1.1. Провеждане</w:t>
            </w:r>
          </w:p>
          <w:p w:rsidR="00D91B78" w:rsidRPr="00245196" w:rsidRDefault="00D91B78" w:rsidP="00D91B78">
            <w:pPr>
              <w:jc w:val="both"/>
            </w:pPr>
            <w:r w:rsidRPr="00245196">
              <w:t>на</w:t>
            </w:r>
          </w:p>
          <w:p w:rsidR="00D91B78" w:rsidRPr="00245196" w:rsidRDefault="00D91B78" w:rsidP="00D91B78">
            <w:pPr>
              <w:jc w:val="both"/>
            </w:pPr>
            <w:r w:rsidRPr="00245196">
              <w:t>информационни</w:t>
            </w:r>
          </w:p>
          <w:p w:rsidR="00D91B78" w:rsidRPr="00245196" w:rsidRDefault="00D91B78" w:rsidP="00D91B78">
            <w:pPr>
              <w:jc w:val="both"/>
            </w:pPr>
            <w:r w:rsidRPr="00245196">
              <w:t>кампании с цел</w:t>
            </w:r>
          </w:p>
          <w:p w:rsidR="00D91B78" w:rsidRPr="00245196" w:rsidRDefault="00D91B78" w:rsidP="00D91B78">
            <w:pPr>
              <w:jc w:val="both"/>
            </w:pPr>
            <w:r w:rsidRPr="00245196">
              <w:t>културната</w:t>
            </w:r>
          </w:p>
          <w:p w:rsidR="00D91B78" w:rsidRPr="00245196" w:rsidRDefault="00D91B78" w:rsidP="00D91B78">
            <w:pPr>
              <w:jc w:val="both"/>
            </w:pPr>
            <w:r w:rsidRPr="00245196">
              <w:t>интеграция на</w:t>
            </w:r>
          </w:p>
          <w:p w:rsidR="00D91B78" w:rsidRPr="00245196" w:rsidRDefault="00D91B78" w:rsidP="00D91B78">
            <w:pPr>
              <w:jc w:val="both"/>
            </w:pPr>
            <w:r w:rsidRPr="00245196">
              <w:t>уязвимите</w:t>
            </w:r>
          </w:p>
          <w:p w:rsidR="00D91B78" w:rsidRDefault="00D91B78" w:rsidP="00D91B78">
            <w:pPr>
              <w:jc w:val="both"/>
              <w:rPr>
                <w:lang w:val="en-US"/>
              </w:rPr>
            </w:pPr>
            <w:r w:rsidRPr="00245196">
              <w:t>общности.</w:t>
            </w:r>
          </w:p>
          <w:p w:rsidR="00BA6643" w:rsidRPr="00BA6643" w:rsidRDefault="00BA6643" w:rsidP="00BA6643">
            <w:pPr>
              <w:jc w:val="both"/>
              <w:rPr>
                <w:lang w:val="en-US"/>
              </w:rPr>
            </w:pPr>
            <w:r w:rsidRPr="00BA6643">
              <w:rPr>
                <w:lang w:val="en-US"/>
              </w:rPr>
              <w:t>1.1.1. Чрез</w:t>
            </w:r>
          </w:p>
          <w:p w:rsidR="00BA6643" w:rsidRPr="00BA6643" w:rsidRDefault="00BA6643" w:rsidP="00BA6643">
            <w:pPr>
              <w:jc w:val="both"/>
              <w:rPr>
                <w:lang w:val="en-US"/>
              </w:rPr>
            </w:pPr>
            <w:r w:rsidRPr="00BA6643">
              <w:rPr>
                <w:lang w:val="en-US"/>
              </w:rPr>
              <w:t>образователни програми относно</w:t>
            </w:r>
          </w:p>
          <w:p w:rsidR="00BA6643" w:rsidRPr="00BA6643" w:rsidRDefault="00BA6643" w:rsidP="00BA6643">
            <w:pPr>
              <w:jc w:val="both"/>
              <w:rPr>
                <w:lang w:val="en-US"/>
              </w:rPr>
            </w:pPr>
            <w:r w:rsidRPr="00BA6643">
              <w:rPr>
                <w:lang w:val="en-US"/>
              </w:rPr>
              <w:t>правата и</w:t>
            </w:r>
          </w:p>
          <w:p w:rsidR="00BA6643" w:rsidRPr="00BA6643" w:rsidRDefault="00BA6643" w:rsidP="00BA6643">
            <w:pPr>
              <w:jc w:val="both"/>
              <w:rPr>
                <w:lang w:val="en-US"/>
              </w:rPr>
            </w:pPr>
            <w:r w:rsidRPr="00BA6643">
              <w:rPr>
                <w:lang w:val="en-US"/>
              </w:rPr>
              <w:t>задълженията на</w:t>
            </w:r>
          </w:p>
          <w:p w:rsidR="00BA6643" w:rsidRPr="00BA6643" w:rsidRDefault="00BA6643" w:rsidP="00BA6643">
            <w:pPr>
              <w:jc w:val="both"/>
              <w:rPr>
                <w:lang w:val="en-US"/>
              </w:rPr>
            </w:pPr>
            <w:r w:rsidRPr="00BA6643">
              <w:rPr>
                <w:lang w:val="en-US"/>
              </w:rPr>
              <w:t>общността се</w:t>
            </w:r>
          </w:p>
          <w:p w:rsidR="00BA6643" w:rsidRPr="00BA6643" w:rsidRDefault="00BA6643" w:rsidP="00BA6643">
            <w:pPr>
              <w:jc w:val="both"/>
              <w:rPr>
                <w:lang w:val="en-US"/>
              </w:rPr>
            </w:pPr>
            <w:r w:rsidRPr="00BA6643">
              <w:rPr>
                <w:lang w:val="en-US"/>
              </w:rPr>
              <w:lastRenderedPageBreak/>
              <w:t>разясняват</w:t>
            </w:r>
          </w:p>
          <w:p w:rsidR="00BA6643" w:rsidRPr="00BA6643" w:rsidRDefault="00BA6643" w:rsidP="00BA6643">
            <w:pPr>
              <w:jc w:val="both"/>
              <w:rPr>
                <w:lang w:val="en-US"/>
              </w:rPr>
            </w:pPr>
            <w:r w:rsidRPr="00BA6643">
              <w:rPr>
                <w:lang w:val="en-US"/>
              </w:rPr>
              <w:t>възможностите за</w:t>
            </w:r>
          </w:p>
          <w:p w:rsidR="00BA6643" w:rsidRPr="00BA6643" w:rsidRDefault="00BA6643" w:rsidP="00BA6643">
            <w:pPr>
              <w:jc w:val="both"/>
              <w:rPr>
                <w:lang w:val="en-US"/>
              </w:rPr>
            </w:pPr>
            <w:r w:rsidRPr="00BA6643">
              <w:rPr>
                <w:lang w:val="en-US"/>
              </w:rPr>
              <w:t>продължаващо образование</w:t>
            </w:r>
          </w:p>
          <w:p w:rsidR="00BA6643" w:rsidRPr="00BA6643" w:rsidRDefault="00BA6643" w:rsidP="00BA6643">
            <w:pPr>
              <w:jc w:val="both"/>
              <w:rPr>
                <w:lang w:val="en-US"/>
              </w:rPr>
            </w:pPr>
            <w:r w:rsidRPr="00BA6643">
              <w:rPr>
                <w:lang w:val="en-US"/>
              </w:rPr>
              <w:t>(обучение),</w:t>
            </w:r>
          </w:p>
          <w:p w:rsidR="00BA6643" w:rsidRPr="00BA6643" w:rsidRDefault="00BA6643" w:rsidP="00BA6643">
            <w:pPr>
              <w:jc w:val="both"/>
              <w:rPr>
                <w:lang w:val="en-US"/>
              </w:rPr>
            </w:pPr>
            <w:r w:rsidRPr="00BA6643">
              <w:rPr>
                <w:lang w:val="en-US"/>
              </w:rPr>
              <w:t>квалификация,</w:t>
            </w:r>
          </w:p>
          <w:p w:rsidR="00BA6643" w:rsidRPr="00BA6643" w:rsidRDefault="00BA6643" w:rsidP="00BA6643">
            <w:pPr>
              <w:jc w:val="both"/>
              <w:rPr>
                <w:lang w:val="en-US"/>
              </w:rPr>
            </w:pPr>
            <w:r w:rsidRPr="00BA6643">
              <w:rPr>
                <w:lang w:val="en-US"/>
              </w:rPr>
              <w:t>преквалификация и пр.</w:t>
            </w:r>
          </w:p>
          <w:p w:rsidR="00BA6643" w:rsidRPr="00BA6643" w:rsidRDefault="00BA6643" w:rsidP="00BA6643">
            <w:pPr>
              <w:jc w:val="both"/>
              <w:rPr>
                <w:lang w:val="en-US"/>
              </w:rPr>
            </w:pPr>
            <w:r w:rsidRPr="00BA6643">
              <w:rPr>
                <w:lang w:val="en-US"/>
              </w:rPr>
              <w:t>Формата на програмата</w:t>
            </w:r>
          </w:p>
          <w:p w:rsidR="00BA6643" w:rsidRPr="00BA6643" w:rsidRDefault="00BA6643" w:rsidP="00BA6643">
            <w:pPr>
              <w:jc w:val="both"/>
              <w:rPr>
                <w:lang w:val="en-US"/>
              </w:rPr>
            </w:pPr>
            <w:r w:rsidRPr="00BA6643">
              <w:rPr>
                <w:lang w:val="en-US"/>
              </w:rPr>
              <w:t>може да е беседа,</w:t>
            </w:r>
          </w:p>
          <w:p w:rsidR="00BA6643" w:rsidRPr="00BA6643" w:rsidRDefault="00BA6643" w:rsidP="00BA6643">
            <w:pPr>
              <w:jc w:val="both"/>
              <w:rPr>
                <w:lang w:val="en-US"/>
              </w:rPr>
            </w:pPr>
            <w:r w:rsidRPr="00BA6643">
              <w:rPr>
                <w:lang w:val="en-US"/>
              </w:rPr>
              <w:t>дискусия, презентация</w:t>
            </w:r>
          </w:p>
          <w:p w:rsidR="00BA6643" w:rsidRPr="00BA6643" w:rsidRDefault="00BA6643" w:rsidP="00BA6643">
            <w:pPr>
              <w:jc w:val="both"/>
              <w:rPr>
                <w:lang w:val="en-US"/>
              </w:rPr>
            </w:pPr>
            <w:r w:rsidRPr="00BA6643">
              <w:rPr>
                <w:lang w:val="en-US"/>
              </w:rPr>
              <w:t>и др. медиен продукт.</w:t>
            </w:r>
          </w:p>
          <w:p w:rsidR="00D91B78" w:rsidRPr="00245196" w:rsidRDefault="00D91B78" w:rsidP="00D91B78">
            <w:pPr>
              <w:jc w:val="both"/>
            </w:pPr>
          </w:p>
        </w:tc>
        <w:tc>
          <w:tcPr>
            <w:tcW w:w="993" w:type="dxa"/>
          </w:tcPr>
          <w:p w:rsidR="00D91B78" w:rsidRPr="00245196" w:rsidRDefault="00D91B78" w:rsidP="00D91B78">
            <w:pPr>
              <w:jc w:val="both"/>
            </w:pPr>
            <w:r w:rsidRPr="00245196">
              <w:lastRenderedPageBreak/>
              <w:t>Текущ</w:t>
            </w:r>
          </w:p>
        </w:tc>
        <w:tc>
          <w:tcPr>
            <w:tcW w:w="850" w:type="dxa"/>
          </w:tcPr>
          <w:p w:rsidR="00D91B78" w:rsidRPr="00245196" w:rsidRDefault="00D91B78" w:rsidP="00D35980">
            <w:pPr>
              <w:jc w:val="both"/>
            </w:pPr>
            <w:r w:rsidRPr="00245196">
              <w:t>202</w:t>
            </w:r>
            <w:r w:rsidR="00D35980">
              <w:rPr>
                <w:lang w:val="en-US"/>
              </w:rPr>
              <w:t>4</w:t>
            </w:r>
            <w:r w:rsidRPr="00245196">
              <w:t>–</w:t>
            </w:r>
            <w:r w:rsidR="00D35980">
              <w:rPr>
                <w:lang w:val="en-US"/>
              </w:rPr>
              <w:t xml:space="preserve"> 2027</w:t>
            </w:r>
            <w:r w:rsidRPr="00245196">
              <w:t xml:space="preserve"> г.</w:t>
            </w:r>
          </w:p>
        </w:tc>
        <w:tc>
          <w:tcPr>
            <w:tcW w:w="2268" w:type="dxa"/>
          </w:tcPr>
          <w:p w:rsidR="00D91B78" w:rsidRPr="00245196" w:rsidRDefault="00D91B78" w:rsidP="00D91B78">
            <w:r w:rsidRPr="00245196">
              <w:t>община,</w:t>
            </w:r>
          </w:p>
          <w:p w:rsidR="00D91B78" w:rsidRPr="00245196" w:rsidRDefault="00D91B78" w:rsidP="00D91B78">
            <w:r w:rsidRPr="00245196">
              <w:t>читалища, НПО, местни</w:t>
            </w:r>
          </w:p>
          <w:p w:rsidR="00D91B78" w:rsidRPr="00245196" w:rsidRDefault="00D91B78" w:rsidP="00D91B78">
            <w:r w:rsidRPr="00245196">
              <w:t>представители на</w:t>
            </w:r>
          </w:p>
          <w:p w:rsidR="00D91B78" w:rsidRPr="00245196" w:rsidRDefault="00D91B78" w:rsidP="00D91B78">
            <w:r w:rsidRPr="00245196">
              <w:t>общността,</w:t>
            </w:r>
          </w:p>
          <w:p w:rsidR="00D91B78" w:rsidRPr="00245196" w:rsidRDefault="00D91B78" w:rsidP="00D91B78">
            <w:r w:rsidRPr="00245196">
              <w:t>образователни</w:t>
            </w:r>
          </w:p>
          <w:p w:rsidR="00D91B78" w:rsidRPr="00245196" w:rsidRDefault="00D91B78" w:rsidP="00D91B78">
            <w:r w:rsidRPr="00245196">
              <w:t>заведения.</w:t>
            </w:r>
          </w:p>
        </w:tc>
        <w:tc>
          <w:tcPr>
            <w:tcW w:w="2552" w:type="dxa"/>
          </w:tcPr>
          <w:p w:rsidR="00D91B78" w:rsidRPr="00245196" w:rsidRDefault="00D91B78" w:rsidP="00D91B78">
            <w:pPr>
              <w:jc w:val="both"/>
            </w:pPr>
            <w:r w:rsidRPr="00245196">
              <w:t>Бюджети на</w:t>
            </w:r>
          </w:p>
          <w:p w:rsidR="00D91B78" w:rsidRPr="00245196" w:rsidRDefault="00D91B78" w:rsidP="00D91B78">
            <w:pPr>
              <w:jc w:val="both"/>
            </w:pPr>
            <w:r w:rsidRPr="00245196">
              <w:t>институциите;</w:t>
            </w:r>
          </w:p>
          <w:p w:rsidR="00D91B78" w:rsidRPr="00245196" w:rsidRDefault="00D91B78" w:rsidP="00D91B78">
            <w:pPr>
              <w:jc w:val="both"/>
            </w:pPr>
            <w:r w:rsidRPr="00245196">
              <w:t>финансиране по</w:t>
            </w:r>
          </w:p>
          <w:p w:rsidR="00D91B78" w:rsidRPr="00245196" w:rsidRDefault="00D91B78" w:rsidP="00D91B78">
            <w:pPr>
              <w:jc w:val="both"/>
            </w:pPr>
            <w:r w:rsidRPr="00245196">
              <w:t>програми на</w:t>
            </w:r>
          </w:p>
          <w:p w:rsidR="00D91B78" w:rsidRPr="00245196" w:rsidRDefault="00D91B78" w:rsidP="00D91B78">
            <w:pPr>
              <w:jc w:val="both"/>
            </w:pPr>
            <w:r w:rsidRPr="00245196">
              <w:t>ЕС; национални</w:t>
            </w:r>
          </w:p>
          <w:p w:rsidR="00D91B78" w:rsidRPr="00245196" w:rsidRDefault="00D91B78" w:rsidP="00D91B78">
            <w:pPr>
              <w:jc w:val="both"/>
            </w:pPr>
            <w:r w:rsidRPr="00245196">
              <w:t>програми на</w:t>
            </w:r>
          </w:p>
          <w:p w:rsidR="00D91B78" w:rsidRPr="00245196" w:rsidRDefault="00D91B78" w:rsidP="00D91B78">
            <w:pPr>
              <w:jc w:val="both"/>
            </w:pPr>
            <w:r w:rsidRPr="00245196">
              <w:t>институции и</w:t>
            </w:r>
          </w:p>
          <w:p w:rsidR="00D91B78" w:rsidRPr="00245196" w:rsidRDefault="00D91B78" w:rsidP="00D91B78">
            <w:pPr>
              <w:jc w:val="both"/>
            </w:pPr>
            <w:r w:rsidRPr="00245196">
              <w:t>фондации</w:t>
            </w:r>
          </w:p>
        </w:tc>
        <w:tc>
          <w:tcPr>
            <w:tcW w:w="3543" w:type="dxa"/>
          </w:tcPr>
          <w:p w:rsidR="00D91B78" w:rsidRPr="00245196" w:rsidRDefault="00D91B78" w:rsidP="00D91B78">
            <w:pPr>
              <w:jc w:val="both"/>
            </w:pPr>
            <w:r w:rsidRPr="00245196">
              <w:t>Брой направени и</w:t>
            </w:r>
          </w:p>
          <w:p w:rsidR="00D535D9" w:rsidRDefault="00D91B78" w:rsidP="00D91B78">
            <w:pPr>
              <w:jc w:val="both"/>
              <w:rPr>
                <w:lang w:val="en-US"/>
              </w:rPr>
            </w:pPr>
            <w:r w:rsidRPr="00245196">
              <w:t>разпространени листовки;</w:t>
            </w:r>
          </w:p>
          <w:p w:rsidR="00D91B78" w:rsidRPr="00245196" w:rsidRDefault="00D91B78" w:rsidP="00D91B78">
            <w:pPr>
              <w:jc w:val="both"/>
            </w:pPr>
            <w:r w:rsidRPr="00245196">
              <w:t>Брой организирани беседи,</w:t>
            </w:r>
          </w:p>
          <w:p w:rsidR="00D91B78" w:rsidRPr="00245196" w:rsidRDefault="00D91B78" w:rsidP="00D91B78">
            <w:pPr>
              <w:jc w:val="both"/>
            </w:pPr>
            <w:r w:rsidRPr="00245196">
              <w:t>презентации и други.</w:t>
            </w:r>
          </w:p>
          <w:p w:rsidR="00D91B78" w:rsidRPr="00245196" w:rsidRDefault="00D91B78" w:rsidP="00D91B78">
            <w:pPr>
              <w:spacing w:after="200" w:line="276" w:lineRule="auto"/>
            </w:pPr>
          </w:p>
          <w:p w:rsidR="00D91B78" w:rsidRPr="00245196" w:rsidRDefault="00D91B78" w:rsidP="00D91B78">
            <w:pPr>
              <w:spacing w:after="200" w:line="276" w:lineRule="auto"/>
            </w:pPr>
          </w:p>
          <w:p w:rsidR="00D91B78" w:rsidRPr="00245196" w:rsidRDefault="00D91B78" w:rsidP="00D91B78">
            <w:pPr>
              <w:tabs>
                <w:tab w:val="left" w:pos="3480"/>
              </w:tabs>
              <w:spacing w:after="200" w:line="276" w:lineRule="auto"/>
              <w:ind w:right="1055"/>
            </w:pPr>
            <w:r w:rsidRPr="00245196">
              <w:tab/>
            </w:r>
          </w:p>
        </w:tc>
      </w:tr>
      <w:tr w:rsidR="00D91B78" w:rsidRPr="00245196" w:rsidTr="00D01408">
        <w:trPr>
          <w:trHeight w:val="2330"/>
        </w:trPr>
        <w:tc>
          <w:tcPr>
            <w:tcW w:w="567" w:type="dxa"/>
          </w:tcPr>
          <w:p w:rsidR="00D91B78" w:rsidRPr="00245196" w:rsidRDefault="00D91B78" w:rsidP="00D91B78"/>
        </w:tc>
        <w:tc>
          <w:tcPr>
            <w:tcW w:w="2381" w:type="dxa"/>
          </w:tcPr>
          <w:p w:rsidR="00D91B78" w:rsidRPr="00245196" w:rsidRDefault="00D91B78" w:rsidP="00D91B78">
            <w:r w:rsidRPr="00245196">
              <w:t xml:space="preserve"> </w:t>
            </w:r>
          </w:p>
        </w:tc>
        <w:tc>
          <w:tcPr>
            <w:tcW w:w="1701" w:type="dxa"/>
          </w:tcPr>
          <w:p w:rsidR="00D91B78" w:rsidRPr="00245196" w:rsidRDefault="00D91B78" w:rsidP="00D91B78">
            <w:r w:rsidRPr="00245196">
              <w:t>1.2. Организиране</w:t>
            </w:r>
          </w:p>
          <w:p w:rsidR="00D91B78" w:rsidRPr="00245196" w:rsidRDefault="00D91B78" w:rsidP="00D91B78">
            <w:r w:rsidRPr="00245196">
              <w:t>на обучителни</w:t>
            </w:r>
          </w:p>
          <w:p w:rsidR="00D91B78" w:rsidRPr="00245196" w:rsidRDefault="00D91B78" w:rsidP="00D91B78">
            <w:r w:rsidRPr="00245196">
              <w:t>курсове.</w:t>
            </w:r>
          </w:p>
          <w:p w:rsidR="00F40E93" w:rsidRDefault="00F40E93" w:rsidP="00F40E93">
            <w:r>
              <w:t>1.2.1. Провеждане на</w:t>
            </w:r>
          </w:p>
          <w:p w:rsidR="00F40E93" w:rsidRDefault="00F40E93" w:rsidP="00F40E93">
            <w:r>
              <w:t>обучителни курсове за</w:t>
            </w:r>
          </w:p>
          <w:p w:rsidR="00F40E93" w:rsidRDefault="00F40E93" w:rsidP="00F40E93">
            <w:r>
              <w:t>начална компютърна и</w:t>
            </w:r>
          </w:p>
          <w:p w:rsidR="00F40E93" w:rsidRDefault="00F40E93" w:rsidP="00F40E93">
            <w:r>
              <w:t>дигитална</w:t>
            </w:r>
          </w:p>
          <w:p w:rsidR="00F40E93" w:rsidRDefault="00F40E93" w:rsidP="00F40E93">
            <w:r>
              <w:t>компетентност, курсове</w:t>
            </w:r>
          </w:p>
          <w:p w:rsidR="00F40E93" w:rsidRDefault="00F40E93" w:rsidP="00F40E93">
            <w:r>
              <w:t xml:space="preserve">по </w:t>
            </w:r>
            <w:r>
              <w:lastRenderedPageBreak/>
              <w:t>ограмотяване и пр. в</w:t>
            </w:r>
          </w:p>
          <w:p w:rsidR="00F40E93" w:rsidRDefault="00F40E93" w:rsidP="00F40E93">
            <w:r>
              <w:t>читалищата и</w:t>
            </w:r>
          </w:p>
          <w:p w:rsidR="00F40E93" w:rsidRDefault="00F40E93" w:rsidP="00F40E93">
            <w:r>
              <w:t>образователните</w:t>
            </w:r>
          </w:p>
          <w:p w:rsidR="00F40E93" w:rsidRDefault="00F40E93" w:rsidP="00F40E93">
            <w:r>
              <w:t>институции по населени</w:t>
            </w:r>
          </w:p>
          <w:p w:rsidR="00D91B78" w:rsidRPr="00245196" w:rsidRDefault="00F40E93" w:rsidP="00F40E93">
            <w:r>
              <w:t>места.</w:t>
            </w:r>
          </w:p>
        </w:tc>
        <w:tc>
          <w:tcPr>
            <w:tcW w:w="993" w:type="dxa"/>
          </w:tcPr>
          <w:p w:rsidR="00D91B78" w:rsidRPr="00245196" w:rsidRDefault="00D91B78" w:rsidP="00D91B78">
            <w:r w:rsidRPr="00245196">
              <w:lastRenderedPageBreak/>
              <w:t>Текущ</w:t>
            </w:r>
          </w:p>
        </w:tc>
        <w:tc>
          <w:tcPr>
            <w:tcW w:w="850" w:type="dxa"/>
          </w:tcPr>
          <w:p w:rsidR="00D91B78" w:rsidRPr="00DB2AF4" w:rsidRDefault="00D91B78" w:rsidP="002E35B7">
            <w:pPr>
              <w:rPr>
                <w:lang w:val="en-US"/>
              </w:rPr>
            </w:pPr>
            <w:r w:rsidRPr="00245196">
              <w:t>202</w:t>
            </w:r>
            <w:r w:rsidR="002E35B7">
              <w:rPr>
                <w:lang w:val="en-US"/>
              </w:rPr>
              <w:t>4</w:t>
            </w:r>
            <w:r w:rsidRPr="00245196">
              <w:t xml:space="preserve"> –</w:t>
            </w:r>
            <w:r w:rsidR="002E35B7">
              <w:rPr>
                <w:lang w:val="en-US"/>
              </w:rPr>
              <w:t xml:space="preserve"> 2027</w:t>
            </w:r>
            <w:r w:rsidR="00DB2AF4">
              <w:rPr>
                <w:lang w:val="en-US"/>
              </w:rPr>
              <w:t xml:space="preserve"> </w:t>
            </w:r>
            <w:r w:rsidRPr="00245196">
              <w:t>г</w:t>
            </w:r>
            <w:r w:rsidR="00DB2AF4">
              <w:rPr>
                <w:lang w:val="en-US"/>
              </w:rPr>
              <w:t>.</w:t>
            </w:r>
          </w:p>
        </w:tc>
        <w:tc>
          <w:tcPr>
            <w:tcW w:w="2268" w:type="dxa"/>
          </w:tcPr>
          <w:p w:rsidR="00D91B78" w:rsidRPr="00245196" w:rsidRDefault="00D91B78" w:rsidP="00D91B78">
            <w:r w:rsidRPr="00245196">
              <w:t>община, читалища</w:t>
            </w:r>
          </w:p>
          <w:p w:rsidR="00D91B78" w:rsidRPr="00245196" w:rsidRDefault="00D91B78" w:rsidP="00D91B78">
            <w:r w:rsidRPr="00245196">
              <w:t>(самостоятелно</w:t>
            </w:r>
          </w:p>
          <w:p w:rsidR="00D91B78" w:rsidRPr="00245196" w:rsidRDefault="00D91B78" w:rsidP="00D91B78">
            <w:r w:rsidRPr="00245196">
              <w:t>или в</w:t>
            </w:r>
          </w:p>
          <w:p w:rsidR="00D91B78" w:rsidRPr="00245196" w:rsidRDefault="00D91B78" w:rsidP="00D91B78">
            <w:r w:rsidRPr="00245196">
              <w:t>партньорство с др.</w:t>
            </w:r>
          </w:p>
          <w:p w:rsidR="00D91B78" w:rsidRPr="00245196" w:rsidRDefault="00D91B78" w:rsidP="00D91B78">
            <w:r w:rsidRPr="00245196">
              <w:t>образователни</w:t>
            </w:r>
          </w:p>
          <w:p w:rsidR="00D91B78" w:rsidRPr="00245196" w:rsidRDefault="00D91B78" w:rsidP="00D91B78">
            <w:r w:rsidRPr="00245196">
              <w:t>институции), НПО,</w:t>
            </w:r>
          </w:p>
          <w:p w:rsidR="00D91B78" w:rsidRPr="00245196" w:rsidRDefault="00D91B78" w:rsidP="00D91B78">
            <w:r w:rsidRPr="00245196">
              <w:t>местни</w:t>
            </w:r>
          </w:p>
          <w:p w:rsidR="00D91B78" w:rsidRPr="00245196" w:rsidRDefault="00D91B78" w:rsidP="00D91B78">
            <w:r w:rsidRPr="00245196">
              <w:t>представители на</w:t>
            </w:r>
          </w:p>
          <w:p w:rsidR="00D91B78" w:rsidRPr="00245196" w:rsidRDefault="00D91B78" w:rsidP="00D91B78">
            <w:r w:rsidRPr="00245196">
              <w:t>общността,</w:t>
            </w:r>
          </w:p>
          <w:p w:rsidR="00D91B78" w:rsidRPr="00245196" w:rsidRDefault="00D91B78" w:rsidP="00D91B78">
            <w:r w:rsidRPr="00245196">
              <w:t>образователни</w:t>
            </w:r>
          </w:p>
          <w:p w:rsidR="00D91B78" w:rsidRPr="00245196" w:rsidRDefault="00D91B78" w:rsidP="00D91B78">
            <w:r w:rsidRPr="00245196">
              <w:t>заведения.</w:t>
            </w:r>
          </w:p>
        </w:tc>
        <w:tc>
          <w:tcPr>
            <w:tcW w:w="2552" w:type="dxa"/>
          </w:tcPr>
          <w:p w:rsidR="00D91B78" w:rsidRPr="00245196" w:rsidRDefault="00D91B78" w:rsidP="00D91B78">
            <w:r w:rsidRPr="00245196">
              <w:t>Бюджети на</w:t>
            </w:r>
          </w:p>
          <w:p w:rsidR="00D91B78" w:rsidRPr="00245196" w:rsidRDefault="00D91B78" w:rsidP="00D91B78">
            <w:r w:rsidRPr="00245196">
              <w:t>институциите;</w:t>
            </w:r>
          </w:p>
          <w:p w:rsidR="00D91B78" w:rsidRPr="00245196" w:rsidRDefault="00D91B78" w:rsidP="00D91B78">
            <w:r w:rsidRPr="00245196">
              <w:t>национални</w:t>
            </w:r>
          </w:p>
          <w:p w:rsidR="00D91B78" w:rsidRPr="00245196" w:rsidRDefault="00D91B78" w:rsidP="00D91B78">
            <w:r w:rsidRPr="00245196">
              <w:t>програми на</w:t>
            </w:r>
          </w:p>
          <w:p w:rsidR="00D91B78" w:rsidRPr="00245196" w:rsidRDefault="00D91B78" w:rsidP="00D91B78">
            <w:r w:rsidRPr="00245196">
              <w:t>институции и</w:t>
            </w:r>
          </w:p>
          <w:p w:rsidR="00D91B78" w:rsidRPr="008F597E" w:rsidRDefault="00D91B78" w:rsidP="008F597E">
            <w:pPr>
              <w:rPr>
                <w:lang w:val="en-US"/>
              </w:rPr>
            </w:pPr>
            <w:r w:rsidRPr="00245196">
              <w:t>фондац</w:t>
            </w:r>
            <w:r w:rsidR="008F597E">
              <w:t>ии;</w:t>
            </w:r>
          </w:p>
          <w:p w:rsidR="00D91B78" w:rsidRPr="00245196" w:rsidRDefault="00D91B78" w:rsidP="00D91B78">
            <w:r w:rsidRPr="00245196">
              <w:t>финансиране по</w:t>
            </w:r>
          </w:p>
          <w:p w:rsidR="00D91B78" w:rsidRPr="00245196" w:rsidRDefault="00D91B78" w:rsidP="00D91B78">
            <w:r w:rsidRPr="00245196">
              <w:t>програми на</w:t>
            </w:r>
          </w:p>
          <w:p w:rsidR="00D91B78" w:rsidRPr="00245196" w:rsidRDefault="00D91B78" w:rsidP="00D91B78">
            <w:r w:rsidRPr="00245196">
              <w:t>ЕС</w:t>
            </w:r>
          </w:p>
        </w:tc>
        <w:tc>
          <w:tcPr>
            <w:tcW w:w="3543" w:type="dxa"/>
          </w:tcPr>
          <w:p w:rsidR="00D91B78" w:rsidRPr="00245196" w:rsidRDefault="00D91B78" w:rsidP="00D91B78">
            <w:r w:rsidRPr="00245196">
              <w:t>Брой представители на</w:t>
            </w:r>
          </w:p>
          <w:p w:rsidR="00D91B78" w:rsidRPr="00245196" w:rsidRDefault="00D91B78" w:rsidP="00D91B78">
            <w:r w:rsidRPr="00245196">
              <w:t>уязвимите общности,</w:t>
            </w:r>
          </w:p>
          <w:p w:rsidR="00D91B78" w:rsidRPr="00245196" w:rsidRDefault="00D91B78" w:rsidP="00D91B78">
            <w:r w:rsidRPr="00245196">
              <w:t>включени в обучителни</w:t>
            </w:r>
          </w:p>
          <w:p w:rsidR="00D91B78" w:rsidRPr="00245196" w:rsidRDefault="00D91B78" w:rsidP="00D91B78">
            <w:r w:rsidRPr="00245196">
              <w:t>курсове/програми;</w:t>
            </w:r>
          </w:p>
          <w:p w:rsidR="00D91B78" w:rsidRPr="00245196" w:rsidRDefault="00D91B78" w:rsidP="00D91B78">
            <w:r w:rsidRPr="00245196">
              <w:t>Брой процент успешно</w:t>
            </w:r>
          </w:p>
          <w:p w:rsidR="00D91B78" w:rsidRPr="00245196" w:rsidRDefault="00D91B78" w:rsidP="00D91B78">
            <w:r w:rsidRPr="00245196">
              <w:t>преминали</w:t>
            </w:r>
          </w:p>
          <w:p w:rsidR="00D91B78" w:rsidRPr="00245196" w:rsidRDefault="00D91B78" w:rsidP="00D91B78">
            <w:r w:rsidRPr="00245196">
              <w:t>курсовете/програмите</w:t>
            </w:r>
          </w:p>
        </w:tc>
      </w:tr>
      <w:tr w:rsidR="00D91B78" w:rsidRPr="00245196" w:rsidTr="00D91B78">
        <w:tc>
          <w:tcPr>
            <w:tcW w:w="567" w:type="dxa"/>
          </w:tcPr>
          <w:p w:rsidR="00D91B78" w:rsidRPr="00245196" w:rsidRDefault="00D91B78" w:rsidP="00D91B78"/>
        </w:tc>
        <w:tc>
          <w:tcPr>
            <w:tcW w:w="2381" w:type="dxa"/>
          </w:tcPr>
          <w:p w:rsidR="00D91B78" w:rsidRPr="00245196" w:rsidRDefault="00D91B78" w:rsidP="00D91B78"/>
        </w:tc>
        <w:tc>
          <w:tcPr>
            <w:tcW w:w="1701" w:type="dxa"/>
          </w:tcPr>
          <w:p w:rsidR="00D91B78" w:rsidRPr="00245196" w:rsidRDefault="00D91B78" w:rsidP="00D91B78">
            <w:r w:rsidRPr="00245196">
              <w:t>1.3. Организиране</w:t>
            </w:r>
          </w:p>
          <w:p w:rsidR="00D91B78" w:rsidRPr="00245196" w:rsidRDefault="00D91B78" w:rsidP="00D91B78">
            <w:r w:rsidRPr="00245196">
              <w:t>на групи по</w:t>
            </w:r>
          </w:p>
          <w:p w:rsidR="00D91B78" w:rsidRPr="00245196" w:rsidRDefault="00D91B78" w:rsidP="00D91B78">
            <w:r w:rsidRPr="00245196">
              <w:t>интереси, в които</w:t>
            </w:r>
          </w:p>
          <w:p w:rsidR="00D91B78" w:rsidRPr="00245196" w:rsidRDefault="00D91B78" w:rsidP="00D91B78">
            <w:r w:rsidRPr="00245196">
              <w:t>да се включат</w:t>
            </w:r>
          </w:p>
          <w:p w:rsidR="00D91B78" w:rsidRPr="00245196" w:rsidRDefault="00D91B78" w:rsidP="00D91B78">
            <w:r w:rsidRPr="00245196">
              <w:t>представители на</w:t>
            </w:r>
          </w:p>
          <w:p w:rsidR="00D91B78" w:rsidRPr="00245196" w:rsidRDefault="00D91B78" w:rsidP="00D91B78">
            <w:r w:rsidRPr="00245196">
              <w:t>уязвимите</w:t>
            </w:r>
          </w:p>
          <w:p w:rsidR="00D91B78" w:rsidRPr="00245196" w:rsidRDefault="00D91B78" w:rsidP="00D91B78">
            <w:r w:rsidRPr="00245196">
              <w:t>общности, в</w:t>
            </w:r>
          </w:p>
          <w:p w:rsidR="00D91B78" w:rsidRPr="00245196" w:rsidRDefault="00D91B78" w:rsidP="00D91B78">
            <w:r w:rsidRPr="00245196">
              <w:t>рамките на</w:t>
            </w:r>
          </w:p>
          <w:p w:rsidR="00D91B78" w:rsidRDefault="00D91B78" w:rsidP="00D91B78">
            <w:pPr>
              <w:rPr>
                <w:lang w:val="en-US"/>
              </w:rPr>
            </w:pPr>
            <w:r w:rsidRPr="00245196">
              <w:t>читалищата.</w:t>
            </w:r>
          </w:p>
          <w:p w:rsidR="00D01408" w:rsidRPr="00D01408" w:rsidRDefault="00D01408" w:rsidP="00D01408">
            <w:pPr>
              <w:rPr>
                <w:lang w:val="en-US"/>
              </w:rPr>
            </w:pPr>
            <w:r w:rsidRPr="00D01408">
              <w:rPr>
                <w:lang w:val="en-US"/>
              </w:rPr>
              <w:t>1.3.1. Ангажиране на</w:t>
            </w:r>
          </w:p>
          <w:p w:rsidR="00D01408" w:rsidRPr="00D01408" w:rsidRDefault="00D01408" w:rsidP="00D01408">
            <w:pPr>
              <w:rPr>
                <w:lang w:val="en-US"/>
              </w:rPr>
            </w:pPr>
            <w:r w:rsidRPr="00D01408">
              <w:rPr>
                <w:lang w:val="en-US"/>
              </w:rPr>
              <w:t>представителите на</w:t>
            </w:r>
          </w:p>
          <w:p w:rsidR="00D01408" w:rsidRPr="00D01408" w:rsidRDefault="00D01408" w:rsidP="00D01408">
            <w:pPr>
              <w:rPr>
                <w:lang w:val="en-US"/>
              </w:rPr>
            </w:pPr>
            <w:r w:rsidRPr="00D01408">
              <w:rPr>
                <w:lang w:val="en-US"/>
              </w:rPr>
              <w:t>уязвимите общности</w:t>
            </w:r>
          </w:p>
          <w:p w:rsidR="00D01408" w:rsidRPr="00D01408" w:rsidRDefault="00D01408" w:rsidP="00D01408">
            <w:pPr>
              <w:rPr>
                <w:lang w:val="en-US"/>
              </w:rPr>
            </w:pPr>
            <w:r w:rsidRPr="00D01408">
              <w:rPr>
                <w:lang w:val="en-US"/>
              </w:rPr>
              <w:t>(особено учащите се) в</w:t>
            </w:r>
          </w:p>
          <w:p w:rsidR="00D01408" w:rsidRPr="00D01408" w:rsidRDefault="00D01408" w:rsidP="00D01408">
            <w:pPr>
              <w:rPr>
                <w:lang w:val="en-US"/>
              </w:rPr>
            </w:pPr>
            <w:r w:rsidRPr="00D01408">
              <w:rPr>
                <w:lang w:val="en-US"/>
              </w:rPr>
              <w:t>полезни занимания по</w:t>
            </w:r>
          </w:p>
          <w:p w:rsidR="00AA0ABC" w:rsidRPr="00AA0ABC" w:rsidRDefault="00D01408" w:rsidP="00D01408">
            <w:pPr>
              <w:rPr>
                <w:lang w:val="en-US"/>
              </w:rPr>
            </w:pPr>
            <w:r w:rsidRPr="00D01408">
              <w:rPr>
                <w:lang w:val="en-US"/>
              </w:rPr>
              <w:t>интереси.</w:t>
            </w:r>
          </w:p>
        </w:tc>
        <w:tc>
          <w:tcPr>
            <w:tcW w:w="993" w:type="dxa"/>
          </w:tcPr>
          <w:p w:rsidR="00D91B78" w:rsidRPr="00245196" w:rsidRDefault="00D91B78" w:rsidP="00D91B78">
            <w:r w:rsidRPr="00245196">
              <w:t>Текущ</w:t>
            </w:r>
          </w:p>
        </w:tc>
        <w:tc>
          <w:tcPr>
            <w:tcW w:w="850" w:type="dxa"/>
          </w:tcPr>
          <w:p w:rsidR="00D91B78" w:rsidRPr="00245196" w:rsidRDefault="00D91B78" w:rsidP="00606D86">
            <w:r w:rsidRPr="00245196">
              <w:t>202</w:t>
            </w:r>
            <w:r w:rsidR="00606D86">
              <w:rPr>
                <w:lang w:val="en-US"/>
              </w:rPr>
              <w:t>4</w:t>
            </w:r>
            <w:r w:rsidR="00606D86">
              <w:t xml:space="preserve"> -202</w:t>
            </w:r>
            <w:r w:rsidR="00606D86">
              <w:rPr>
                <w:lang w:val="en-US"/>
              </w:rPr>
              <w:t xml:space="preserve">7 </w:t>
            </w:r>
            <w:r w:rsidRPr="00245196">
              <w:t>г.</w:t>
            </w:r>
          </w:p>
        </w:tc>
        <w:tc>
          <w:tcPr>
            <w:tcW w:w="2268" w:type="dxa"/>
          </w:tcPr>
          <w:p w:rsidR="00D91B78" w:rsidRPr="00245196" w:rsidRDefault="00D91B78" w:rsidP="00D91B78">
            <w:r w:rsidRPr="00245196">
              <w:t>община,</w:t>
            </w:r>
          </w:p>
          <w:p w:rsidR="00D91B78" w:rsidRPr="00245196" w:rsidRDefault="00D91B78" w:rsidP="00D91B78">
            <w:r w:rsidRPr="00245196">
              <w:t>читалища, НПО,</w:t>
            </w:r>
          </w:p>
          <w:p w:rsidR="00D91B78" w:rsidRPr="00245196" w:rsidRDefault="00D91B78" w:rsidP="00D91B78">
            <w:r w:rsidRPr="00245196">
              <w:t>Местни</w:t>
            </w:r>
          </w:p>
          <w:p w:rsidR="00D91B78" w:rsidRPr="00245196" w:rsidRDefault="00D91B78" w:rsidP="00D91B78">
            <w:r w:rsidRPr="00245196">
              <w:t>представители на</w:t>
            </w:r>
          </w:p>
          <w:p w:rsidR="00D91B78" w:rsidRPr="00245196" w:rsidRDefault="00D91B78" w:rsidP="00D91B78">
            <w:r w:rsidRPr="00245196">
              <w:t>общността,</w:t>
            </w:r>
          </w:p>
          <w:p w:rsidR="00D91B78" w:rsidRPr="00245196" w:rsidRDefault="00D91B78" w:rsidP="00D91B78">
            <w:r w:rsidRPr="00245196">
              <w:t>образователни</w:t>
            </w:r>
          </w:p>
          <w:p w:rsidR="00D91B78" w:rsidRPr="00245196" w:rsidRDefault="00D91B78" w:rsidP="00D91B78">
            <w:r w:rsidRPr="00245196">
              <w:t>заведения.</w:t>
            </w:r>
          </w:p>
        </w:tc>
        <w:tc>
          <w:tcPr>
            <w:tcW w:w="2552" w:type="dxa"/>
          </w:tcPr>
          <w:p w:rsidR="00D91B78" w:rsidRPr="00245196" w:rsidRDefault="00D91B78" w:rsidP="00D91B78">
            <w:r w:rsidRPr="00245196">
              <w:t>Бюджети на</w:t>
            </w:r>
          </w:p>
          <w:p w:rsidR="00D91B78" w:rsidRPr="00245196" w:rsidRDefault="00D91B78" w:rsidP="00D91B78">
            <w:r w:rsidRPr="00245196">
              <w:t>институциите</w:t>
            </w:r>
          </w:p>
        </w:tc>
        <w:tc>
          <w:tcPr>
            <w:tcW w:w="3543" w:type="dxa"/>
          </w:tcPr>
          <w:p w:rsidR="00D91B78" w:rsidRPr="00245196" w:rsidRDefault="00D91B78" w:rsidP="00D91B78">
            <w:r w:rsidRPr="00245196">
              <w:t>Брой организирани групи</w:t>
            </w:r>
          </w:p>
          <w:p w:rsidR="00D91B78" w:rsidRPr="00245196" w:rsidRDefault="00D91B78" w:rsidP="00D91B78">
            <w:r w:rsidRPr="00245196">
              <w:t>по интереси;</w:t>
            </w:r>
          </w:p>
          <w:p w:rsidR="00D91B78" w:rsidRPr="00245196" w:rsidRDefault="00D91B78" w:rsidP="00D91B78">
            <w:r w:rsidRPr="00245196">
              <w:t>Брой включени</w:t>
            </w:r>
          </w:p>
          <w:p w:rsidR="00D91B78" w:rsidRPr="00245196" w:rsidRDefault="00D91B78" w:rsidP="00D91B78">
            <w:r w:rsidRPr="00245196">
              <w:t>представители на</w:t>
            </w:r>
          </w:p>
          <w:p w:rsidR="00D91B78" w:rsidRPr="00245196" w:rsidRDefault="00D91B78" w:rsidP="00D91B78">
            <w:r w:rsidRPr="00245196">
              <w:t>уязвимите общности.</w:t>
            </w:r>
          </w:p>
        </w:tc>
      </w:tr>
      <w:tr w:rsidR="00D91B78" w:rsidRPr="00245196" w:rsidTr="00D91B78">
        <w:tc>
          <w:tcPr>
            <w:tcW w:w="567" w:type="dxa"/>
          </w:tcPr>
          <w:p w:rsidR="00D91B78" w:rsidRPr="00245196" w:rsidRDefault="00D91B78" w:rsidP="00D91B78">
            <w:r w:rsidRPr="00245196">
              <w:t>2</w:t>
            </w:r>
          </w:p>
        </w:tc>
        <w:tc>
          <w:tcPr>
            <w:tcW w:w="2381" w:type="dxa"/>
          </w:tcPr>
          <w:p w:rsidR="00D91B78" w:rsidRPr="00245196" w:rsidRDefault="00D91B78" w:rsidP="00D91B78">
            <w:r w:rsidRPr="00245196">
              <w:t>Съхраняване, популяризиране и</w:t>
            </w:r>
          </w:p>
          <w:p w:rsidR="00D91B78" w:rsidRPr="00245196" w:rsidRDefault="00D91B78" w:rsidP="00D91B78">
            <w:r w:rsidRPr="00245196">
              <w:lastRenderedPageBreak/>
              <w:t>развитие на</w:t>
            </w:r>
          </w:p>
          <w:p w:rsidR="00D91B78" w:rsidRPr="00245196" w:rsidRDefault="00D91B78" w:rsidP="00D91B78">
            <w:r w:rsidRPr="00245196">
              <w:t>културната</w:t>
            </w:r>
          </w:p>
          <w:p w:rsidR="00D91B78" w:rsidRPr="00245196" w:rsidRDefault="00D91B78" w:rsidP="00D91B78">
            <w:r w:rsidRPr="00245196">
              <w:t>идентичност на</w:t>
            </w:r>
          </w:p>
          <w:p w:rsidR="00D91B78" w:rsidRPr="00D01408" w:rsidRDefault="00D91B78" w:rsidP="00D91B78">
            <w:pPr>
              <w:rPr>
                <w:lang w:val="en-US"/>
              </w:rPr>
            </w:pPr>
            <w:r w:rsidRPr="00245196">
              <w:t>общностите</w:t>
            </w:r>
            <w:r w:rsidR="00D01408">
              <w:rPr>
                <w:lang w:val="en-US"/>
              </w:rPr>
              <w:t>.</w:t>
            </w:r>
          </w:p>
        </w:tc>
        <w:tc>
          <w:tcPr>
            <w:tcW w:w="1701" w:type="dxa"/>
          </w:tcPr>
          <w:p w:rsidR="00D91B78" w:rsidRPr="00245196" w:rsidRDefault="00D91B78" w:rsidP="00D91B78">
            <w:r w:rsidRPr="00245196">
              <w:lastRenderedPageBreak/>
              <w:t>2.1. Развиване и</w:t>
            </w:r>
          </w:p>
          <w:p w:rsidR="00D91B78" w:rsidRPr="00245196" w:rsidRDefault="00D91B78" w:rsidP="00D91B78">
            <w:r w:rsidRPr="00245196">
              <w:lastRenderedPageBreak/>
              <w:t>разширяване на</w:t>
            </w:r>
          </w:p>
          <w:p w:rsidR="00D91B78" w:rsidRPr="00245196" w:rsidRDefault="00D91B78" w:rsidP="00D91B78">
            <w:r w:rsidRPr="00245196">
              <w:t>дейностите по</w:t>
            </w:r>
          </w:p>
          <w:p w:rsidR="00D91B78" w:rsidRPr="00245196" w:rsidRDefault="00D91B78" w:rsidP="00D91B78">
            <w:r w:rsidRPr="00245196">
              <w:t>опазване на</w:t>
            </w:r>
          </w:p>
          <w:p w:rsidR="00D91B78" w:rsidRPr="00245196" w:rsidRDefault="00D91B78" w:rsidP="00D91B78">
            <w:r w:rsidRPr="00245196">
              <w:t>културната</w:t>
            </w:r>
          </w:p>
          <w:p w:rsidR="00D91B78" w:rsidRPr="00245196" w:rsidRDefault="00D91B78" w:rsidP="00D91B78">
            <w:r w:rsidRPr="00245196">
              <w:t>идентичност на</w:t>
            </w:r>
          </w:p>
          <w:p w:rsidR="00310CD6" w:rsidRDefault="00D91B78" w:rsidP="00D91B78">
            <w:pPr>
              <w:rPr>
                <w:lang w:val="en-US"/>
              </w:rPr>
            </w:pPr>
            <w:r w:rsidRPr="00245196">
              <w:t>общностите</w:t>
            </w:r>
          </w:p>
          <w:p w:rsidR="00310CD6" w:rsidRDefault="00310CD6" w:rsidP="00310CD6">
            <w:r>
              <w:t>2.1.1. Поддържане на</w:t>
            </w:r>
          </w:p>
          <w:p w:rsidR="00310CD6" w:rsidRDefault="00310CD6" w:rsidP="00310CD6">
            <w:r>
              <w:t>фолклорни, танцови</w:t>
            </w:r>
          </w:p>
          <w:p w:rsidR="00310CD6" w:rsidRDefault="00310CD6" w:rsidP="00310CD6">
            <w:r>
              <w:t>ансамбли, развиващи</w:t>
            </w:r>
          </w:p>
          <w:p w:rsidR="00310CD6" w:rsidRDefault="00310CD6" w:rsidP="00310CD6">
            <w:r>
              <w:t>етнокултурна дейност.</w:t>
            </w:r>
          </w:p>
          <w:p w:rsidR="00310CD6" w:rsidRDefault="00310CD6" w:rsidP="00310CD6">
            <w:r>
              <w:t>2.1.2. Създаване и/или</w:t>
            </w:r>
          </w:p>
          <w:p w:rsidR="00310CD6" w:rsidRDefault="00310CD6" w:rsidP="00310CD6">
            <w:r>
              <w:t>подпомагане на вече</w:t>
            </w:r>
          </w:p>
          <w:p w:rsidR="00310CD6" w:rsidRDefault="00310CD6" w:rsidP="00310CD6">
            <w:r>
              <w:t>съществуващи кръжоци</w:t>
            </w:r>
          </w:p>
          <w:p w:rsidR="00310CD6" w:rsidRDefault="00310CD6" w:rsidP="00310CD6">
            <w:r>
              <w:t>в училища и читалища</w:t>
            </w:r>
          </w:p>
          <w:p w:rsidR="00310CD6" w:rsidRDefault="00310CD6" w:rsidP="00310CD6">
            <w:r>
              <w:t>за опазване на</w:t>
            </w:r>
          </w:p>
          <w:p w:rsidR="00310CD6" w:rsidRDefault="00310CD6" w:rsidP="00310CD6">
            <w:r>
              <w:t>културата и историята</w:t>
            </w:r>
          </w:p>
          <w:p w:rsidR="00D91B78" w:rsidRPr="00245196" w:rsidRDefault="00310CD6" w:rsidP="00310CD6">
            <w:r>
              <w:t>на етносите.</w:t>
            </w:r>
            <w:r w:rsidR="00D91B78" w:rsidRPr="00245196">
              <w:t>.</w:t>
            </w:r>
          </w:p>
        </w:tc>
        <w:tc>
          <w:tcPr>
            <w:tcW w:w="993" w:type="dxa"/>
          </w:tcPr>
          <w:p w:rsidR="00D91B78" w:rsidRPr="00245196" w:rsidRDefault="00D91B78" w:rsidP="00D91B78">
            <w:r w:rsidRPr="00245196">
              <w:lastRenderedPageBreak/>
              <w:t>Текущ</w:t>
            </w:r>
          </w:p>
        </w:tc>
        <w:tc>
          <w:tcPr>
            <w:tcW w:w="850" w:type="dxa"/>
          </w:tcPr>
          <w:p w:rsidR="00D91B78" w:rsidRPr="00245196" w:rsidRDefault="00D91B78" w:rsidP="00704151">
            <w:r w:rsidRPr="00245196">
              <w:t>202</w:t>
            </w:r>
            <w:r w:rsidR="00704151">
              <w:rPr>
                <w:lang w:val="en-US"/>
              </w:rPr>
              <w:t>4</w:t>
            </w:r>
            <w:r w:rsidR="00704151">
              <w:t xml:space="preserve"> -202</w:t>
            </w:r>
            <w:r w:rsidR="00704151">
              <w:rPr>
                <w:lang w:val="en-US"/>
              </w:rPr>
              <w:t xml:space="preserve">7 </w:t>
            </w:r>
            <w:r w:rsidRPr="00245196">
              <w:lastRenderedPageBreak/>
              <w:t>г.</w:t>
            </w:r>
          </w:p>
        </w:tc>
        <w:tc>
          <w:tcPr>
            <w:tcW w:w="2268" w:type="dxa"/>
          </w:tcPr>
          <w:p w:rsidR="00D91B78" w:rsidRPr="00245196" w:rsidRDefault="00D91B78" w:rsidP="00D91B78">
            <w:r w:rsidRPr="00245196">
              <w:lastRenderedPageBreak/>
              <w:t>община,</w:t>
            </w:r>
          </w:p>
          <w:p w:rsidR="00D91B78" w:rsidRPr="00245196" w:rsidRDefault="00D91B78" w:rsidP="00D91B78">
            <w:r w:rsidRPr="00245196">
              <w:t>читалища, НПО,</w:t>
            </w:r>
          </w:p>
          <w:p w:rsidR="00D91B78" w:rsidRPr="00245196" w:rsidRDefault="00D91B78" w:rsidP="00D91B78">
            <w:r w:rsidRPr="00245196">
              <w:lastRenderedPageBreak/>
              <w:t>местни</w:t>
            </w:r>
          </w:p>
          <w:p w:rsidR="00D91B78" w:rsidRPr="00245196" w:rsidRDefault="00D91B78" w:rsidP="00D91B78">
            <w:r w:rsidRPr="00245196">
              <w:t>представители на</w:t>
            </w:r>
          </w:p>
          <w:p w:rsidR="00D91B78" w:rsidRPr="00245196" w:rsidRDefault="00D91B78" w:rsidP="00D91B78">
            <w:r w:rsidRPr="00245196">
              <w:t>общността.</w:t>
            </w:r>
          </w:p>
          <w:p w:rsidR="00D91B78" w:rsidRPr="00245196" w:rsidRDefault="00D91B78" w:rsidP="00D91B78"/>
        </w:tc>
        <w:tc>
          <w:tcPr>
            <w:tcW w:w="2552" w:type="dxa"/>
          </w:tcPr>
          <w:p w:rsidR="00D91B78" w:rsidRPr="00245196" w:rsidRDefault="00D91B78" w:rsidP="00D91B78">
            <w:r w:rsidRPr="00245196">
              <w:lastRenderedPageBreak/>
              <w:t>Бюджети на</w:t>
            </w:r>
          </w:p>
          <w:p w:rsidR="00D91B78" w:rsidRPr="00245196" w:rsidRDefault="00D91B78" w:rsidP="00D91B78">
            <w:r w:rsidRPr="00245196">
              <w:t>институциите;</w:t>
            </w:r>
          </w:p>
          <w:p w:rsidR="00D91B78" w:rsidRPr="00245196" w:rsidRDefault="00D91B78" w:rsidP="00D91B78">
            <w:r w:rsidRPr="00245196">
              <w:lastRenderedPageBreak/>
              <w:t>програми на МК и</w:t>
            </w:r>
          </w:p>
          <w:p w:rsidR="00D91B78" w:rsidRPr="00245196" w:rsidRDefault="00D91B78" w:rsidP="00D91B78">
            <w:r w:rsidRPr="00245196">
              <w:t>МОН</w:t>
            </w:r>
          </w:p>
        </w:tc>
        <w:tc>
          <w:tcPr>
            <w:tcW w:w="3543" w:type="dxa"/>
          </w:tcPr>
          <w:p w:rsidR="00D91B78" w:rsidRPr="00245196" w:rsidRDefault="00D91B78" w:rsidP="00D91B78">
            <w:r w:rsidRPr="00245196">
              <w:lastRenderedPageBreak/>
              <w:t>Брой подпомогнати</w:t>
            </w:r>
          </w:p>
          <w:p w:rsidR="00D535D9" w:rsidRDefault="00D91B78" w:rsidP="00D91B78">
            <w:pPr>
              <w:rPr>
                <w:lang w:val="en-US"/>
              </w:rPr>
            </w:pPr>
            <w:r w:rsidRPr="00245196">
              <w:t xml:space="preserve">ансамбли; </w:t>
            </w:r>
          </w:p>
          <w:p w:rsidR="00D91B78" w:rsidRPr="00245196" w:rsidRDefault="00D91B78" w:rsidP="00D91B78">
            <w:r w:rsidRPr="00245196">
              <w:lastRenderedPageBreak/>
              <w:t>Брой</w:t>
            </w:r>
          </w:p>
          <w:p w:rsidR="00D91B78" w:rsidRPr="00245196" w:rsidRDefault="00D91B78" w:rsidP="00D91B78">
            <w:r w:rsidRPr="00245196">
              <w:t>създадени/подпомогнати</w:t>
            </w:r>
          </w:p>
          <w:p w:rsidR="00D91B78" w:rsidRPr="00245196" w:rsidRDefault="00D91B78" w:rsidP="00D91B78">
            <w:r w:rsidRPr="00245196">
              <w:t>кръжоци</w:t>
            </w:r>
          </w:p>
        </w:tc>
      </w:tr>
      <w:tr w:rsidR="00310CD6" w:rsidRPr="00245196" w:rsidTr="00D91B78">
        <w:tc>
          <w:tcPr>
            <w:tcW w:w="567" w:type="dxa"/>
          </w:tcPr>
          <w:p w:rsidR="00310CD6" w:rsidRPr="00245196" w:rsidRDefault="00310CD6" w:rsidP="00D91B78"/>
        </w:tc>
        <w:tc>
          <w:tcPr>
            <w:tcW w:w="2381" w:type="dxa"/>
          </w:tcPr>
          <w:p w:rsidR="00310CD6" w:rsidRPr="00245196" w:rsidRDefault="00310CD6" w:rsidP="00D91B78"/>
        </w:tc>
        <w:tc>
          <w:tcPr>
            <w:tcW w:w="1701" w:type="dxa"/>
          </w:tcPr>
          <w:p w:rsidR="00310CD6" w:rsidRPr="00076B50" w:rsidRDefault="00310CD6" w:rsidP="00310CD6">
            <w:r w:rsidRPr="00076B50">
              <w:t>2.1.3. Съдействие за</w:t>
            </w:r>
          </w:p>
          <w:p w:rsidR="00310CD6" w:rsidRPr="00076B50" w:rsidRDefault="00310CD6" w:rsidP="00310CD6">
            <w:r w:rsidRPr="00076B50">
              <w:t>намиране и</w:t>
            </w:r>
          </w:p>
          <w:p w:rsidR="00310CD6" w:rsidRPr="00076B50" w:rsidRDefault="00310CD6" w:rsidP="00310CD6">
            <w:r w:rsidRPr="00076B50">
              <w:t>преустройване на</w:t>
            </w:r>
          </w:p>
          <w:p w:rsidR="00310CD6" w:rsidRPr="00076B50" w:rsidRDefault="00310CD6" w:rsidP="00310CD6">
            <w:r w:rsidRPr="00076B50">
              <w:lastRenderedPageBreak/>
              <w:t>подходящи сгради и</w:t>
            </w:r>
          </w:p>
          <w:p w:rsidR="00310CD6" w:rsidRPr="00076B50" w:rsidRDefault="00310CD6" w:rsidP="00310CD6">
            <w:r w:rsidRPr="00076B50">
              <w:t>терен за провеждане на</w:t>
            </w:r>
          </w:p>
          <w:p w:rsidR="00310CD6" w:rsidRPr="00076B50" w:rsidRDefault="00310CD6" w:rsidP="00310CD6">
            <w:r w:rsidRPr="00076B50">
              <w:t>специфичните обредно</w:t>
            </w:r>
          </w:p>
          <w:p w:rsidR="00310CD6" w:rsidRPr="00076B50" w:rsidRDefault="00310CD6" w:rsidP="00310CD6">
            <w:r w:rsidRPr="00076B50">
              <w:t>– ритуални практики на</w:t>
            </w:r>
          </w:p>
          <w:p w:rsidR="00310CD6" w:rsidRPr="00076B50" w:rsidRDefault="00310CD6" w:rsidP="00310CD6">
            <w:r w:rsidRPr="00076B50">
              <w:t>етническите общности.</w:t>
            </w:r>
          </w:p>
          <w:p w:rsidR="00310CD6" w:rsidRPr="00076B50" w:rsidRDefault="00310CD6" w:rsidP="00310CD6">
            <w:r w:rsidRPr="00076B50">
              <w:t>(където е</w:t>
            </w:r>
          </w:p>
          <w:p w:rsidR="00310CD6" w:rsidRPr="00076B50" w:rsidRDefault="00310CD6" w:rsidP="00310CD6">
            <w:r w:rsidRPr="00076B50">
              <w:t>необходимо)</w:t>
            </w:r>
          </w:p>
        </w:tc>
        <w:tc>
          <w:tcPr>
            <w:tcW w:w="993" w:type="dxa"/>
          </w:tcPr>
          <w:p w:rsidR="00310CD6" w:rsidRPr="00245196" w:rsidRDefault="009F449C" w:rsidP="00D91B78">
            <w:r w:rsidRPr="009F449C">
              <w:lastRenderedPageBreak/>
              <w:t>Текущ</w:t>
            </w:r>
          </w:p>
        </w:tc>
        <w:tc>
          <w:tcPr>
            <w:tcW w:w="850" w:type="dxa"/>
          </w:tcPr>
          <w:p w:rsidR="00310CD6" w:rsidRPr="00245196" w:rsidRDefault="009B2976" w:rsidP="00704151">
            <w:r w:rsidRPr="009B2976">
              <w:t>2024 -2027 г.</w:t>
            </w:r>
          </w:p>
        </w:tc>
        <w:tc>
          <w:tcPr>
            <w:tcW w:w="2268" w:type="dxa"/>
          </w:tcPr>
          <w:p w:rsidR="009B2976" w:rsidRDefault="009B2976" w:rsidP="009B2976">
            <w:r>
              <w:t>Община, кметове</w:t>
            </w:r>
          </w:p>
          <w:p w:rsidR="00310CD6" w:rsidRPr="00245196" w:rsidRDefault="009B2976" w:rsidP="009B2976">
            <w:r>
              <w:t>на Кметства, НПО.</w:t>
            </w:r>
          </w:p>
        </w:tc>
        <w:tc>
          <w:tcPr>
            <w:tcW w:w="2552" w:type="dxa"/>
          </w:tcPr>
          <w:p w:rsidR="009E7410" w:rsidRDefault="009E7410" w:rsidP="009E7410">
            <w:r>
              <w:t>Бюджети на</w:t>
            </w:r>
          </w:p>
          <w:p w:rsidR="009E7410" w:rsidRDefault="009E7410" w:rsidP="009E7410">
            <w:r>
              <w:t>институциите;</w:t>
            </w:r>
          </w:p>
          <w:p w:rsidR="009E7410" w:rsidRDefault="009E7410" w:rsidP="009E7410">
            <w:r>
              <w:t>програми на МК и</w:t>
            </w:r>
          </w:p>
          <w:p w:rsidR="009E7410" w:rsidRDefault="009E7410" w:rsidP="009E7410">
            <w:r>
              <w:t>МОН; финансиране</w:t>
            </w:r>
          </w:p>
          <w:p w:rsidR="009E7410" w:rsidRDefault="009E7410" w:rsidP="009E7410">
            <w:r>
              <w:t>по програми на ЕС</w:t>
            </w:r>
          </w:p>
          <w:p w:rsidR="009E7410" w:rsidRDefault="009E7410" w:rsidP="009E7410">
            <w:r>
              <w:lastRenderedPageBreak/>
              <w:t>и по национални</w:t>
            </w:r>
          </w:p>
          <w:p w:rsidR="009E7410" w:rsidRDefault="009E7410" w:rsidP="009E7410">
            <w:r>
              <w:t>програми на</w:t>
            </w:r>
          </w:p>
          <w:p w:rsidR="009E7410" w:rsidRDefault="009E7410" w:rsidP="009E7410">
            <w:r>
              <w:t>институции и</w:t>
            </w:r>
          </w:p>
          <w:p w:rsidR="00310CD6" w:rsidRPr="00245196" w:rsidRDefault="009E7410" w:rsidP="009E7410">
            <w:r>
              <w:t>фондации.</w:t>
            </w:r>
          </w:p>
        </w:tc>
        <w:tc>
          <w:tcPr>
            <w:tcW w:w="3543" w:type="dxa"/>
          </w:tcPr>
          <w:p w:rsidR="009E7410" w:rsidRDefault="009E7410" w:rsidP="009E7410">
            <w:r>
              <w:lastRenderedPageBreak/>
              <w:t>Брой преустроени сгради и</w:t>
            </w:r>
          </w:p>
          <w:p w:rsidR="009E7410" w:rsidRDefault="009E7410" w:rsidP="009E7410">
            <w:r>
              <w:t>терени за нуждите на</w:t>
            </w:r>
          </w:p>
          <w:p w:rsidR="009E7410" w:rsidRDefault="009E7410" w:rsidP="009E7410">
            <w:r>
              <w:t>обредно – ритуалните</w:t>
            </w:r>
          </w:p>
          <w:p w:rsidR="009E7410" w:rsidRDefault="009E7410" w:rsidP="009E7410">
            <w:r>
              <w:t>практики на уязвимите</w:t>
            </w:r>
          </w:p>
          <w:p w:rsidR="009E7410" w:rsidRDefault="009E7410" w:rsidP="009E7410">
            <w:r>
              <w:t>общности в малките</w:t>
            </w:r>
          </w:p>
          <w:p w:rsidR="00310CD6" w:rsidRPr="00245196" w:rsidRDefault="009E7410" w:rsidP="009E7410">
            <w:r>
              <w:lastRenderedPageBreak/>
              <w:t>населени места.</w:t>
            </w:r>
          </w:p>
        </w:tc>
      </w:tr>
      <w:tr w:rsidR="00D91B78" w:rsidRPr="00245196" w:rsidTr="00822E7A">
        <w:trPr>
          <w:trHeight w:val="771"/>
        </w:trPr>
        <w:tc>
          <w:tcPr>
            <w:tcW w:w="567" w:type="dxa"/>
          </w:tcPr>
          <w:p w:rsidR="00D91B78" w:rsidRPr="00245196" w:rsidRDefault="00D91B78" w:rsidP="00D91B78">
            <w:pPr>
              <w:jc w:val="both"/>
            </w:pPr>
            <w:r w:rsidRPr="00245196">
              <w:lastRenderedPageBreak/>
              <w:t>3</w:t>
            </w:r>
          </w:p>
        </w:tc>
        <w:tc>
          <w:tcPr>
            <w:tcW w:w="2381" w:type="dxa"/>
          </w:tcPr>
          <w:p w:rsidR="00D91B78" w:rsidRPr="00245196" w:rsidRDefault="00D91B78" w:rsidP="00D91B78">
            <w:pPr>
              <w:jc w:val="both"/>
              <w:rPr>
                <w:lang w:val="ru-RU"/>
              </w:rPr>
            </w:pPr>
            <w:r w:rsidRPr="00245196">
              <w:t>Подкрепа на творчески проекти и събития от културния календар на Община Разград (концерти, изложби, театрални спектакли и др.), насочени към представяне и популяризиране на традиционната култура</w:t>
            </w:r>
          </w:p>
        </w:tc>
        <w:tc>
          <w:tcPr>
            <w:tcW w:w="1701" w:type="dxa"/>
          </w:tcPr>
          <w:p w:rsidR="008572B4" w:rsidRDefault="008572B4" w:rsidP="008572B4">
            <w:pPr>
              <w:jc w:val="both"/>
            </w:pPr>
            <w:r>
              <w:t>Съдействие,  Популяризиране</w:t>
            </w:r>
          </w:p>
          <w:p w:rsidR="008572B4" w:rsidRDefault="008572B4" w:rsidP="008572B4">
            <w:pPr>
              <w:jc w:val="both"/>
            </w:pPr>
            <w:r>
              <w:t>на празници и обичаи</w:t>
            </w:r>
          </w:p>
          <w:p w:rsidR="008572B4" w:rsidRDefault="008572B4" w:rsidP="008572B4">
            <w:pPr>
              <w:jc w:val="both"/>
            </w:pPr>
            <w:r>
              <w:t>на различните етноси,</w:t>
            </w:r>
          </w:p>
          <w:p w:rsidR="008572B4" w:rsidRDefault="008572B4" w:rsidP="008572B4">
            <w:pPr>
              <w:jc w:val="both"/>
            </w:pPr>
            <w:r>
              <w:t>чрез културния</w:t>
            </w:r>
          </w:p>
          <w:p w:rsidR="008572B4" w:rsidRDefault="008572B4" w:rsidP="008572B4">
            <w:pPr>
              <w:jc w:val="both"/>
            </w:pPr>
            <w:r>
              <w:t>календар на Община</w:t>
            </w:r>
          </w:p>
          <w:p w:rsidR="008572B4" w:rsidRDefault="008572B4" w:rsidP="008572B4">
            <w:pPr>
              <w:jc w:val="both"/>
            </w:pPr>
            <w:r>
              <w:t xml:space="preserve">Разград и </w:t>
            </w:r>
          </w:p>
          <w:p w:rsidR="00D91B78" w:rsidRPr="00245196" w:rsidRDefault="008572B4" w:rsidP="008572B4">
            <w:pPr>
              <w:jc w:val="both"/>
            </w:pPr>
            <w:r>
              <w:t>читалищата.</w:t>
            </w:r>
          </w:p>
        </w:tc>
        <w:tc>
          <w:tcPr>
            <w:tcW w:w="993" w:type="dxa"/>
          </w:tcPr>
          <w:p w:rsidR="00D91B78" w:rsidRPr="00245196" w:rsidRDefault="00D91B78" w:rsidP="00D91B78">
            <w:pPr>
              <w:jc w:val="both"/>
            </w:pPr>
            <w:r w:rsidRPr="00245196">
              <w:t>Текущ</w:t>
            </w:r>
          </w:p>
        </w:tc>
        <w:tc>
          <w:tcPr>
            <w:tcW w:w="850" w:type="dxa"/>
          </w:tcPr>
          <w:p w:rsidR="00D91B78" w:rsidRPr="00245196" w:rsidRDefault="00D91B78" w:rsidP="00725540">
            <w:pPr>
              <w:jc w:val="both"/>
            </w:pPr>
            <w:r w:rsidRPr="00245196">
              <w:t>202</w:t>
            </w:r>
            <w:r w:rsidR="00725540">
              <w:rPr>
                <w:lang w:val="en-US"/>
              </w:rPr>
              <w:t>4</w:t>
            </w:r>
            <w:r w:rsidRPr="00245196">
              <w:t>–</w:t>
            </w:r>
            <w:r w:rsidR="00725540">
              <w:rPr>
                <w:lang w:val="en-US"/>
              </w:rPr>
              <w:t xml:space="preserve"> 2027 </w:t>
            </w:r>
            <w:r w:rsidRPr="00245196">
              <w:t>г.</w:t>
            </w:r>
          </w:p>
        </w:tc>
        <w:tc>
          <w:tcPr>
            <w:tcW w:w="2268" w:type="dxa"/>
          </w:tcPr>
          <w:p w:rsidR="00360A1E" w:rsidRDefault="00360A1E" w:rsidP="00360A1E">
            <w:r>
              <w:t>община, читалища</w:t>
            </w:r>
          </w:p>
          <w:p w:rsidR="00360A1E" w:rsidRDefault="00360A1E" w:rsidP="00360A1E">
            <w:r>
              <w:t>(самостоятелно</w:t>
            </w:r>
          </w:p>
          <w:p w:rsidR="00360A1E" w:rsidRDefault="00360A1E" w:rsidP="00360A1E">
            <w:r>
              <w:t>или в</w:t>
            </w:r>
          </w:p>
          <w:p w:rsidR="00360A1E" w:rsidRDefault="00360A1E" w:rsidP="00360A1E">
            <w:r>
              <w:t>партньорство с др.</w:t>
            </w:r>
          </w:p>
          <w:p w:rsidR="00360A1E" w:rsidRDefault="00360A1E" w:rsidP="00360A1E">
            <w:r>
              <w:t>образователни</w:t>
            </w:r>
          </w:p>
          <w:p w:rsidR="00360A1E" w:rsidRDefault="00360A1E" w:rsidP="00360A1E">
            <w:r>
              <w:t>институции), НПО,</w:t>
            </w:r>
          </w:p>
          <w:p w:rsidR="00360A1E" w:rsidRDefault="00360A1E" w:rsidP="00360A1E">
            <w:r>
              <w:t>местни</w:t>
            </w:r>
          </w:p>
          <w:p w:rsidR="00360A1E" w:rsidRDefault="00360A1E" w:rsidP="00360A1E">
            <w:r>
              <w:t>представители на</w:t>
            </w:r>
          </w:p>
          <w:p w:rsidR="00360A1E" w:rsidRDefault="00360A1E" w:rsidP="00360A1E">
            <w:r>
              <w:t>общността,</w:t>
            </w:r>
          </w:p>
          <w:p w:rsidR="00360A1E" w:rsidRDefault="00360A1E" w:rsidP="00360A1E">
            <w:r>
              <w:t>образователни</w:t>
            </w:r>
          </w:p>
          <w:p w:rsidR="00D91B78" w:rsidRPr="00245196" w:rsidRDefault="00360A1E" w:rsidP="00360A1E">
            <w:r>
              <w:t>заведения.</w:t>
            </w:r>
          </w:p>
        </w:tc>
        <w:tc>
          <w:tcPr>
            <w:tcW w:w="2552" w:type="dxa"/>
          </w:tcPr>
          <w:p w:rsidR="000F7462" w:rsidRDefault="000F7462" w:rsidP="000F7462">
            <w:pPr>
              <w:jc w:val="both"/>
            </w:pPr>
            <w:r>
              <w:t>Бюджети на</w:t>
            </w:r>
          </w:p>
          <w:p w:rsidR="000F7462" w:rsidRDefault="000F7462" w:rsidP="000F7462">
            <w:pPr>
              <w:jc w:val="both"/>
            </w:pPr>
            <w:r>
              <w:t>институциите;</w:t>
            </w:r>
          </w:p>
          <w:p w:rsidR="000F7462" w:rsidRDefault="000F7462" w:rsidP="000F7462">
            <w:pPr>
              <w:jc w:val="both"/>
            </w:pPr>
            <w:r>
              <w:t>национални</w:t>
            </w:r>
          </w:p>
          <w:p w:rsidR="000F7462" w:rsidRDefault="000F7462" w:rsidP="000F7462">
            <w:pPr>
              <w:jc w:val="both"/>
            </w:pPr>
            <w:r>
              <w:t>програми на</w:t>
            </w:r>
          </w:p>
          <w:p w:rsidR="000F7462" w:rsidRDefault="000F7462" w:rsidP="000F7462">
            <w:pPr>
              <w:jc w:val="both"/>
            </w:pPr>
            <w:r>
              <w:t>институции и</w:t>
            </w:r>
          </w:p>
          <w:p w:rsidR="000F7462" w:rsidRDefault="000F7462" w:rsidP="000F7462">
            <w:pPr>
              <w:jc w:val="both"/>
            </w:pPr>
            <w:r>
              <w:t>фондации;</w:t>
            </w:r>
            <w:r>
              <w:rPr>
                <w:lang w:val="en-US"/>
              </w:rPr>
              <w:t xml:space="preserve"> </w:t>
            </w:r>
            <w:r>
              <w:t>финансиране по</w:t>
            </w:r>
          </w:p>
          <w:p w:rsidR="000F7462" w:rsidRDefault="000F7462" w:rsidP="000F7462">
            <w:pPr>
              <w:jc w:val="both"/>
            </w:pPr>
            <w:r>
              <w:t>програми на</w:t>
            </w:r>
          </w:p>
          <w:p w:rsidR="00D91B78" w:rsidRPr="00245196" w:rsidRDefault="000F7462" w:rsidP="000F7462">
            <w:pPr>
              <w:jc w:val="both"/>
            </w:pPr>
            <w:r>
              <w:t>ЕС, МК</w:t>
            </w:r>
          </w:p>
        </w:tc>
        <w:tc>
          <w:tcPr>
            <w:tcW w:w="3543" w:type="dxa"/>
          </w:tcPr>
          <w:p w:rsidR="000F7462" w:rsidRDefault="000F7462" w:rsidP="000F7462">
            <w:pPr>
              <w:jc w:val="both"/>
            </w:pPr>
            <w:r>
              <w:t>Актуализирани: културен</w:t>
            </w:r>
          </w:p>
          <w:p w:rsidR="000F7462" w:rsidRDefault="000F7462" w:rsidP="000F7462">
            <w:pPr>
              <w:jc w:val="both"/>
            </w:pPr>
            <w:r>
              <w:t>календар/годишни планове</w:t>
            </w:r>
          </w:p>
          <w:p w:rsidR="000F7462" w:rsidRDefault="000F7462" w:rsidP="000F7462">
            <w:pPr>
              <w:jc w:val="both"/>
            </w:pPr>
            <w:r>
              <w:t>на читалищата;</w:t>
            </w:r>
          </w:p>
          <w:p w:rsidR="000F7462" w:rsidRDefault="000F7462" w:rsidP="000F7462">
            <w:pPr>
              <w:jc w:val="both"/>
            </w:pPr>
            <w:r>
              <w:t>Брой проведени</w:t>
            </w:r>
          </w:p>
          <w:p w:rsidR="00D91B78" w:rsidRPr="00245196" w:rsidRDefault="000F7462" w:rsidP="000F7462">
            <w:pPr>
              <w:jc w:val="both"/>
            </w:pPr>
            <w:r>
              <w:t>мероприятия</w:t>
            </w:r>
          </w:p>
        </w:tc>
      </w:tr>
    </w:tbl>
    <w:p w:rsidR="009858B8" w:rsidRDefault="009858B8" w:rsidP="00486DE2">
      <w:pPr>
        <w:rPr>
          <w:b/>
          <w:bCs/>
          <w:i/>
          <w:iCs/>
        </w:rPr>
        <w:sectPr w:rsidR="009858B8" w:rsidSect="001707AA">
          <w:footerReference w:type="default" r:id="rId34"/>
          <w:pgSz w:w="16838" w:h="11906" w:orient="landscape" w:code="9"/>
          <w:pgMar w:top="1077" w:right="1440" w:bottom="1077" w:left="992"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1893"/>
        <w:gridCol w:w="7999"/>
      </w:tblGrid>
      <w:tr w:rsidR="009858B8" w:rsidRPr="00283DD1" w:rsidTr="004648C5">
        <w:trPr>
          <w:trHeight w:val="330"/>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hideMark/>
          </w:tcPr>
          <w:p w:rsidR="009858B8" w:rsidRPr="00283DD1" w:rsidRDefault="009858B8" w:rsidP="006E7EE2">
            <w:pPr>
              <w:pStyle w:val="1c"/>
              <w:outlineLvl w:val="1"/>
              <w:rPr>
                <w:i/>
                <w:sz w:val="20"/>
                <w:szCs w:val="20"/>
              </w:rPr>
            </w:pPr>
            <w:bookmarkStart w:id="136" w:name="_Toc168930014"/>
            <w:r w:rsidRPr="00283DD1">
              <w:rPr>
                <w:i/>
                <w:sz w:val="20"/>
                <w:szCs w:val="20"/>
              </w:rPr>
              <w:lastRenderedPageBreak/>
              <w:t>СПИСЪК НА</w:t>
            </w:r>
            <w:r w:rsidR="00AE2E1E" w:rsidRPr="00283DD1">
              <w:rPr>
                <w:i/>
                <w:sz w:val="20"/>
                <w:szCs w:val="20"/>
                <w:lang w:val="en-US"/>
              </w:rPr>
              <w:t xml:space="preserve"> </w:t>
            </w:r>
            <w:r w:rsidR="006E7EE2" w:rsidRPr="00283DD1">
              <w:rPr>
                <w:i/>
                <w:sz w:val="20"/>
                <w:szCs w:val="20"/>
              </w:rPr>
              <w:t>ИЗПОЛЗВАНИТЕ</w:t>
            </w:r>
            <w:r w:rsidRPr="00283DD1">
              <w:rPr>
                <w:i/>
                <w:sz w:val="20"/>
                <w:szCs w:val="20"/>
              </w:rPr>
              <w:t xml:space="preserve"> СЪ</w:t>
            </w:r>
            <w:bookmarkStart w:id="137" w:name="Съкращения"/>
            <w:bookmarkEnd w:id="137"/>
            <w:r w:rsidRPr="00283DD1">
              <w:rPr>
                <w:i/>
                <w:sz w:val="20"/>
                <w:szCs w:val="20"/>
              </w:rPr>
              <w:t>КРАЩЕНИЯ</w:t>
            </w:r>
            <w:bookmarkEnd w:id="136"/>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STEAM</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STEAM /Science, Technology, Engineering, Art, Math/ - подход в образованието</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ГПСОВ</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Градска пречиствателна станция за отпадни води</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ГРАОН</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Гражданска регистрация и административно обслужване на населението</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ДБТ</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Дирекция "Бюро по труда"</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ДСП</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Дирекция "Социално подпомагане"</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ЕС</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Европейски съюз</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ЕССП</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Европейския стълб на социалните права</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ИТИ</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Интегрирани териториални инвестиции</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МБАЛ</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Многопрофилна болница за активно лечение</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НА</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Настоящ адрес</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НМ</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Населено място</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НПД</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 xml:space="preserve"> Национален план за действие за период 2022-2023 г. </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НСИ</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Националлен статистически институт</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НСРБРПУР</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Национална стратегия на Република България за равенство, приобщаване и участие на ромите (2021 – 2030)</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ООН</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Организацията на обединените нации</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ПА</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Постоянен адрес</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ПВУ</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План за възстановяване и устойчивост</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ПО 2021-2027</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Програма "Образование" 2021-2027</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ПРЧР 2021-2027</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Програма развитие на човешките ресурси 2021-2027</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СОРРПУР</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 xml:space="preserve">Стратегията на област Разград за равенство, приобщаване и участие на ромите (2021 – 2030) </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УСШ</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Училищно спортна школа</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ЦПЛР</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Център за подкрепа на личностно развитие</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ЦРД</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Център за работа с деца</w:t>
            </w:r>
          </w:p>
        </w:tc>
      </w:tr>
      <w:tr w:rsidR="003A5C7A" w:rsidRPr="00283DD1" w:rsidTr="003A5C7A">
        <w:trPr>
          <w:trHeight w:val="300"/>
        </w:trPr>
        <w:tc>
          <w:tcPr>
            <w:tcW w:w="957" w:type="pct"/>
            <w:tcBorders>
              <w:top w:val="nil"/>
              <w:left w:val="single" w:sz="8" w:space="0" w:color="auto"/>
              <w:bottom w:val="single" w:sz="4" w:space="0" w:color="auto"/>
              <w:right w:val="single" w:sz="4" w:space="0" w:color="auto"/>
            </w:tcBorders>
            <w:shd w:val="clear" w:color="auto" w:fill="auto"/>
          </w:tcPr>
          <w:p w:rsidR="003A5C7A" w:rsidRPr="00283DD1" w:rsidRDefault="003A5C7A">
            <w:pPr>
              <w:rPr>
                <w:b/>
                <w:bCs/>
                <w:i/>
                <w:iCs/>
                <w:color w:val="000000"/>
                <w:sz w:val="20"/>
                <w:szCs w:val="20"/>
                <w:u w:val="single"/>
              </w:rPr>
            </w:pPr>
            <w:r w:rsidRPr="00283DD1">
              <w:rPr>
                <w:b/>
                <w:bCs/>
                <w:i/>
                <w:iCs/>
                <w:color w:val="000000"/>
                <w:sz w:val="20"/>
                <w:szCs w:val="20"/>
                <w:u w:val="single"/>
              </w:rPr>
              <w:t>ЦУТНТ</w:t>
            </w:r>
          </w:p>
        </w:tc>
        <w:tc>
          <w:tcPr>
            <w:tcW w:w="4043" w:type="pct"/>
            <w:tcBorders>
              <w:top w:val="nil"/>
              <w:left w:val="nil"/>
              <w:bottom w:val="single" w:sz="4" w:space="0" w:color="auto"/>
              <w:right w:val="single" w:sz="8" w:space="0" w:color="auto"/>
            </w:tcBorders>
            <w:shd w:val="clear" w:color="auto" w:fill="auto"/>
          </w:tcPr>
          <w:p w:rsidR="003A5C7A" w:rsidRPr="00283DD1" w:rsidRDefault="003A5C7A">
            <w:pPr>
              <w:rPr>
                <w:i/>
                <w:color w:val="000000"/>
                <w:sz w:val="20"/>
                <w:szCs w:val="20"/>
              </w:rPr>
            </w:pPr>
            <w:r w:rsidRPr="00283DD1">
              <w:rPr>
                <w:i/>
                <w:color w:val="000000"/>
                <w:sz w:val="20"/>
                <w:szCs w:val="20"/>
              </w:rPr>
              <w:t>Център за ученическо техническо и научно творчество</w:t>
            </w:r>
          </w:p>
        </w:tc>
      </w:tr>
    </w:tbl>
    <w:p w:rsidR="00267938" w:rsidRPr="00486DE2" w:rsidRDefault="00267938" w:rsidP="00486DE2">
      <w:pPr>
        <w:rPr>
          <w:b/>
          <w:bCs/>
          <w:i/>
          <w:iCs/>
        </w:rPr>
        <w:sectPr w:rsidR="00267938" w:rsidRPr="00486DE2" w:rsidSect="009858B8">
          <w:pgSz w:w="11906" w:h="16838" w:code="9"/>
          <w:pgMar w:top="1440" w:right="1077" w:bottom="992" w:left="1077" w:header="709" w:footer="709" w:gutter="0"/>
          <w:cols w:space="708"/>
          <w:docGrid w:linePitch="360"/>
        </w:sectPr>
      </w:pPr>
    </w:p>
    <w:p w:rsidR="00594C87" w:rsidRPr="00C1685A" w:rsidRDefault="00594C87" w:rsidP="00C1685A">
      <w:pPr>
        <w:pStyle w:val="af9"/>
        <w:jc w:val="both"/>
        <w:rPr>
          <w:rFonts w:ascii="Verdana" w:hAnsi="Verdana"/>
          <w:color w:val="000000" w:themeColor="text1"/>
          <w:sz w:val="20"/>
          <w:szCs w:val="20"/>
        </w:rPr>
      </w:pPr>
      <w:bookmarkStart w:id="138" w:name="контролМонитор"/>
      <w:bookmarkEnd w:id="138"/>
    </w:p>
    <w:p w:rsidR="003F1315" w:rsidRPr="00B33126" w:rsidRDefault="009B10E2" w:rsidP="00F83830">
      <w:pPr>
        <w:pStyle w:val="1"/>
        <w:numPr>
          <w:ilvl w:val="0"/>
          <w:numId w:val="3"/>
        </w:numPr>
        <w:ind w:right="-29"/>
        <w:jc w:val="center"/>
        <w:rPr>
          <w:rStyle w:val="ad"/>
          <w:rFonts w:ascii="Times New Roman" w:hAnsi="Times New Roman" w:cs="Times New Roman"/>
          <w:color w:val="000000" w:themeColor="text1"/>
          <w:sz w:val="24"/>
          <w:szCs w:val="24"/>
        </w:rPr>
      </w:pPr>
      <w:bookmarkStart w:id="139" w:name="_Toc168930015"/>
      <w:r w:rsidRPr="00B33126">
        <w:rPr>
          <w:rStyle w:val="ad"/>
          <w:rFonts w:ascii="Times New Roman" w:hAnsi="Times New Roman" w:cs="Times New Roman"/>
          <w:color w:val="000000" w:themeColor="text1"/>
          <w:sz w:val="24"/>
          <w:szCs w:val="24"/>
        </w:rPr>
        <w:t>Приложение</w:t>
      </w:r>
      <w:bookmarkEnd w:id="139"/>
    </w:p>
    <w:p w:rsidR="00BA51E5" w:rsidRDefault="0092244A" w:rsidP="008633D5">
      <w:r>
        <w:rPr>
          <w:lang w:val="en-US"/>
        </w:rPr>
        <w:t>1</w:t>
      </w:r>
      <w:r w:rsidR="00BA51E5">
        <w:rPr>
          <w:lang w:val="en-US"/>
        </w:rPr>
        <w:t xml:space="preserve">. </w:t>
      </w:r>
      <w:r w:rsidR="004562AC">
        <w:t>Обобщение фокус групи</w:t>
      </w:r>
    </w:p>
    <w:p w:rsidR="004562AC" w:rsidRPr="004562AC" w:rsidRDefault="0092244A" w:rsidP="008633D5">
      <w:r>
        <w:rPr>
          <w:lang w:val="en-US"/>
        </w:rPr>
        <w:t>2</w:t>
      </w:r>
      <w:r w:rsidR="004562AC">
        <w:t xml:space="preserve">. </w:t>
      </w:r>
      <w:r w:rsidR="00B705A0">
        <w:t>Други</w:t>
      </w:r>
    </w:p>
    <w:p w:rsidR="00211C08" w:rsidRDefault="00211C08" w:rsidP="008633D5">
      <w:pPr>
        <w:rPr>
          <w:lang w:val="en-US"/>
        </w:rPr>
      </w:pPr>
    </w:p>
    <w:p w:rsidR="00211C08" w:rsidRPr="00211C08" w:rsidRDefault="00211C08" w:rsidP="008633D5">
      <w:pPr>
        <w:rPr>
          <w:lang w:val="en-US"/>
        </w:rPr>
      </w:pPr>
    </w:p>
    <w:p w:rsidR="009B10E2" w:rsidRPr="00C1685A" w:rsidRDefault="009B10E2" w:rsidP="00C1685A">
      <w:pPr>
        <w:pStyle w:val="af9"/>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C1685A" w:rsidRDefault="00E8012A" w:rsidP="00C1685A">
      <w:pPr>
        <w:pStyle w:val="af9"/>
        <w:ind w:firstLine="480"/>
        <w:jc w:val="both"/>
        <w:rPr>
          <w:rFonts w:ascii="Verdana" w:hAnsi="Verdana"/>
          <w:color w:val="000000" w:themeColor="text1"/>
          <w:sz w:val="20"/>
          <w:szCs w:val="20"/>
        </w:rPr>
      </w:pPr>
    </w:p>
    <w:p w:rsidR="00E8012A" w:rsidRPr="00312512" w:rsidRDefault="00E8012A" w:rsidP="00AC099E">
      <w:pPr>
        <w:pStyle w:val="af9"/>
        <w:ind w:firstLine="480"/>
      </w:pPr>
    </w:p>
    <w:p w:rsidR="00E8012A" w:rsidRPr="00312512" w:rsidRDefault="00E8012A" w:rsidP="00AC099E">
      <w:pPr>
        <w:pStyle w:val="af9"/>
        <w:ind w:firstLine="480"/>
      </w:pPr>
    </w:p>
    <w:p w:rsidR="00E8012A" w:rsidRPr="00312512" w:rsidRDefault="00E8012A" w:rsidP="00AC099E">
      <w:pPr>
        <w:pStyle w:val="af9"/>
        <w:ind w:firstLine="480"/>
      </w:pPr>
    </w:p>
    <w:p w:rsidR="00730112" w:rsidRPr="00312512" w:rsidRDefault="00730112" w:rsidP="00AC099E">
      <w:pPr>
        <w:pStyle w:val="3"/>
        <w:numPr>
          <w:ilvl w:val="0"/>
          <w:numId w:val="0"/>
        </w:numPr>
        <w:rPr>
          <w:b w:val="0"/>
          <w:sz w:val="16"/>
          <w:szCs w:val="16"/>
        </w:rPr>
      </w:pPr>
    </w:p>
    <w:p w:rsidR="002A4F58" w:rsidRPr="00312512" w:rsidRDefault="002A4F58">
      <w:pPr>
        <w:pStyle w:val="3"/>
        <w:numPr>
          <w:ilvl w:val="0"/>
          <w:numId w:val="0"/>
        </w:numPr>
        <w:rPr>
          <w:b w:val="0"/>
          <w:sz w:val="16"/>
          <w:szCs w:val="16"/>
        </w:rPr>
      </w:pPr>
    </w:p>
    <w:sectPr w:rsidR="002A4F58" w:rsidRPr="00312512" w:rsidSect="009858B8">
      <w:pgSz w:w="11906" w:h="16838" w:code="9"/>
      <w:pgMar w:top="1440" w:right="1077" w:bottom="992"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FC9" w:rsidRDefault="00C65FC9">
      <w:r>
        <w:separator/>
      </w:r>
    </w:p>
  </w:endnote>
  <w:endnote w:type="continuationSeparator" w:id="0">
    <w:p w:rsidR="00C65FC9" w:rsidRDefault="00C6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utura Bk">
    <w:altName w:val="Century Gothic"/>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524485"/>
      <w:docPartObj>
        <w:docPartGallery w:val="Page Numbers (Bottom of Page)"/>
        <w:docPartUnique/>
      </w:docPartObj>
    </w:sdtPr>
    <w:sdtEndPr/>
    <w:sdtContent>
      <w:p w:rsidR="000B16DF" w:rsidRDefault="000B16DF">
        <w:pPr>
          <w:pStyle w:val="aff1"/>
          <w:jc w:val="right"/>
        </w:pPr>
        <w:r>
          <w:fldChar w:fldCharType="begin"/>
        </w:r>
        <w:r>
          <w:instrText>PAGE   \* MERGEFORMAT</w:instrText>
        </w:r>
        <w:r>
          <w:fldChar w:fldCharType="separate"/>
        </w:r>
        <w:r w:rsidR="00386FD9">
          <w:rPr>
            <w:noProof/>
          </w:rPr>
          <w:t>1</w:t>
        </w:r>
        <w:r>
          <w:fldChar w:fldCharType="end"/>
        </w:r>
      </w:p>
    </w:sdtContent>
  </w:sdt>
  <w:p w:rsidR="000B16DF" w:rsidRDefault="000B16DF">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6DF" w:rsidRDefault="000B16DF">
    <w:pPr>
      <w:pStyle w:val="aff1"/>
      <w:jc w:val="center"/>
    </w:pPr>
    <w:r>
      <w:fldChar w:fldCharType="begin"/>
    </w:r>
    <w:r>
      <w:instrText>PAGE   \* MERGEFORMAT</w:instrText>
    </w:r>
    <w:r>
      <w:fldChar w:fldCharType="separate"/>
    </w:r>
    <w:r w:rsidR="00386FD9">
      <w:rPr>
        <w:noProof/>
      </w:rPr>
      <w:t>15</w:t>
    </w:r>
    <w:r>
      <w:fldChar w:fldCharType="end"/>
    </w:r>
  </w:p>
  <w:p w:rsidR="000B16DF" w:rsidRDefault="000B16DF">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6DF" w:rsidRDefault="000B16DF">
    <w:pPr>
      <w:pStyle w:val="af9"/>
      <w:spacing w:line="14" w:lineRule="auto"/>
      <w:rPr>
        <w:sz w:val="20"/>
      </w:rPr>
    </w:pPr>
    <w:r>
      <w:rPr>
        <w:noProof/>
      </w:rPr>
      <mc:AlternateContent>
        <mc:Choice Requires="wps">
          <w:drawing>
            <wp:anchor distT="0" distB="0" distL="114300" distR="114300" simplePos="0" relativeHeight="251661312" behindDoc="1" locked="0" layoutInCell="1" allowOverlap="1" wp14:anchorId="6CCF4155" wp14:editId="660A5163">
              <wp:simplePos x="0" y="0"/>
              <wp:positionH relativeFrom="page">
                <wp:posOffset>9819005</wp:posOffset>
              </wp:positionH>
              <wp:positionV relativeFrom="page">
                <wp:posOffset>6925945</wp:posOffset>
              </wp:positionV>
              <wp:extent cx="228600" cy="194310"/>
              <wp:effectExtent l="0" t="0" r="0" b="0"/>
              <wp:wrapNone/>
              <wp:docPr id="30" name="Текстово 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6DF" w:rsidRDefault="000B16DF">
                          <w:pPr>
                            <w:pStyle w:val="af9"/>
                            <w:spacing w:before="10"/>
                          </w:pPr>
                          <w:r>
                            <w:fldChar w:fldCharType="begin"/>
                          </w:r>
                          <w:r>
                            <w:instrText xml:space="preserve"> PAGE </w:instrText>
                          </w:r>
                          <w:r>
                            <w:fldChar w:fldCharType="separate"/>
                          </w:r>
                          <w:r w:rsidR="00386FD9">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30" o:spid="_x0000_s1026" type="#_x0000_t202" style="position:absolute;margin-left:773.15pt;margin-top:545.35pt;width:18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" filled="f" stroked="f">
              <v:textbox inset="0,0,0,0">
                <w:txbxContent>
                  <w:p w:rsidR="000B16DF" w:rsidRDefault="000B16DF">
                    <w:pPr>
                      <w:pStyle w:val="af9"/>
                      <w:spacing w:before="10"/>
                    </w:pPr>
                    <w:r>
                      <w:fldChar w:fldCharType="begin"/>
                    </w:r>
                    <w:r>
                      <w:instrText xml:space="preserve"> PAGE </w:instrText>
                    </w:r>
                    <w:r>
                      <w:fldChar w:fldCharType="separate"/>
                    </w:r>
                    <w:r w:rsidR="00386FD9">
                      <w:rPr>
                        <w:noProof/>
                      </w:rPr>
                      <w:t>73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6DF" w:rsidRDefault="000B16DF">
    <w:pPr>
      <w:pStyle w:val="af9"/>
      <w:spacing w:line="14" w:lineRule="auto"/>
      <w:rPr>
        <w:sz w:val="20"/>
      </w:rPr>
    </w:pPr>
    <w:r>
      <w:rPr>
        <w:noProof/>
      </w:rPr>
      <mc:AlternateContent>
        <mc:Choice Requires="wps">
          <w:drawing>
            <wp:anchor distT="0" distB="0" distL="114300" distR="114300" simplePos="0" relativeHeight="251659264" behindDoc="1" locked="0" layoutInCell="1" allowOverlap="1" wp14:anchorId="7DB2BCB2" wp14:editId="4CFDE562">
              <wp:simplePos x="0" y="0"/>
              <wp:positionH relativeFrom="page">
                <wp:posOffset>9819005</wp:posOffset>
              </wp:positionH>
              <wp:positionV relativeFrom="page">
                <wp:posOffset>6925945</wp:posOffset>
              </wp:positionV>
              <wp:extent cx="228600" cy="194310"/>
              <wp:effectExtent l="0" t="0" r="0" b="0"/>
              <wp:wrapNone/>
              <wp:docPr id="1" name="Текстово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6DF" w:rsidRDefault="000B16DF">
                          <w:pPr>
                            <w:pStyle w:val="af9"/>
                            <w:spacing w:before="10"/>
                          </w:pPr>
                          <w:r>
                            <w:fldChar w:fldCharType="begin"/>
                          </w:r>
                          <w:r>
                            <w:instrText xml:space="preserve"> PAGE </w:instrText>
                          </w:r>
                          <w:r>
                            <w:fldChar w:fldCharType="separate"/>
                          </w:r>
                          <w:r w:rsidR="00386FD9">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 o:spid="_x0000_s1027" type="#_x0000_t202" style="position:absolute;margin-left:773.15pt;margin-top:545.3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" filled="f" stroked="f">
              <v:textbox inset="0,0,0,0">
                <w:txbxContent>
                  <w:p w:rsidR="000B16DF" w:rsidRDefault="000B16DF">
                    <w:pPr>
                      <w:pStyle w:val="af9"/>
                      <w:spacing w:before="10"/>
                    </w:pPr>
                    <w:r>
                      <w:fldChar w:fldCharType="begin"/>
                    </w:r>
                    <w:r>
                      <w:instrText xml:space="preserve"> PAGE </w:instrText>
                    </w:r>
                    <w:r>
                      <w:fldChar w:fldCharType="separate"/>
                    </w:r>
                    <w:r w:rsidR="00386FD9">
                      <w:rPr>
                        <w:noProof/>
                      </w:rPr>
                      <w:t>89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FC9" w:rsidRDefault="00C65FC9">
      <w:r>
        <w:separator/>
      </w:r>
    </w:p>
  </w:footnote>
  <w:footnote w:type="continuationSeparator" w:id="0">
    <w:p w:rsidR="00C65FC9" w:rsidRDefault="00C65FC9">
      <w:r>
        <w:continuationSeparator/>
      </w:r>
    </w:p>
  </w:footnote>
  <w:footnote w:id="1">
    <w:p w:rsidR="000B16DF" w:rsidRDefault="000B16DF">
      <w:pPr>
        <w:pStyle w:val="aa"/>
      </w:pPr>
      <w:r>
        <w:rPr>
          <w:rStyle w:val="ac"/>
        </w:rPr>
        <w:footnoteRef/>
      </w:r>
      <w:r>
        <w:t xml:space="preserve"> Виж </w:t>
      </w:r>
      <w:hyperlink r:id="rId1" w:history="1">
        <w:r w:rsidRPr="00F24C34">
          <w:rPr>
            <w:rStyle w:val="ad"/>
          </w:rPr>
          <w:t>https://www.razgrad.bg/component/k2/p-o-k-a-n-a-za-uchastie-vav-fokus-grupa</w:t>
        </w:r>
      </w:hyperlink>
      <w:r>
        <w:t xml:space="preserve"> </w:t>
      </w:r>
    </w:p>
  </w:footnote>
  <w:footnote w:id="2">
    <w:p w:rsidR="000B16DF" w:rsidRDefault="000B16DF">
      <w:pPr>
        <w:pStyle w:val="aa"/>
      </w:pPr>
      <w:r>
        <w:rPr>
          <w:rStyle w:val="ac"/>
        </w:rPr>
        <w:footnoteRef/>
      </w:r>
      <w:r>
        <w:t xml:space="preserve"> Виж </w:t>
      </w:r>
      <w:hyperlink r:id="rId2" w:history="1">
        <w:r w:rsidRPr="00F24C34">
          <w:rPr>
            <w:rStyle w:val="ad"/>
          </w:rPr>
          <w:t>https://www.razgrad.bg/news/dve-fokus-grupi-prez-tazi-sedmitsa-obsazhdat-plana-za-deystvie-za-priobshtavane-na-balgarskite-grazhdani-ot-romski-proizhod</w:t>
        </w:r>
      </w:hyperlink>
      <w:r>
        <w:t xml:space="preserve"> </w:t>
      </w:r>
    </w:p>
  </w:footnote>
  <w:footnote w:id="3">
    <w:p w:rsidR="000B16DF" w:rsidRDefault="000B16DF">
      <w:pPr>
        <w:pStyle w:val="aa"/>
      </w:pPr>
      <w:r>
        <w:rPr>
          <w:rStyle w:val="ac"/>
        </w:rPr>
        <w:footnoteRef/>
      </w:r>
      <w:r>
        <w:t xml:space="preserve"> Виж </w:t>
      </w:r>
      <w:hyperlink r:id="rId3" w:history="1">
        <w:r w:rsidRPr="00F24C34">
          <w:rPr>
            <w:rStyle w:val="ad"/>
          </w:rPr>
          <w:t>https://www.bta.bg/bg/news/bulgaria/regional-news/razgrad/353090-debati-za-problemite-na-grazhdanite-ot-romski-proizhod-shte-se-provedat-v-razgra</w:t>
        </w:r>
      </w:hyperlink>
      <w:r>
        <w:t xml:space="preserve">  </w:t>
      </w:r>
    </w:p>
  </w:footnote>
  <w:footnote w:id="4">
    <w:p w:rsidR="000B16DF" w:rsidRPr="00BA585B" w:rsidRDefault="000B16DF">
      <w:pPr>
        <w:pStyle w:val="aa"/>
      </w:pPr>
      <w:r>
        <w:rPr>
          <w:rStyle w:val="ac"/>
        </w:rPr>
        <w:footnoteRef/>
      </w:r>
      <w:r>
        <w:t xml:space="preserve"> Виж </w:t>
      </w:r>
      <w:hyperlink r:id="rId4" w:history="1">
        <w:r w:rsidRPr="00A903B0">
          <w:rPr>
            <w:rStyle w:val="ad"/>
          </w:rPr>
          <w:t>https://www.bta.bg/bg/news/bulgaria/regional-news/oblast-razgrad/355145-na-sreshti-v-razgrad-i-yasenovets-obsadiha-problemite-na-grazhdanite-ot-uyazvimi</w:t>
        </w:r>
      </w:hyperlink>
      <w:r>
        <w:t xml:space="preserve"> </w:t>
      </w:r>
    </w:p>
  </w:footnote>
  <w:footnote w:id="5">
    <w:p w:rsidR="000B16DF" w:rsidRPr="003C7903" w:rsidRDefault="000B16DF">
      <w:pPr>
        <w:pStyle w:val="aa"/>
        <w:rPr>
          <w:sz w:val="16"/>
        </w:rPr>
      </w:pPr>
      <w:r>
        <w:rPr>
          <w:rStyle w:val="ac"/>
        </w:rPr>
        <w:footnoteRef/>
      </w:r>
      <w:r>
        <w:t xml:space="preserve"> </w:t>
      </w:r>
      <w:r w:rsidRPr="003C7903">
        <w:rPr>
          <w:sz w:val="16"/>
        </w:rPr>
        <w:t>Железопътната линия се намира на 5 км от централната градска част</w:t>
      </w:r>
    </w:p>
  </w:footnote>
  <w:footnote w:id="6">
    <w:p w:rsidR="000B16DF" w:rsidRPr="003C7903" w:rsidRDefault="000B16DF">
      <w:pPr>
        <w:pStyle w:val="aa"/>
        <w:rPr>
          <w:sz w:val="16"/>
        </w:rPr>
      </w:pPr>
      <w:r>
        <w:rPr>
          <w:rStyle w:val="ac"/>
        </w:rPr>
        <w:footnoteRef/>
      </w:r>
      <w:r>
        <w:t xml:space="preserve"> </w:t>
      </w:r>
      <w:r w:rsidRPr="003C7903">
        <w:rPr>
          <w:sz w:val="16"/>
        </w:rPr>
        <w:t>Разстоянието от гр. Разград до: гр. Завет е 32 км, до гр. Исперих 31 км, до с. Самуил 17 км, до гр. Лозница 19 км, до гр. Попово 31 км, до гр. Цар Калоян 23 км, гр. Ветово 37 км, до гр. Кубрат 33 км.</w:t>
      </w:r>
    </w:p>
  </w:footnote>
  <w:footnote w:id="7">
    <w:p w:rsidR="000B16DF" w:rsidRDefault="000B16DF" w:rsidP="00C458FB">
      <w:pPr>
        <w:pStyle w:val="aa"/>
      </w:pPr>
      <w:r>
        <w:rPr>
          <w:rStyle w:val="ac"/>
        </w:rPr>
        <w:footnoteRef/>
      </w:r>
      <w:r>
        <w:t xml:space="preserve"> </w:t>
      </w:r>
      <w:r w:rsidRPr="00BE07CD">
        <w:rPr>
          <w:sz w:val="16"/>
          <w:szCs w:val="24"/>
        </w:rPr>
        <w:t>Архивни годишни таблици на адресно регистрираните по постоянен и по настоящ адрес лица (по области, общини и населени места)</w:t>
      </w:r>
      <w:r>
        <w:rPr>
          <w:sz w:val="16"/>
          <w:szCs w:val="24"/>
        </w:rPr>
        <w:t xml:space="preserve">, </w:t>
      </w:r>
      <w:r w:rsidRPr="004D4395">
        <w:rPr>
          <w:sz w:val="16"/>
          <w:szCs w:val="24"/>
        </w:rPr>
        <w:t>2023-2013 г.,</w:t>
      </w:r>
      <w:r>
        <w:rPr>
          <w:sz w:val="16"/>
          <w:szCs w:val="24"/>
        </w:rPr>
        <w:t xml:space="preserve"> община Разград // Източник: </w:t>
      </w:r>
      <w:hyperlink r:id="rId5" w:history="1">
        <w:r w:rsidRPr="00D9114C">
          <w:rPr>
            <w:rStyle w:val="ad"/>
            <w:sz w:val="16"/>
            <w:szCs w:val="24"/>
          </w:rPr>
          <w:t>https://www.grao.bg/tables.html</w:t>
        </w:r>
      </w:hyperlink>
      <w:r>
        <w:rPr>
          <w:sz w:val="16"/>
          <w:szCs w:val="24"/>
        </w:rPr>
        <w:t xml:space="preserve"> </w:t>
      </w:r>
    </w:p>
  </w:footnote>
  <w:footnote w:id="8">
    <w:p w:rsidR="000B16DF" w:rsidRPr="0061176D" w:rsidRDefault="000B16DF" w:rsidP="00C458FB">
      <w:pPr>
        <w:pStyle w:val="aa"/>
      </w:pPr>
      <w:r>
        <w:rPr>
          <w:rStyle w:val="ac"/>
        </w:rPr>
        <w:footnoteRef/>
      </w:r>
      <w:r>
        <w:t xml:space="preserve"> </w:t>
      </w:r>
      <w:r w:rsidRPr="0061176D">
        <w:rPr>
          <w:sz w:val="16"/>
        </w:rPr>
        <w:t xml:space="preserve">Източник на </w:t>
      </w:r>
      <w:r w:rsidRPr="004D4395">
        <w:rPr>
          <w:sz w:val="16"/>
        </w:rPr>
        <w:t>данни</w:t>
      </w:r>
      <w:r w:rsidRPr="0061176D">
        <w:rPr>
          <w:sz w:val="16"/>
        </w:rPr>
        <w:t>:</w:t>
      </w:r>
      <w:hyperlink r:id="rId6" w:history="1">
        <w:r w:rsidRPr="001F0AE1">
          <w:rPr>
            <w:rStyle w:val="ad"/>
            <w:sz w:val="16"/>
          </w:rPr>
          <w:t xml:space="preserve"> </w:t>
        </w:r>
        <w:r w:rsidRPr="004375B5">
          <w:rPr>
            <w:rStyle w:val="ad"/>
            <w:sz w:val="16"/>
          </w:rPr>
          <w:t>https://www.grao.bg/tna/t41nm-15-12-2023_4.txt</w:t>
        </w:r>
      </w:hyperlink>
      <w:r>
        <w:rPr>
          <w:rStyle w:val="ad"/>
          <w:sz w:val="16"/>
        </w:rPr>
        <w:t xml:space="preserve"> </w:t>
      </w:r>
    </w:p>
  </w:footnote>
  <w:footnote w:id="9">
    <w:p w:rsidR="000B16DF" w:rsidRDefault="000B16DF" w:rsidP="006F1AC9">
      <w:pPr>
        <w:pStyle w:val="af0"/>
        <w:keepNext/>
      </w:pPr>
      <w:r w:rsidRPr="006F1AC9">
        <w:rPr>
          <w:rStyle w:val="ac"/>
          <w:b w:val="0"/>
          <w:sz w:val="18"/>
        </w:rPr>
        <w:footnoteRef/>
      </w:r>
      <w:r w:rsidRPr="006F1AC9">
        <w:rPr>
          <w:b w:val="0"/>
          <w:sz w:val="18"/>
        </w:rPr>
        <w:t xml:space="preserve"> НСИ, </w:t>
      </w:r>
      <w:hyperlink r:id="rId7" w:history="1">
        <w:r>
          <w:rPr>
            <w:rStyle w:val="ad"/>
            <w:b w:val="0"/>
            <w:sz w:val="18"/>
          </w:rPr>
          <w:t>НАСЕЛЕНИЕ 2010-2022 г.,  ПО ОБЛАСТИ, ОБЩИНИ, МЕСТОЖИВЕЕНЕ И ПОЛ</w:t>
        </w:r>
      </w:hyperlink>
    </w:p>
  </w:footnote>
  <w:footnote w:id="10">
    <w:p w:rsidR="000B16DF" w:rsidRDefault="000B16DF" w:rsidP="007337C5">
      <w:pPr>
        <w:pStyle w:val="aa"/>
      </w:pPr>
      <w:r>
        <w:rPr>
          <w:rStyle w:val="ac"/>
        </w:rPr>
        <w:footnoteRef/>
      </w:r>
      <w:r>
        <w:t xml:space="preserve"> Коефициент на демографско заместване – разделяне на броя на 15 – 19 годишните на броя на 60-64 годишните и умножаване по 100.</w:t>
      </w:r>
    </w:p>
  </w:footnote>
  <w:footnote w:id="11">
    <w:p w:rsidR="000B16DF" w:rsidRPr="002C7146" w:rsidRDefault="000B16DF" w:rsidP="00697FFB">
      <w:pPr>
        <w:pStyle w:val="aa"/>
        <w:rPr>
          <w:lang w:val="en-US"/>
        </w:rPr>
      </w:pPr>
      <w:r>
        <w:rPr>
          <w:rStyle w:val="ac"/>
        </w:rPr>
        <w:footnoteRef/>
      </w:r>
      <w:r>
        <w:t xml:space="preserve"> </w:t>
      </w:r>
      <w:r w:rsidRPr="000A547F">
        <w:rPr>
          <w:sz w:val="16"/>
        </w:rPr>
        <w:t xml:space="preserve">Източник: Инфостат, НАСЕЛЕНИЕ ПОД, ВЪВ И НАД ТРУДОСПОБНА ВЪЗРАСТ ПО ПОЛ, ОБЛАСТИ, ОБЩИНИ И МЕСТОЖИВЕЕНЕ  </w:t>
      </w:r>
      <w:hyperlink r:id="rId8" w:history="1">
        <w:r w:rsidRPr="000A547F">
          <w:rPr>
            <w:rStyle w:val="ad"/>
            <w:sz w:val="16"/>
            <w:lang w:val="en-US"/>
          </w:rPr>
          <w:t>h</w:t>
        </w:r>
        <w:r w:rsidRPr="000A547F">
          <w:rPr>
            <w:rStyle w:val="ad"/>
            <w:sz w:val="16"/>
          </w:rPr>
          <w:t>ttps://infostat.nsi.bg/infostat/pages/reports/query.jsf?x_2=1083</w:t>
        </w:r>
      </w:hyperlink>
      <w:r w:rsidRPr="000A547F">
        <w:rPr>
          <w:sz w:val="16"/>
          <w:lang w:val="en-US"/>
        </w:rPr>
        <w:t xml:space="preserve"> </w:t>
      </w:r>
    </w:p>
  </w:footnote>
  <w:footnote w:id="12">
    <w:p w:rsidR="000B16DF" w:rsidRPr="00E05800" w:rsidRDefault="000B16DF" w:rsidP="00055B35">
      <w:pPr>
        <w:pStyle w:val="aa"/>
      </w:pPr>
      <w:r>
        <w:rPr>
          <w:rStyle w:val="ac"/>
        </w:rPr>
        <w:footnoteRef/>
      </w:r>
      <w:r>
        <w:t xml:space="preserve"> </w:t>
      </w:r>
      <w:r w:rsidRPr="008845F3">
        <w:rPr>
          <w:sz w:val="16"/>
        </w:rPr>
        <w:t xml:space="preserve">Източник: Инфостат, МЕХАНИЧНО ДВИЖЕНИЕ ПО МЕСТОЖИВЕЕНЕ, ПОЛ И ОБЩИНИ; </w:t>
      </w:r>
      <w:hyperlink r:id="rId9" w:history="1">
        <w:r w:rsidRPr="008845F3">
          <w:rPr>
            <w:rStyle w:val="ad"/>
            <w:sz w:val="16"/>
          </w:rPr>
          <w:t>https://infostat.nsi.bg/infostat/pages/reports/query.jsf?x_2=55</w:t>
        </w:r>
      </w:hyperlink>
      <w:r w:rsidRPr="008845F3">
        <w:rPr>
          <w:sz w:val="16"/>
        </w:rPr>
        <w:t xml:space="preserve"> </w:t>
      </w:r>
    </w:p>
  </w:footnote>
  <w:footnote w:id="13">
    <w:p w:rsidR="000B16DF" w:rsidRPr="0054484B" w:rsidRDefault="000B16DF">
      <w:pPr>
        <w:pStyle w:val="aa"/>
        <w:rPr>
          <w:sz w:val="16"/>
          <w:szCs w:val="16"/>
        </w:rPr>
      </w:pPr>
      <w:r w:rsidRPr="0054484B">
        <w:rPr>
          <w:rStyle w:val="ac"/>
          <w:sz w:val="16"/>
          <w:szCs w:val="16"/>
        </w:rPr>
        <w:footnoteRef/>
      </w:r>
      <w:r w:rsidRPr="0054484B">
        <w:rPr>
          <w:sz w:val="16"/>
          <w:szCs w:val="16"/>
        </w:rPr>
        <w:t xml:space="preserve"> </w:t>
      </w:r>
      <w:r w:rsidRPr="0054484B">
        <w:rPr>
          <w:color w:val="444444"/>
          <w:sz w:val="16"/>
          <w:szCs w:val="16"/>
          <w:shd w:val="clear" w:color="auto" w:fill="FFFFFF"/>
        </w:rPr>
        <w:t>Коефициентът на механичен прираст на населението се измерва в промили (‰). Той показва промяната на броя на населението (за всеки 1000 души) в следствие на разликата в броя на </w:t>
      </w:r>
      <w:r w:rsidRPr="0054484B">
        <w:rPr>
          <w:sz w:val="16"/>
          <w:szCs w:val="16"/>
          <w:shd w:val="clear" w:color="auto" w:fill="FFFFFF"/>
        </w:rPr>
        <w:t>заселилите се и напусналите дадена територия лица</w:t>
      </w:r>
      <w:r w:rsidRPr="0054484B">
        <w:rPr>
          <w:color w:val="444444"/>
          <w:sz w:val="16"/>
          <w:szCs w:val="16"/>
          <w:shd w:val="clear" w:color="auto" w:fill="FFFFFF"/>
        </w:rPr>
        <w:t>. </w:t>
      </w:r>
      <w:r>
        <w:rPr>
          <w:color w:val="444444"/>
          <w:sz w:val="16"/>
          <w:szCs w:val="16"/>
          <w:shd w:val="clear" w:color="auto" w:fill="FFFFFF"/>
        </w:rPr>
        <w:t>Формула: ((Заселени-Изселени)/Средногодишно население) Х 1000</w:t>
      </w:r>
    </w:p>
  </w:footnote>
  <w:footnote w:id="14">
    <w:p w:rsidR="000B16DF" w:rsidRDefault="000B16DF" w:rsidP="00B861CD">
      <w:pPr>
        <w:pStyle w:val="aa"/>
      </w:pPr>
      <w:r>
        <w:rPr>
          <w:rStyle w:val="ac"/>
        </w:rPr>
        <w:footnoteRef/>
      </w:r>
      <w:r>
        <w:t xml:space="preserve"> </w:t>
      </w:r>
      <w:r w:rsidRPr="0017547B">
        <w:rPr>
          <w:sz w:val="16"/>
        </w:rPr>
        <w:t xml:space="preserve">Източник: Инфостат, ЕСТЕСТВЕНО ДВИЖЕНИЕ НА НАСЕЛЕНИЕТО ПО ОБЛАСТИ И ОБЩИНИ, </w:t>
      </w:r>
      <w:hyperlink r:id="rId10" w:history="1">
        <w:r w:rsidRPr="0017547B">
          <w:rPr>
            <w:rStyle w:val="ad"/>
            <w:sz w:val="16"/>
          </w:rPr>
          <w:t>https://infostat.nsi.bg/infostat/pages/reports/query.jsf?x_2=527</w:t>
        </w:r>
      </w:hyperlink>
      <w:r w:rsidRPr="0017547B">
        <w:rPr>
          <w:sz w:val="16"/>
        </w:rPr>
        <w:t xml:space="preserve"> и НСИ, Естествено движение на населението  по области, общини и пол, </w:t>
      </w:r>
      <w:hyperlink r:id="rId11" w:history="1">
        <w:r w:rsidRPr="0017547B">
          <w:rPr>
            <w:rStyle w:val="ad"/>
            <w:sz w:val="16"/>
          </w:rPr>
          <w:t>https://www.nsi.bg/bg/content/2987/естествено-движение-на-населението-по-области-общини-и-пол</w:t>
        </w:r>
      </w:hyperlink>
      <w:r w:rsidRPr="0017547B">
        <w:rPr>
          <w:sz w:val="16"/>
        </w:rPr>
        <w:t xml:space="preserve"> </w:t>
      </w:r>
    </w:p>
  </w:footnote>
  <w:footnote w:id="15">
    <w:p w:rsidR="000B16DF" w:rsidRPr="00CC7545" w:rsidRDefault="000B16DF" w:rsidP="003D50AD">
      <w:pPr>
        <w:pStyle w:val="aa"/>
        <w:rPr>
          <w:lang w:val="en-US"/>
        </w:rPr>
      </w:pPr>
      <w:r>
        <w:rPr>
          <w:rStyle w:val="ac"/>
        </w:rPr>
        <w:footnoteRef/>
      </w:r>
      <w:r>
        <w:t xml:space="preserve"> </w:t>
      </w:r>
      <w:r w:rsidRPr="00603337">
        <w:rPr>
          <w:sz w:val="16"/>
        </w:rPr>
        <w:t>Източник: Инфостат, ЖИВОРОДЕНИ ПО ВЪЗРАСТ НА МАЙКАТА (5 ГОДИШНИ ГРУПИ), ОБЛАСТИ И ОБЩИН</w:t>
      </w:r>
      <w:r>
        <w:rPr>
          <w:sz w:val="16"/>
        </w:rPr>
        <w:t>И</w:t>
      </w:r>
      <w:r w:rsidRPr="00603337">
        <w:rPr>
          <w:sz w:val="16"/>
        </w:rPr>
        <w:t xml:space="preserve">, </w:t>
      </w:r>
      <w:hyperlink r:id="rId12" w:history="1">
        <w:r w:rsidRPr="00603337">
          <w:rPr>
            <w:rStyle w:val="ad"/>
            <w:sz w:val="16"/>
          </w:rPr>
          <w:t>https://infostat.nsi.bg/infostat/pages/reports/</w:t>
        </w:r>
        <w:r w:rsidRPr="00603337">
          <w:rPr>
            <w:rStyle w:val="ad"/>
            <w:sz w:val="16"/>
            <w:lang w:val="en-US"/>
          </w:rPr>
          <w:t>query</w:t>
        </w:r>
        <w:r w:rsidRPr="00603337">
          <w:rPr>
            <w:rStyle w:val="ad"/>
            <w:sz w:val="16"/>
          </w:rPr>
          <w:t>.jsf?x_2=1027</w:t>
        </w:r>
      </w:hyperlink>
      <w:r w:rsidRPr="00603337">
        <w:rPr>
          <w:sz w:val="16"/>
          <w:lang w:val="en-US"/>
        </w:rPr>
        <w:t xml:space="preserve"> </w:t>
      </w:r>
    </w:p>
  </w:footnote>
  <w:footnote w:id="16">
    <w:p w:rsidR="000B16DF" w:rsidRDefault="000B16DF">
      <w:pPr>
        <w:pStyle w:val="aa"/>
      </w:pPr>
      <w:r>
        <w:rPr>
          <w:rStyle w:val="ac"/>
        </w:rPr>
        <w:footnoteRef/>
      </w:r>
      <w:r>
        <w:t xml:space="preserve"> </w:t>
      </w:r>
      <w:r w:rsidRPr="007255FA">
        <w:t>Коефициентът на раждаемост (КР) се измерва в промили (‰) и показват броя живородени деца (ЖД) на всеки 1000 души от средногодишното население (СН</w:t>
      </w:r>
      <w:r>
        <w:t>). Формула: КР (‰)=ЖД/СН*1000</w:t>
      </w:r>
    </w:p>
  </w:footnote>
  <w:footnote w:id="17">
    <w:p w:rsidR="000B16DF" w:rsidRPr="00BC547E" w:rsidRDefault="000B16DF" w:rsidP="00B060A6">
      <w:pPr>
        <w:pStyle w:val="aa"/>
      </w:pPr>
      <w:r>
        <w:rPr>
          <w:rStyle w:val="ac"/>
        </w:rPr>
        <w:footnoteRef/>
      </w:r>
      <w:r>
        <w:t xml:space="preserve"> </w:t>
      </w:r>
      <w:r w:rsidRPr="00372EA1">
        <w:rPr>
          <w:sz w:val="16"/>
        </w:rPr>
        <w:t xml:space="preserve">Източник: Инфостат, УМИРАНИЯ ПО ОБЛАСТИ, ОБЩИНИ И ПОЛ, </w:t>
      </w:r>
      <w:hyperlink r:id="rId13" w:history="1">
        <w:r w:rsidRPr="00372EA1">
          <w:rPr>
            <w:rStyle w:val="ad"/>
            <w:sz w:val="16"/>
          </w:rPr>
          <w:t>https://infostat.nsi.bg/infostat/pages/reports/</w:t>
        </w:r>
        <w:r w:rsidRPr="00372EA1">
          <w:rPr>
            <w:rStyle w:val="ad"/>
            <w:sz w:val="16"/>
            <w:lang w:val="en-US"/>
          </w:rPr>
          <w:t>query</w:t>
        </w:r>
        <w:r w:rsidRPr="00372EA1">
          <w:rPr>
            <w:rStyle w:val="ad"/>
            <w:sz w:val="16"/>
          </w:rPr>
          <w:t>.jsf?x_2=1033</w:t>
        </w:r>
      </w:hyperlink>
      <w:r w:rsidRPr="00372EA1">
        <w:rPr>
          <w:sz w:val="16"/>
        </w:rPr>
        <w:t xml:space="preserve"> </w:t>
      </w:r>
    </w:p>
  </w:footnote>
  <w:footnote w:id="18">
    <w:p w:rsidR="000B16DF" w:rsidRDefault="000B16DF" w:rsidP="00B060A6">
      <w:pPr>
        <w:pStyle w:val="aa"/>
      </w:pPr>
      <w:r>
        <w:rPr>
          <w:rStyle w:val="ac"/>
        </w:rPr>
        <w:footnoteRef/>
      </w:r>
      <w:r>
        <w:t xml:space="preserve"> </w:t>
      </w:r>
      <w:r w:rsidRPr="008F29F5">
        <w:rPr>
          <w:sz w:val="16"/>
        </w:rPr>
        <w:t xml:space="preserve">Източник: Инфостат, ЕСТЕСТВЕНО ДВИЖЕНИЕ НА НАСЕЛЕНИЕТО ПО ОБЛАСТИ И ОБЩИНИ, </w:t>
      </w:r>
      <w:hyperlink r:id="rId14" w:history="1">
        <w:r w:rsidRPr="008F29F5">
          <w:rPr>
            <w:rStyle w:val="ad"/>
            <w:sz w:val="16"/>
          </w:rPr>
          <w:t>https://infostat.nsi.bg/infostat/pages/reports/query.jsf?x_2=527</w:t>
        </w:r>
      </w:hyperlink>
      <w:r w:rsidRPr="008F29F5">
        <w:rPr>
          <w:sz w:val="16"/>
        </w:rPr>
        <w:t xml:space="preserve"> </w:t>
      </w:r>
    </w:p>
  </w:footnote>
  <w:footnote w:id="19">
    <w:p w:rsidR="000B16DF" w:rsidRPr="00B770F0" w:rsidRDefault="000B16DF">
      <w:pPr>
        <w:pStyle w:val="aa"/>
        <w:rPr>
          <w:lang w:val="en-US"/>
        </w:rPr>
      </w:pPr>
      <w:r>
        <w:rPr>
          <w:rStyle w:val="ac"/>
        </w:rPr>
        <w:footnoteRef/>
      </w:r>
      <w:r>
        <w:t xml:space="preserve"> </w:t>
      </w:r>
      <w:r w:rsidRPr="00B770F0">
        <w:t>Коефициентът на смъртност (КС) се измерва в промили (‰) и показват броя починали (П) на всеки 1000 души от средногодишното население (СН)</w:t>
      </w:r>
      <w:r>
        <w:rPr>
          <w:lang w:val="en-US"/>
        </w:rPr>
        <w:t xml:space="preserve">. </w:t>
      </w:r>
      <w:r>
        <w:t>Формула: КС (‰)=П/СН*1000</w:t>
      </w:r>
    </w:p>
  </w:footnote>
  <w:footnote w:id="20">
    <w:p w:rsidR="000B16DF" w:rsidRDefault="000B16DF">
      <w:pPr>
        <w:pStyle w:val="aa"/>
      </w:pPr>
      <w:r>
        <w:rPr>
          <w:rStyle w:val="ac"/>
        </w:rPr>
        <w:footnoteRef/>
      </w:r>
      <w:r>
        <w:t xml:space="preserve"> Коефициент на смъртност при деца до 1 г. (КСД) се измерва в промили и показва броя починали деца (ПД) на всеки 1000 живородени от живородените (ЖР) за година. </w:t>
      </w:r>
      <w:r w:rsidRPr="00B770F0">
        <w:t>)</w:t>
      </w:r>
      <w:r>
        <w:rPr>
          <w:lang w:val="en-US"/>
        </w:rPr>
        <w:t xml:space="preserve">. </w:t>
      </w:r>
      <w:r>
        <w:t>Формула: КСД (‰)=ПД/ЖР*1000</w:t>
      </w:r>
    </w:p>
  </w:footnote>
  <w:footnote w:id="21">
    <w:p w:rsidR="000B16DF" w:rsidRPr="00C7405F" w:rsidRDefault="000B16DF">
      <w:pPr>
        <w:pStyle w:val="aa"/>
      </w:pPr>
      <w:r>
        <w:rPr>
          <w:rStyle w:val="ac"/>
        </w:rPr>
        <w:footnoteRef/>
      </w:r>
      <w:r>
        <w:t xml:space="preserve"> Източник: </w:t>
      </w:r>
      <w:hyperlink r:id="rId15" w:history="1">
        <w:r w:rsidRPr="006A5C17">
          <w:rPr>
            <w:rStyle w:val="ad"/>
          </w:rPr>
          <w:t>https://infostat.nsi.bg/infostat/pages/reports/query.jsf?x_2=236</w:t>
        </w:r>
      </w:hyperlink>
      <w:r>
        <w:t xml:space="preserve"> </w:t>
      </w:r>
    </w:p>
  </w:footnote>
  <w:footnote w:id="22">
    <w:p w:rsidR="000B16DF" w:rsidRDefault="000B16DF" w:rsidP="0030510E">
      <w:pPr>
        <w:pStyle w:val="aa"/>
      </w:pPr>
      <w:r>
        <w:rPr>
          <w:rStyle w:val="ac"/>
        </w:rPr>
        <w:footnoteRef/>
      </w:r>
      <w:r>
        <w:t xml:space="preserve"> </w:t>
      </w:r>
      <w:r w:rsidRPr="00BE3D0D">
        <w:rPr>
          <w:sz w:val="16"/>
          <w:szCs w:val="16"/>
        </w:rPr>
        <w:t>Данните включени в графа „</w:t>
      </w:r>
      <w:r w:rsidRPr="0048721F">
        <w:rPr>
          <w:color w:val="000000"/>
          <w:sz w:val="16"/>
          <w:szCs w:val="16"/>
        </w:rPr>
        <w:t>Дете до 7 години вкл., което още не посещава училище</w:t>
      </w:r>
      <w:r w:rsidRPr="00BE3D0D">
        <w:rPr>
          <w:sz w:val="16"/>
          <w:szCs w:val="16"/>
        </w:rPr>
        <w:t>“</w:t>
      </w:r>
      <w:r>
        <w:rPr>
          <w:sz w:val="16"/>
          <w:szCs w:val="16"/>
        </w:rPr>
        <w:t xml:space="preserve"> за 2011 г. обединяват данните за „незавършено начално“, „никога не посещавали училище“, „Дете“ от Преброяване 2011 г.</w:t>
      </w:r>
    </w:p>
  </w:footnote>
  <w:footnote w:id="23">
    <w:p w:rsidR="000B16DF" w:rsidRPr="00C30E80" w:rsidRDefault="000B16DF" w:rsidP="00C30E80">
      <w:pPr>
        <w:pStyle w:val="aa"/>
        <w:jc w:val="both"/>
        <w:rPr>
          <w:lang w:val="en-US"/>
        </w:rPr>
      </w:pPr>
      <w:r>
        <w:rPr>
          <w:rStyle w:val="ac"/>
        </w:rPr>
        <w:footnoteRef/>
      </w:r>
      <w:r w:rsidRPr="0022519C">
        <w:rPr>
          <w:sz w:val="18"/>
        </w:rPr>
        <w:t xml:space="preserve"> в Раздел ІІ Записване и постъпване на деца в общинските детски градини на територията на община Разград, в чл. 22, ал. 3, от Наредба № 27 за условията и реда за записване, отписване и преместване на децата в общинските детски градини на територията на община Разград, са посочени предимствата, от които могат да се възползват децата при записването им в детски градини. Съгласно т. 9 от горецитираната разпоредба с предимство се ползват деца с настоящ адрес по местоживеене в района на детската градина</w:t>
      </w:r>
      <w:r w:rsidRPr="0022519C">
        <w:rPr>
          <w:sz w:val="18"/>
          <w:lang w:val="en-US"/>
        </w:rPr>
        <w:t>.</w:t>
      </w:r>
    </w:p>
  </w:footnote>
  <w:footnote w:id="24">
    <w:p w:rsidR="000B16DF" w:rsidRDefault="000B16DF" w:rsidP="00706C28">
      <w:pPr>
        <w:pStyle w:val="aa"/>
      </w:pPr>
      <w:r>
        <w:rPr>
          <w:rStyle w:val="ac"/>
        </w:rPr>
        <w:footnoteRef/>
      </w:r>
      <w:r>
        <w:t xml:space="preserve"> План за интегрирано развитие на община Разград 2021-2027, </w:t>
      </w:r>
      <w:r w:rsidRPr="00EC7C63">
        <w:t>приет с Решение № 255 по Протокол № 20 от 27.04.2021г. на Общински съвет Разград</w:t>
      </w:r>
    </w:p>
  </w:footnote>
  <w:footnote w:id="25">
    <w:p w:rsidR="000B16DF" w:rsidRPr="00734476" w:rsidRDefault="000B16DF">
      <w:pPr>
        <w:pStyle w:val="aa"/>
      </w:pPr>
      <w:r>
        <w:rPr>
          <w:rStyle w:val="ac"/>
        </w:rPr>
        <w:footnoteRef/>
      </w:r>
      <w:r>
        <w:t xml:space="preserve"> Тук представителите на общността и СНЦ „Асоциация Интегро“ имат предвид ПМС №17 от 31.01.2007 г.</w:t>
      </w:r>
    </w:p>
  </w:footnote>
  <w:footnote w:id="26">
    <w:p w:rsidR="000B16DF" w:rsidRDefault="000B16DF" w:rsidP="00230CED">
      <w:pPr>
        <w:pStyle w:val="aa"/>
      </w:pPr>
      <w:r>
        <w:rPr>
          <w:rStyle w:val="ac"/>
        </w:rPr>
        <w:footnoteRef/>
      </w:r>
      <w:r>
        <w:t xml:space="preserve"> Източник: Инфостат, „</w:t>
      </w:r>
      <w:r w:rsidRPr="00706F74">
        <w:t xml:space="preserve">НАСЕЛЕНИЕ НА ЕДИН ЛЕКАР ПО СТАТИСТИЧЕСКИ ЗОНИ, СТАТИСТИЧЕСКИ РАЙОНИ </w:t>
      </w:r>
      <w:r>
        <w:t xml:space="preserve">И ПО ОБЛАСТИ И ОБЩИНИ,“, </w:t>
      </w:r>
      <w:hyperlink r:id="rId16" w:history="1">
        <w:r w:rsidRPr="00674A1E">
          <w:rPr>
            <w:rStyle w:val="ad"/>
          </w:rPr>
          <w:t>https://infostat.nsi.bg/infostat/pages/reports/query.jsf?x_2=1802</w:t>
        </w:r>
      </w:hyperlink>
      <w:r>
        <w:t xml:space="preserve"> </w:t>
      </w:r>
    </w:p>
  </w:footnote>
  <w:footnote w:id="27">
    <w:p w:rsidR="000B16DF" w:rsidRDefault="000B16DF" w:rsidP="00230CED">
      <w:pPr>
        <w:pStyle w:val="aa"/>
      </w:pPr>
      <w:r>
        <w:rPr>
          <w:rStyle w:val="ac"/>
        </w:rPr>
        <w:footnoteRef/>
      </w:r>
      <w:r>
        <w:t xml:space="preserve"> Източник: Инфостат, „</w:t>
      </w:r>
      <w:r w:rsidRPr="00C54ACB">
        <w:t>НАСЕЛЕНИЕ НА ЕДИН ЛЕКАР ПО ДЕНТАЛНА МЕДИЦИНА ПО СТАТИСТИЧЕСКИ ЗОНИ, СТАТИСТИЧЕС</w:t>
      </w:r>
      <w:r>
        <w:t xml:space="preserve">КИ РАЙОНИ И ПО ОБЛАСТИ И ОБЩИНИ“, </w:t>
      </w:r>
      <w:hyperlink r:id="rId17" w:history="1">
        <w:r w:rsidRPr="00674A1E">
          <w:rPr>
            <w:rStyle w:val="ad"/>
          </w:rPr>
          <w:t>https://infostat.nsi.bg/infostat/pages/reports/query.jsf?x_2=1803</w:t>
        </w:r>
      </w:hyperlink>
      <w:r>
        <w:t xml:space="preserve"> </w:t>
      </w:r>
    </w:p>
  </w:footnote>
  <w:footnote w:id="28">
    <w:p w:rsidR="000B16DF" w:rsidRDefault="000B16DF" w:rsidP="00230CED">
      <w:pPr>
        <w:pStyle w:val="aa"/>
      </w:pPr>
      <w:r>
        <w:rPr>
          <w:rStyle w:val="ac"/>
        </w:rPr>
        <w:footnoteRef/>
      </w:r>
      <w:r>
        <w:t xml:space="preserve"> Източник: Инфостат, </w:t>
      </w:r>
      <w:hyperlink r:id="rId18" w:history="1">
        <w:r w:rsidRPr="00674A1E">
          <w:rPr>
            <w:rStyle w:val="ad"/>
          </w:rPr>
          <w:t>https://infostat.nsi.bg/infostat/pages/reports/query.jsf?x_2=1799</w:t>
        </w:r>
      </w:hyperlink>
      <w:r>
        <w:t xml:space="preserve"> </w:t>
      </w:r>
    </w:p>
  </w:footnote>
  <w:footnote w:id="29">
    <w:p w:rsidR="000B16DF" w:rsidRDefault="000B16DF" w:rsidP="00230CED">
      <w:pPr>
        <w:pStyle w:val="aa"/>
      </w:pPr>
      <w:r>
        <w:rPr>
          <w:rStyle w:val="ac"/>
        </w:rPr>
        <w:footnoteRef/>
      </w:r>
      <w:r>
        <w:t xml:space="preserve"> Източник: Инфостат, </w:t>
      </w:r>
      <w:hyperlink r:id="rId19" w:history="1">
        <w:r w:rsidRPr="00674A1E">
          <w:rPr>
            <w:rStyle w:val="ad"/>
          </w:rPr>
          <w:t>https://infostat.nsi.bg/infostat/pages/reports/query.jsf?x_2=406</w:t>
        </w:r>
      </w:hyperlink>
      <w:r>
        <w:t xml:space="preserve"> </w:t>
      </w:r>
    </w:p>
  </w:footnote>
  <w:footnote w:id="30">
    <w:p w:rsidR="000B16DF" w:rsidRDefault="000B16DF" w:rsidP="002B6A90">
      <w:pPr>
        <w:pStyle w:val="aa"/>
      </w:pPr>
      <w:r>
        <w:rPr>
          <w:rStyle w:val="ac"/>
        </w:rPr>
        <w:footnoteRef/>
      </w:r>
      <w:r>
        <w:t xml:space="preserve"> План за интегрирано развитие на община Разград 2021-2027, </w:t>
      </w:r>
      <w:r w:rsidRPr="00EC7C63">
        <w:t>приет с Решение № 255 по Протокол № 20 от 27.04.2021г. на Общински съвет Разград</w:t>
      </w:r>
    </w:p>
  </w:footnote>
  <w:footnote w:id="31">
    <w:p w:rsidR="000B16DF" w:rsidRPr="008163E8" w:rsidRDefault="000B16DF" w:rsidP="00273D4C">
      <w:pPr>
        <w:pStyle w:val="aa"/>
        <w:rPr>
          <w:lang w:val="en-US"/>
        </w:rPr>
      </w:pPr>
      <w:r>
        <w:rPr>
          <w:rStyle w:val="ac"/>
        </w:rPr>
        <w:footnoteRef/>
      </w:r>
      <w:r>
        <w:t xml:space="preserve"> Източник: Списък за предназначението, броя, вида и местонахождението на общинските жилища, Ресурс – 2024 г., </w:t>
      </w:r>
      <w:hyperlink r:id="rId20" w:history="1">
        <w:r w:rsidRPr="00047941">
          <w:rPr>
            <w:rStyle w:val="ad"/>
          </w:rPr>
          <w:t>https://data.egov.bg/organisation/dataset/8f7f80fa-d746-4b79-9315-4e49f4d7b910</w:t>
        </w:r>
      </w:hyperlink>
      <w:r>
        <w:t xml:space="preserve"> </w:t>
      </w:r>
    </w:p>
  </w:footnote>
  <w:footnote w:id="32">
    <w:p w:rsidR="000B16DF" w:rsidRDefault="000B16DF" w:rsidP="00273D4C">
      <w:pPr>
        <w:pStyle w:val="aa"/>
      </w:pPr>
      <w:r>
        <w:rPr>
          <w:rStyle w:val="ac"/>
        </w:rPr>
        <w:footnoteRef/>
      </w:r>
      <w:r>
        <w:t xml:space="preserve"> Наредба № 17: </w:t>
      </w:r>
      <w:hyperlink r:id="rId21" w:history="1">
        <w:r w:rsidRPr="000D68E7">
          <w:rPr>
            <w:rStyle w:val="ad"/>
          </w:rPr>
          <w:t>https://razgrad.bg/images/images/Obs_docs/NAREDBI/Naredba_17.pdf</w:t>
        </w:r>
      </w:hyperlink>
    </w:p>
  </w:footnote>
  <w:footnote w:id="33">
    <w:p w:rsidR="000B16DF" w:rsidRDefault="000B16DF" w:rsidP="00273D4C">
      <w:pPr>
        <w:pStyle w:val="aa"/>
      </w:pPr>
      <w:r>
        <w:rPr>
          <w:rStyle w:val="ac"/>
        </w:rPr>
        <w:footnoteRef/>
      </w:r>
      <w:r>
        <w:t xml:space="preserve"> Източник: Списък на картотекираните граждани, Ресурс – 202</w:t>
      </w:r>
      <w:r>
        <w:rPr>
          <w:lang w:val="en-US"/>
        </w:rPr>
        <w:t>4</w:t>
      </w:r>
      <w:r>
        <w:t xml:space="preserve"> г., </w:t>
      </w:r>
      <w:hyperlink r:id="rId22" w:history="1">
        <w:r w:rsidRPr="006C3A78">
          <w:rPr>
            <w:rStyle w:val="ad"/>
          </w:rPr>
          <w:t>https://data.egov.bg/organisation/dataset/43cc2926-7737-44ec-a6d8-f7b3a3e45ff6</w:t>
        </w:r>
      </w:hyperlink>
      <w:r>
        <w:t xml:space="preserve"> </w:t>
      </w:r>
    </w:p>
  </w:footnote>
  <w:footnote w:id="34">
    <w:p w:rsidR="000B16DF" w:rsidRDefault="000B16DF">
      <w:pPr>
        <w:pStyle w:val="aa"/>
      </w:pPr>
      <w:r>
        <w:rPr>
          <w:rStyle w:val="ac"/>
        </w:rPr>
        <w:footnoteRef/>
      </w:r>
      <w:r>
        <w:t xml:space="preserve"> План за интегрирано развитие на община Разград 2021-2027, </w:t>
      </w:r>
      <w:r w:rsidRPr="00EC7C63">
        <w:t>приет с Решение № 255 по Протокол № 20 от 27.04.2021г. на Общински съвет Разград</w:t>
      </w:r>
    </w:p>
  </w:footnote>
  <w:footnote w:id="35">
    <w:p w:rsidR="000B16DF" w:rsidRDefault="000B16DF">
      <w:pPr>
        <w:pStyle w:val="aa"/>
      </w:pPr>
      <w:r>
        <w:rPr>
          <w:rStyle w:val="ac"/>
        </w:rPr>
        <w:footnoteRef/>
      </w:r>
      <w:r>
        <w:t xml:space="preserve"> Годишни обзори на пазара на труда (202</w:t>
      </w:r>
      <w:r>
        <w:rPr>
          <w:lang w:val="en-US"/>
        </w:rPr>
        <w:t>2</w:t>
      </w:r>
      <w:r>
        <w:t>-201</w:t>
      </w:r>
      <w:r>
        <w:rPr>
          <w:lang w:val="en-US"/>
        </w:rPr>
        <w:t>6</w:t>
      </w:r>
      <w:r>
        <w:t xml:space="preserve">): </w:t>
      </w:r>
      <w:hyperlink r:id="rId23" w:history="1">
        <w:r w:rsidRPr="00EE0423">
          <w:rPr>
            <w:rStyle w:val="ad"/>
          </w:rPr>
          <w:t>https://www.az.government.bg/stats/4/</w:t>
        </w:r>
      </w:hyperlink>
    </w:p>
  </w:footnote>
  <w:footnote w:id="36">
    <w:p w:rsidR="000B16DF" w:rsidRDefault="000B16DF" w:rsidP="00F4401E">
      <w:pPr>
        <w:pStyle w:val="aa"/>
      </w:pPr>
      <w:r>
        <w:rPr>
          <w:rStyle w:val="ac"/>
        </w:rPr>
        <w:footnoteRef/>
      </w:r>
      <w:r>
        <w:t xml:space="preserve"> План за интегрирано развитие на община Разград 2021-2027, </w:t>
      </w:r>
      <w:r w:rsidRPr="00EC7C63">
        <w:t>приет с Решение № 255 по Протокол № 20 от 27.04.2021г. на Общински съвет Разград</w:t>
      </w:r>
    </w:p>
  </w:footnote>
  <w:footnote w:id="37">
    <w:p w:rsidR="000B16DF" w:rsidRPr="00B0674C" w:rsidRDefault="000B16DF">
      <w:pPr>
        <w:pStyle w:val="aa"/>
        <w:rPr>
          <w:color w:val="FF0000"/>
          <w:sz w:val="16"/>
          <w:szCs w:val="16"/>
        </w:rPr>
      </w:pPr>
      <w:r>
        <w:rPr>
          <w:rStyle w:val="ac"/>
        </w:rPr>
        <w:footnoteRef/>
      </w:r>
      <w:r>
        <w:t xml:space="preserve"> </w:t>
      </w:r>
      <w:r w:rsidRPr="005044AD">
        <w:rPr>
          <w:sz w:val="16"/>
          <w:szCs w:val="16"/>
        </w:rPr>
        <w:t>ПОСТАНОВЛЕНИЕ № 349 ОТ 27 ОКТОМВРИ 2022 Г. ЗА ОДОБРЯВАНЕ НА ДОПЪЛНИТЕЛНИ РАЗХОДИ ПО БЮДЖЕТА НА МИНИСТЕРСТВОТО НА ТРУДА И СОЦИАЛНАТА ПОЛИТИКА ЗА 2022 Г. ЗА ИЗПЛАЩАНЕ НА ЕДНОКРАТНА ФИНАНСОВА ПОДКРЕПА ЗА ОТОПЛЕНИЕ ЗА КОМПЕНСИРАНЕ НА УВЕЛИЧЕНИТЕ ЦЕНИ НА ЕНЕРГОИЗТОЧНИЦИТЕ</w:t>
      </w:r>
    </w:p>
  </w:footnote>
  <w:footnote w:id="38">
    <w:p w:rsidR="000B16DF" w:rsidRDefault="000B16DF" w:rsidP="005C5A9B">
      <w:pPr>
        <w:pStyle w:val="aa"/>
      </w:pPr>
      <w:r>
        <w:rPr>
          <w:rStyle w:val="ac"/>
        </w:rPr>
        <w:footnoteRef/>
      </w:r>
      <w:r>
        <w:t xml:space="preserve"> План за интегрирано развитие на община Разград 2021-2027, </w:t>
      </w:r>
      <w:r w:rsidRPr="00EC7C63">
        <w:t>приет с Решение № 255 по Протокол № 20 от 27.04.2021г. на Общински съвет Разград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6DF" w:rsidRDefault="000B16DF">
    <w:pPr>
      <w:pStyle w:val="aff"/>
    </w:pPr>
    <w:r w:rsidRPr="00586C1B">
      <w:rPr>
        <w:rStyle w:val="aff3"/>
      </w:rPr>
      <w:tab/>
    </w:r>
    <w:r>
      <w:rPr>
        <w:rStyle w:val="aff3"/>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E3505"/>
    <w:multiLevelType w:val="hybridMultilevel"/>
    <w:tmpl w:val="86060A44"/>
    <w:lvl w:ilvl="0" w:tplc="D286117E">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1">
    <w:nsid w:val="0E672B90"/>
    <w:multiLevelType w:val="hybridMultilevel"/>
    <w:tmpl w:val="F1F4CF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17E3899"/>
    <w:multiLevelType w:val="hybridMultilevel"/>
    <w:tmpl w:val="B328AF7E"/>
    <w:lvl w:ilvl="0" w:tplc="38B852E6">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1BB5DA9"/>
    <w:multiLevelType w:val="hybridMultilevel"/>
    <w:tmpl w:val="87FC5F7A"/>
    <w:lvl w:ilvl="0" w:tplc="C56676B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nsid w:val="14581870"/>
    <w:multiLevelType w:val="hybridMultilevel"/>
    <w:tmpl w:val="1CE0125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60201A8"/>
    <w:multiLevelType w:val="hybridMultilevel"/>
    <w:tmpl w:val="E9527C9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
    <w:nsid w:val="168639AB"/>
    <w:multiLevelType w:val="hybridMultilevel"/>
    <w:tmpl w:val="385EF04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9B44EBA"/>
    <w:multiLevelType w:val="hybridMultilevel"/>
    <w:tmpl w:val="F56E23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AA26142"/>
    <w:multiLevelType w:val="hybridMultilevel"/>
    <w:tmpl w:val="ECFABFF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9">
    <w:nsid w:val="1B147E99"/>
    <w:multiLevelType w:val="hybridMultilevel"/>
    <w:tmpl w:val="324841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C187580"/>
    <w:multiLevelType w:val="hybridMultilevel"/>
    <w:tmpl w:val="0ADE5BD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D34054F"/>
    <w:multiLevelType w:val="hybridMultilevel"/>
    <w:tmpl w:val="13CCC2D4"/>
    <w:lvl w:ilvl="0" w:tplc="52A6F9A8">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2CD4C17"/>
    <w:multiLevelType w:val="hybridMultilevel"/>
    <w:tmpl w:val="AB3213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36A35683"/>
    <w:multiLevelType w:val="hybridMultilevel"/>
    <w:tmpl w:val="42F8AE5A"/>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4">
    <w:nsid w:val="378649E5"/>
    <w:multiLevelType w:val="hybridMultilevel"/>
    <w:tmpl w:val="5B80B8A2"/>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86C5959"/>
    <w:multiLevelType w:val="hybridMultilevel"/>
    <w:tmpl w:val="F842B3B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395A7E7E"/>
    <w:multiLevelType w:val="hybridMultilevel"/>
    <w:tmpl w:val="EE7457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A773282"/>
    <w:multiLevelType w:val="hybridMultilevel"/>
    <w:tmpl w:val="0BF4E5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AAE6FDD"/>
    <w:multiLevelType w:val="hybridMultilevel"/>
    <w:tmpl w:val="9B70C83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nsid w:val="3D3F67DB"/>
    <w:multiLevelType w:val="hybridMultilevel"/>
    <w:tmpl w:val="297E4A9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nsid w:val="46672A82"/>
    <w:multiLevelType w:val="hybridMultilevel"/>
    <w:tmpl w:val="69D0AF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49493C02"/>
    <w:multiLevelType w:val="hybridMultilevel"/>
    <w:tmpl w:val="D3EA7300"/>
    <w:lvl w:ilvl="0" w:tplc="0402000B">
      <w:start w:val="1"/>
      <w:numFmt w:val="bullet"/>
      <w:lvlText w:val=""/>
      <w:lvlJc w:val="left"/>
      <w:pPr>
        <w:ind w:left="1260" w:hanging="360"/>
      </w:pPr>
      <w:rPr>
        <w:rFonts w:ascii="Wingdings" w:hAnsi="Wingdings"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2">
    <w:nsid w:val="4EEF6A3F"/>
    <w:multiLevelType w:val="hybridMultilevel"/>
    <w:tmpl w:val="7100AF5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58481A56"/>
    <w:multiLevelType w:val="hybridMultilevel"/>
    <w:tmpl w:val="204A16B6"/>
    <w:lvl w:ilvl="0" w:tplc="04020001">
      <w:start w:val="1"/>
      <w:numFmt w:val="bullet"/>
      <w:lvlText w:val=""/>
      <w:lvlJc w:val="left"/>
      <w:pPr>
        <w:ind w:left="1340" w:hanging="360"/>
      </w:pPr>
      <w:rPr>
        <w:rFonts w:ascii="Symbol" w:hAnsi="Symbol" w:hint="default"/>
      </w:rPr>
    </w:lvl>
    <w:lvl w:ilvl="1" w:tplc="04020003" w:tentative="1">
      <w:start w:val="1"/>
      <w:numFmt w:val="bullet"/>
      <w:lvlText w:val="o"/>
      <w:lvlJc w:val="left"/>
      <w:pPr>
        <w:ind w:left="2060" w:hanging="360"/>
      </w:pPr>
      <w:rPr>
        <w:rFonts w:ascii="Courier New" w:hAnsi="Courier New" w:cs="Courier New" w:hint="default"/>
      </w:rPr>
    </w:lvl>
    <w:lvl w:ilvl="2" w:tplc="04020005" w:tentative="1">
      <w:start w:val="1"/>
      <w:numFmt w:val="bullet"/>
      <w:lvlText w:val=""/>
      <w:lvlJc w:val="left"/>
      <w:pPr>
        <w:ind w:left="2780" w:hanging="360"/>
      </w:pPr>
      <w:rPr>
        <w:rFonts w:ascii="Wingdings" w:hAnsi="Wingdings" w:hint="default"/>
      </w:rPr>
    </w:lvl>
    <w:lvl w:ilvl="3" w:tplc="04020001" w:tentative="1">
      <w:start w:val="1"/>
      <w:numFmt w:val="bullet"/>
      <w:lvlText w:val=""/>
      <w:lvlJc w:val="left"/>
      <w:pPr>
        <w:ind w:left="3500" w:hanging="360"/>
      </w:pPr>
      <w:rPr>
        <w:rFonts w:ascii="Symbol" w:hAnsi="Symbol" w:hint="default"/>
      </w:rPr>
    </w:lvl>
    <w:lvl w:ilvl="4" w:tplc="04020003" w:tentative="1">
      <w:start w:val="1"/>
      <w:numFmt w:val="bullet"/>
      <w:lvlText w:val="o"/>
      <w:lvlJc w:val="left"/>
      <w:pPr>
        <w:ind w:left="4220" w:hanging="360"/>
      </w:pPr>
      <w:rPr>
        <w:rFonts w:ascii="Courier New" w:hAnsi="Courier New" w:cs="Courier New" w:hint="default"/>
      </w:rPr>
    </w:lvl>
    <w:lvl w:ilvl="5" w:tplc="04020005" w:tentative="1">
      <w:start w:val="1"/>
      <w:numFmt w:val="bullet"/>
      <w:lvlText w:val=""/>
      <w:lvlJc w:val="left"/>
      <w:pPr>
        <w:ind w:left="4940" w:hanging="360"/>
      </w:pPr>
      <w:rPr>
        <w:rFonts w:ascii="Wingdings" w:hAnsi="Wingdings" w:hint="default"/>
      </w:rPr>
    </w:lvl>
    <w:lvl w:ilvl="6" w:tplc="04020001" w:tentative="1">
      <w:start w:val="1"/>
      <w:numFmt w:val="bullet"/>
      <w:lvlText w:val=""/>
      <w:lvlJc w:val="left"/>
      <w:pPr>
        <w:ind w:left="5660" w:hanging="360"/>
      </w:pPr>
      <w:rPr>
        <w:rFonts w:ascii="Symbol" w:hAnsi="Symbol" w:hint="default"/>
      </w:rPr>
    </w:lvl>
    <w:lvl w:ilvl="7" w:tplc="04020003" w:tentative="1">
      <w:start w:val="1"/>
      <w:numFmt w:val="bullet"/>
      <w:lvlText w:val="o"/>
      <w:lvlJc w:val="left"/>
      <w:pPr>
        <w:ind w:left="6380" w:hanging="360"/>
      </w:pPr>
      <w:rPr>
        <w:rFonts w:ascii="Courier New" w:hAnsi="Courier New" w:cs="Courier New" w:hint="default"/>
      </w:rPr>
    </w:lvl>
    <w:lvl w:ilvl="8" w:tplc="04020005" w:tentative="1">
      <w:start w:val="1"/>
      <w:numFmt w:val="bullet"/>
      <w:lvlText w:val=""/>
      <w:lvlJc w:val="left"/>
      <w:pPr>
        <w:ind w:left="7100" w:hanging="360"/>
      </w:pPr>
      <w:rPr>
        <w:rFonts w:ascii="Wingdings" w:hAnsi="Wingdings" w:hint="default"/>
      </w:rPr>
    </w:lvl>
  </w:abstractNum>
  <w:abstractNum w:abstractNumId="24">
    <w:nsid w:val="5A011517"/>
    <w:multiLevelType w:val="hybridMultilevel"/>
    <w:tmpl w:val="AD2E407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nsid w:val="609C14FC"/>
    <w:multiLevelType w:val="multilevel"/>
    <w:tmpl w:val="E318C2CA"/>
    <w:lvl w:ilvl="0">
      <w:start w:val="1"/>
      <w:numFmt w:val="upperRoman"/>
      <w:lvlText w:val="%1."/>
      <w:lvlJc w:val="right"/>
      <w:pPr>
        <w:tabs>
          <w:tab w:val="num" w:pos="1968"/>
        </w:tabs>
        <w:ind w:left="1968" w:hanging="180"/>
      </w:pPr>
      <w:rPr>
        <w:rFonts w:ascii="Times New Roman" w:hAnsi="Times New Roman" w:cs="Times New Roman" w:hint="default"/>
        <w:color w:val="000000" w:themeColor="text1"/>
        <w:sz w:val="24"/>
      </w:rPr>
    </w:lvl>
    <w:lvl w:ilvl="1">
      <w:start w:val="1"/>
      <w:numFmt w:val="decimal"/>
      <w:isLgl/>
      <w:lvlText w:val="%1.%2."/>
      <w:lvlJc w:val="left"/>
      <w:pPr>
        <w:ind w:left="2238" w:hanging="450"/>
      </w:pPr>
      <w:rPr>
        <w:rFonts w:hint="default"/>
      </w:rPr>
    </w:lvl>
    <w:lvl w:ilvl="2">
      <w:start w:val="3"/>
      <w:numFmt w:val="decimal"/>
      <w:isLgl/>
      <w:lvlText w:val="%1.%2.%3."/>
      <w:lvlJc w:val="left"/>
      <w:pPr>
        <w:ind w:left="250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2868" w:hanging="1080"/>
      </w:pPr>
      <w:rPr>
        <w:rFonts w:hint="default"/>
      </w:rPr>
    </w:lvl>
    <w:lvl w:ilvl="6">
      <w:start w:val="1"/>
      <w:numFmt w:val="decimal"/>
      <w:isLgl/>
      <w:lvlText w:val="%1.%2.%3.%4.%5.%6.%7."/>
      <w:lvlJc w:val="left"/>
      <w:pPr>
        <w:ind w:left="2868" w:hanging="1080"/>
      </w:pPr>
      <w:rPr>
        <w:rFonts w:hint="default"/>
      </w:rPr>
    </w:lvl>
    <w:lvl w:ilvl="7">
      <w:start w:val="1"/>
      <w:numFmt w:val="decimal"/>
      <w:isLgl/>
      <w:lvlText w:val="%1.%2.%3.%4.%5.%6.%7.%8."/>
      <w:lvlJc w:val="left"/>
      <w:pPr>
        <w:ind w:left="3228" w:hanging="1440"/>
      </w:pPr>
      <w:rPr>
        <w:rFonts w:hint="default"/>
      </w:rPr>
    </w:lvl>
    <w:lvl w:ilvl="8">
      <w:start w:val="1"/>
      <w:numFmt w:val="decimal"/>
      <w:isLgl/>
      <w:lvlText w:val="%1.%2.%3.%4.%5.%6.%7.%8.%9."/>
      <w:lvlJc w:val="left"/>
      <w:pPr>
        <w:ind w:left="3228" w:hanging="1440"/>
      </w:pPr>
      <w:rPr>
        <w:rFonts w:hint="default"/>
      </w:rPr>
    </w:lvl>
  </w:abstractNum>
  <w:abstractNum w:abstractNumId="26">
    <w:nsid w:val="63C37777"/>
    <w:multiLevelType w:val="hybridMultilevel"/>
    <w:tmpl w:val="CF42CEB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65832BAA"/>
    <w:multiLevelType w:val="hybridMultilevel"/>
    <w:tmpl w:val="92B6DF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7D5183F"/>
    <w:multiLevelType w:val="hybridMultilevel"/>
    <w:tmpl w:val="E1308E2E"/>
    <w:lvl w:ilvl="0" w:tplc="04020001">
      <w:start w:val="1"/>
      <w:numFmt w:val="bullet"/>
      <w:lvlText w:val=""/>
      <w:lvlJc w:val="left"/>
      <w:pPr>
        <w:ind w:left="720" w:hanging="360"/>
      </w:pPr>
      <w:rPr>
        <w:rFonts w:ascii="Symbol" w:hAnsi="Symbol" w:hint="default"/>
      </w:rPr>
    </w:lvl>
    <w:lvl w:ilvl="1" w:tplc="F698BBEE">
      <w:numFmt w:val="bullet"/>
      <w:lvlText w:val="•"/>
      <w:lvlJc w:val="left"/>
      <w:pPr>
        <w:ind w:left="1785" w:hanging="705"/>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8A253C5"/>
    <w:multiLevelType w:val="hybridMultilevel"/>
    <w:tmpl w:val="005AC7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BD81084"/>
    <w:multiLevelType w:val="multilevel"/>
    <w:tmpl w:val="0722F4D6"/>
    <w:lvl w:ilvl="0">
      <w:start w:val="1"/>
      <w:numFmt w:val="upperRoman"/>
      <w:pStyle w:val="1"/>
      <w:lvlText w:val="%1."/>
      <w:lvlJc w:val="left"/>
      <w:pPr>
        <w:tabs>
          <w:tab w:val="num" w:pos="360"/>
        </w:tabs>
        <w:ind w:left="0" w:firstLine="0"/>
      </w:pPr>
      <w:rPr>
        <w:rFonts w:hint="default"/>
      </w:rPr>
    </w:lvl>
    <w:lvl w:ilvl="1">
      <w:start w:val="1"/>
      <w:numFmt w:val="upperLetter"/>
      <w:pStyle w:val="2"/>
      <w:lvlText w:val="%2."/>
      <w:lvlJc w:val="left"/>
      <w:pPr>
        <w:tabs>
          <w:tab w:val="num" w:pos="1080"/>
        </w:tabs>
        <w:ind w:left="720" w:firstLine="0"/>
      </w:pPr>
      <w:rPr>
        <w:rFonts w:hint="default"/>
      </w:rPr>
    </w:lvl>
    <w:lvl w:ilvl="2">
      <w:start w:val="1"/>
      <w:numFmt w:val="decimal"/>
      <w:pStyle w:val="3"/>
      <w:lvlText w:val="%3."/>
      <w:lvlJc w:val="left"/>
      <w:pPr>
        <w:tabs>
          <w:tab w:val="num" w:pos="1800"/>
        </w:tabs>
        <w:ind w:left="1440" w:firstLine="0"/>
      </w:pPr>
      <w:rPr>
        <w:rFonts w:ascii="Times New Roman" w:hAnsi="Times New Roman" w:cs="Times New Roman" w:hint="default"/>
        <w:sz w:val="24"/>
      </w:rPr>
    </w:lvl>
    <w:lvl w:ilvl="3">
      <w:start w:val="1"/>
      <w:numFmt w:val="lowerLetter"/>
      <w:pStyle w:val="4"/>
      <w:lvlText w:val="%4)"/>
      <w:lvlJc w:val="left"/>
      <w:pPr>
        <w:tabs>
          <w:tab w:val="num" w:pos="2520"/>
        </w:tabs>
        <w:ind w:left="2160" w:firstLine="0"/>
      </w:pPr>
      <w:rPr>
        <w:rFonts w:hint="default"/>
      </w:rPr>
    </w:lvl>
    <w:lvl w:ilvl="4">
      <w:start w:val="1"/>
      <w:numFmt w:val="decimal"/>
      <w:pStyle w:val="5"/>
      <w:lvlText w:val="(%5)"/>
      <w:lvlJc w:val="left"/>
      <w:pPr>
        <w:tabs>
          <w:tab w:val="num" w:pos="3240"/>
        </w:tabs>
        <w:ind w:left="2880" w:firstLine="0"/>
      </w:pPr>
      <w:rPr>
        <w:rFonts w:hint="default"/>
      </w:rPr>
    </w:lvl>
    <w:lvl w:ilvl="5">
      <w:start w:val="1"/>
      <w:numFmt w:val="lowerLetter"/>
      <w:pStyle w:val="6"/>
      <w:lvlText w:val="(%6)"/>
      <w:lvlJc w:val="left"/>
      <w:pPr>
        <w:tabs>
          <w:tab w:val="num" w:pos="3960"/>
        </w:tabs>
        <w:ind w:left="3600" w:firstLine="0"/>
      </w:pPr>
      <w:rPr>
        <w:rFonts w:hint="default"/>
      </w:rPr>
    </w:lvl>
    <w:lvl w:ilvl="6">
      <w:start w:val="1"/>
      <w:numFmt w:val="lowerRoman"/>
      <w:pStyle w:val="7"/>
      <w:lvlText w:val="(%7)"/>
      <w:lvlJc w:val="left"/>
      <w:pPr>
        <w:tabs>
          <w:tab w:val="num" w:pos="4680"/>
        </w:tabs>
        <w:ind w:left="4320" w:firstLine="0"/>
      </w:pPr>
      <w:rPr>
        <w:rFonts w:hint="default"/>
      </w:rPr>
    </w:lvl>
    <w:lvl w:ilvl="7">
      <w:start w:val="1"/>
      <w:numFmt w:val="lowerLetter"/>
      <w:pStyle w:val="8"/>
      <w:lvlText w:val="(%8)"/>
      <w:lvlJc w:val="left"/>
      <w:pPr>
        <w:tabs>
          <w:tab w:val="num" w:pos="5400"/>
        </w:tabs>
        <w:ind w:left="5040" w:firstLine="0"/>
      </w:pPr>
      <w:rPr>
        <w:rFonts w:hint="default"/>
      </w:rPr>
    </w:lvl>
    <w:lvl w:ilvl="8">
      <w:start w:val="1"/>
      <w:numFmt w:val="lowerRoman"/>
      <w:pStyle w:val="9"/>
      <w:lvlText w:val="(%9)"/>
      <w:lvlJc w:val="left"/>
      <w:pPr>
        <w:tabs>
          <w:tab w:val="num" w:pos="6120"/>
        </w:tabs>
        <w:ind w:left="5760" w:firstLine="0"/>
      </w:pPr>
      <w:rPr>
        <w:rFonts w:hint="default"/>
      </w:rPr>
    </w:lvl>
  </w:abstractNum>
  <w:abstractNum w:abstractNumId="31">
    <w:nsid w:val="71E371AD"/>
    <w:multiLevelType w:val="hybridMultilevel"/>
    <w:tmpl w:val="7C3EC70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2">
    <w:nsid w:val="75545982"/>
    <w:multiLevelType w:val="multilevel"/>
    <w:tmpl w:val="5EB014F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79D03BB"/>
    <w:multiLevelType w:val="hybridMultilevel"/>
    <w:tmpl w:val="AFA27C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B414E24"/>
    <w:multiLevelType w:val="hybridMultilevel"/>
    <w:tmpl w:val="0D82939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FAC4E33"/>
    <w:multiLevelType w:val="hybridMultilevel"/>
    <w:tmpl w:val="863E7158"/>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num w:numId="1">
    <w:abstractNumId w:val="24"/>
  </w:num>
  <w:num w:numId="2">
    <w:abstractNumId w:val="30"/>
  </w:num>
  <w:num w:numId="3">
    <w:abstractNumId w:val="25"/>
  </w:num>
  <w:num w:numId="4">
    <w:abstractNumId w:val="19"/>
  </w:num>
  <w:num w:numId="5">
    <w:abstractNumId w:val="1"/>
  </w:num>
  <w:num w:numId="6">
    <w:abstractNumId w:val="16"/>
  </w:num>
  <w:num w:numId="7">
    <w:abstractNumId w:val="2"/>
  </w:num>
  <w:num w:numId="8">
    <w:abstractNumId w:val="0"/>
  </w:num>
  <w:num w:numId="9">
    <w:abstractNumId w:val="13"/>
  </w:num>
  <w:num w:numId="10">
    <w:abstractNumId w:val="21"/>
  </w:num>
  <w:num w:numId="11">
    <w:abstractNumId w:val="11"/>
  </w:num>
  <w:num w:numId="12">
    <w:abstractNumId w:val="18"/>
  </w:num>
  <w:num w:numId="13">
    <w:abstractNumId w:val="3"/>
  </w:num>
  <w:num w:numId="14">
    <w:abstractNumId w:val="34"/>
  </w:num>
  <w:num w:numId="15">
    <w:abstractNumId w:val="17"/>
  </w:num>
  <w:num w:numId="16">
    <w:abstractNumId w:val="4"/>
  </w:num>
  <w:num w:numId="17">
    <w:abstractNumId w:val="32"/>
  </w:num>
  <w:num w:numId="18">
    <w:abstractNumId w:val="33"/>
  </w:num>
  <w:num w:numId="19">
    <w:abstractNumId w:val="20"/>
  </w:num>
  <w:num w:numId="20">
    <w:abstractNumId w:val="6"/>
  </w:num>
  <w:num w:numId="21">
    <w:abstractNumId w:val="10"/>
  </w:num>
  <w:num w:numId="22">
    <w:abstractNumId w:val="5"/>
  </w:num>
  <w:num w:numId="23">
    <w:abstractNumId w:val="28"/>
  </w:num>
  <w:num w:numId="24">
    <w:abstractNumId w:val="9"/>
  </w:num>
  <w:num w:numId="25">
    <w:abstractNumId w:val="12"/>
  </w:num>
  <w:num w:numId="26">
    <w:abstractNumId w:val="8"/>
  </w:num>
  <w:num w:numId="27">
    <w:abstractNumId w:val="27"/>
  </w:num>
  <w:num w:numId="28">
    <w:abstractNumId w:val="35"/>
  </w:num>
  <w:num w:numId="29">
    <w:abstractNumId w:val="23"/>
  </w:num>
  <w:num w:numId="30">
    <w:abstractNumId w:val="7"/>
  </w:num>
  <w:num w:numId="31">
    <w:abstractNumId w:val="22"/>
  </w:num>
  <w:num w:numId="32">
    <w:abstractNumId w:val="15"/>
  </w:num>
  <w:num w:numId="33">
    <w:abstractNumId w:val="31"/>
  </w:num>
  <w:num w:numId="34">
    <w:abstractNumId w:val="29"/>
  </w:num>
  <w:num w:numId="35">
    <w:abstractNumId w:val="26"/>
  </w:num>
  <w:num w:numId="3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51E"/>
    <w:rsid w:val="00000939"/>
    <w:rsid w:val="00000962"/>
    <w:rsid w:val="00000CDD"/>
    <w:rsid w:val="00001862"/>
    <w:rsid w:val="00001F90"/>
    <w:rsid w:val="00001FF4"/>
    <w:rsid w:val="00002AEF"/>
    <w:rsid w:val="00002E43"/>
    <w:rsid w:val="00003075"/>
    <w:rsid w:val="000034BC"/>
    <w:rsid w:val="00003586"/>
    <w:rsid w:val="000037F5"/>
    <w:rsid w:val="00004530"/>
    <w:rsid w:val="00005A5C"/>
    <w:rsid w:val="00005D9F"/>
    <w:rsid w:val="0000617A"/>
    <w:rsid w:val="00006ACC"/>
    <w:rsid w:val="00007607"/>
    <w:rsid w:val="00007816"/>
    <w:rsid w:val="00007893"/>
    <w:rsid w:val="00007D52"/>
    <w:rsid w:val="0001038B"/>
    <w:rsid w:val="00010DCA"/>
    <w:rsid w:val="0001141A"/>
    <w:rsid w:val="0001163C"/>
    <w:rsid w:val="00011A9A"/>
    <w:rsid w:val="00012BED"/>
    <w:rsid w:val="000134DF"/>
    <w:rsid w:val="00013F13"/>
    <w:rsid w:val="00013F3D"/>
    <w:rsid w:val="00014CF3"/>
    <w:rsid w:val="000159DB"/>
    <w:rsid w:val="00015C10"/>
    <w:rsid w:val="000163F7"/>
    <w:rsid w:val="0001687F"/>
    <w:rsid w:val="00016914"/>
    <w:rsid w:val="00020299"/>
    <w:rsid w:val="0002048A"/>
    <w:rsid w:val="00020A79"/>
    <w:rsid w:val="00020A88"/>
    <w:rsid w:val="00020BB4"/>
    <w:rsid w:val="00021F2A"/>
    <w:rsid w:val="0002204C"/>
    <w:rsid w:val="00022106"/>
    <w:rsid w:val="000221D6"/>
    <w:rsid w:val="000226A9"/>
    <w:rsid w:val="00022818"/>
    <w:rsid w:val="00022949"/>
    <w:rsid w:val="00022E4A"/>
    <w:rsid w:val="000244AE"/>
    <w:rsid w:val="000254CA"/>
    <w:rsid w:val="000261A5"/>
    <w:rsid w:val="0002622E"/>
    <w:rsid w:val="00026335"/>
    <w:rsid w:val="000266C3"/>
    <w:rsid w:val="00026BCA"/>
    <w:rsid w:val="00026C1E"/>
    <w:rsid w:val="00026DAE"/>
    <w:rsid w:val="000270CC"/>
    <w:rsid w:val="000276AE"/>
    <w:rsid w:val="00027AF3"/>
    <w:rsid w:val="00030484"/>
    <w:rsid w:val="0003072B"/>
    <w:rsid w:val="00030B01"/>
    <w:rsid w:val="0003158C"/>
    <w:rsid w:val="00031907"/>
    <w:rsid w:val="00032446"/>
    <w:rsid w:val="00032791"/>
    <w:rsid w:val="000327DC"/>
    <w:rsid w:val="00033A8E"/>
    <w:rsid w:val="000340B0"/>
    <w:rsid w:val="000343DB"/>
    <w:rsid w:val="00034526"/>
    <w:rsid w:val="0003454E"/>
    <w:rsid w:val="00034666"/>
    <w:rsid w:val="0003517D"/>
    <w:rsid w:val="000352C4"/>
    <w:rsid w:val="00040360"/>
    <w:rsid w:val="00040E6E"/>
    <w:rsid w:val="00040F6B"/>
    <w:rsid w:val="000412B3"/>
    <w:rsid w:val="00041978"/>
    <w:rsid w:val="00041DE6"/>
    <w:rsid w:val="0004255D"/>
    <w:rsid w:val="000425BA"/>
    <w:rsid w:val="00043635"/>
    <w:rsid w:val="00043E74"/>
    <w:rsid w:val="00043F1C"/>
    <w:rsid w:val="0004401A"/>
    <w:rsid w:val="00044BB0"/>
    <w:rsid w:val="000455E2"/>
    <w:rsid w:val="00045A5D"/>
    <w:rsid w:val="00045CAB"/>
    <w:rsid w:val="000463DB"/>
    <w:rsid w:val="000465E7"/>
    <w:rsid w:val="0004732D"/>
    <w:rsid w:val="0004739A"/>
    <w:rsid w:val="000474CA"/>
    <w:rsid w:val="000474FC"/>
    <w:rsid w:val="000475C4"/>
    <w:rsid w:val="00047716"/>
    <w:rsid w:val="00050498"/>
    <w:rsid w:val="000506D3"/>
    <w:rsid w:val="00050E6D"/>
    <w:rsid w:val="00051A9E"/>
    <w:rsid w:val="000520BC"/>
    <w:rsid w:val="000520E2"/>
    <w:rsid w:val="0005386D"/>
    <w:rsid w:val="00054EAC"/>
    <w:rsid w:val="00055888"/>
    <w:rsid w:val="00055939"/>
    <w:rsid w:val="00055B35"/>
    <w:rsid w:val="00055DB9"/>
    <w:rsid w:val="0005605B"/>
    <w:rsid w:val="00056341"/>
    <w:rsid w:val="00057D8B"/>
    <w:rsid w:val="00060561"/>
    <w:rsid w:val="00060BD9"/>
    <w:rsid w:val="000613EC"/>
    <w:rsid w:val="00062299"/>
    <w:rsid w:val="00062B63"/>
    <w:rsid w:val="0006377B"/>
    <w:rsid w:val="000640E2"/>
    <w:rsid w:val="0006423F"/>
    <w:rsid w:val="00064391"/>
    <w:rsid w:val="000647CC"/>
    <w:rsid w:val="00064A1F"/>
    <w:rsid w:val="00064FE9"/>
    <w:rsid w:val="00065329"/>
    <w:rsid w:val="00065686"/>
    <w:rsid w:val="00066D78"/>
    <w:rsid w:val="00066D7F"/>
    <w:rsid w:val="00066F30"/>
    <w:rsid w:val="00066FF2"/>
    <w:rsid w:val="0006738D"/>
    <w:rsid w:val="00067406"/>
    <w:rsid w:val="00067BEE"/>
    <w:rsid w:val="00071826"/>
    <w:rsid w:val="00071C0F"/>
    <w:rsid w:val="00072679"/>
    <w:rsid w:val="00072A12"/>
    <w:rsid w:val="00073213"/>
    <w:rsid w:val="00073350"/>
    <w:rsid w:val="00073362"/>
    <w:rsid w:val="000737D6"/>
    <w:rsid w:val="000741F4"/>
    <w:rsid w:val="000750FD"/>
    <w:rsid w:val="000755D0"/>
    <w:rsid w:val="00075DB3"/>
    <w:rsid w:val="00076354"/>
    <w:rsid w:val="00076775"/>
    <w:rsid w:val="00076B50"/>
    <w:rsid w:val="00076E33"/>
    <w:rsid w:val="00077517"/>
    <w:rsid w:val="000775FD"/>
    <w:rsid w:val="000777F9"/>
    <w:rsid w:val="00077CF0"/>
    <w:rsid w:val="0008006F"/>
    <w:rsid w:val="000815DB"/>
    <w:rsid w:val="00081D1A"/>
    <w:rsid w:val="00081D3C"/>
    <w:rsid w:val="0008217C"/>
    <w:rsid w:val="0008240E"/>
    <w:rsid w:val="000824B0"/>
    <w:rsid w:val="00082C33"/>
    <w:rsid w:val="000834CA"/>
    <w:rsid w:val="00084261"/>
    <w:rsid w:val="0008443F"/>
    <w:rsid w:val="0008479B"/>
    <w:rsid w:val="00084FB5"/>
    <w:rsid w:val="000855D5"/>
    <w:rsid w:val="00085B25"/>
    <w:rsid w:val="000863BE"/>
    <w:rsid w:val="00086444"/>
    <w:rsid w:val="000864C1"/>
    <w:rsid w:val="000866D1"/>
    <w:rsid w:val="00086E5A"/>
    <w:rsid w:val="0008769D"/>
    <w:rsid w:val="00087702"/>
    <w:rsid w:val="000879B9"/>
    <w:rsid w:val="00087DB2"/>
    <w:rsid w:val="00090348"/>
    <w:rsid w:val="000907A3"/>
    <w:rsid w:val="000907BB"/>
    <w:rsid w:val="00090986"/>
    <w:rsid w:val="00090BF8"/>
    <w:rsid w:val="00091CFC"/>
    <w:rsid w:val="00092371"/>
    <w:rsid w:val="00092723"/>
    <w:rsid w:val="00092ABD"/>
    <w:rsid w:val="00092DEF"/>
    <w:rsid w:val="0009337D"/>
    <w:rsid w:val="00094634"/>
    <w:rsid w:val="00094839"/>
    <w:rsid w:val="000948A5"/>
    <w:rsid w:val="00094E42"/>
    <w:rsid w:val="000950BB"/>
    <w:rsid w:val="0009598B"/>
    <w:rsid w:val="00095B84"/>
    <w:rsid w:val="00095C52"/>
    <w:rsid w:val="00096250"/>
    <w:rsid w:val="00096F9C"/>
    <w:rsid w:val="0009731D"/>
    <w:rsid w:val="00097B33"/>
    <w:rsid w:val="00097C5B"/>
    <w:rsid w:val="00097C97"/>
    <w:rsid w:val="000A049A"/>
    <w:rsid w:val="000A0D4E"/>
    <w:rsid w:val="000A1616"/>
    <w:rsid w:val="000A1E68"/>
    <w:rsid w:val="000A3370"/>
    <w:rsid w:val="000A3429"/>
    <w:rsid w:val="000A38AC"/>
    <w:rsid w:val="000A3AB4"/>
    <w:rsid w:val="000A3B2D"/>
    <w:rsid w:val="000A3FE0"/>
    <w:rsid w:val="000A411D"/>
    <w:rsid w:val="000A41C3"/>
    <w:rsid w:val="000A4B17"/>
    <w:rsid w:val="000A4ED7"/>
    <w:rsid w:val="000A50C9"/>
    <w:rsid w:val="000A520C"/>
    <w:rsid w:val="000A5798"/>
    <w:rsid w:val="000A580D"/>
    <w:rsid w:val="000A5810"/>
    <w:rsid w:val="000A65B2"/>
    <w:rsid w:val="000A661E"/>
    <w:rsid w:val="000A6638"/>
    <w:rsid w:val="000A6CC8"/>
    <w:rsid w:val="000A6CCF"/>
    <w:rsid w:val="000A7136"/>
    <w:rsid w:val="000A7163"/>
    <w:rsid w:val="000B0519"/>
    <w:rsid w:val="000B0D7B"/>
    <w:rsid w:val="000B16DF"/>
    <w:rsid w:val="000B1881"/>
    <w:rsid w:val="000B20AB"/>
    <w:rsid w:val="000B255E"/>
    <w:rsid w:val="000B3B71"/>
    <w:rsid w:val="000B4E3D"/>
    <w:rsid w:val="000B539A"/>
    <w:rsid w:val="000B53AB"/>
    <w:rsid w:val="000B5CE2"/>
    <w:rsid w:val="000B5E95"/>
    <w:rsid w:val="000B5F25"/>
    <w:rsid w:val="000B6630"/>
    <w:rsid w:val="000B737E"/>
    <w:rsid w:val="000B7C22"/>
    <w:rsid w:val="000B7CC4"/>
    <w:rsid w:val="000C06B3"/>
    <w:rsid w:val="000C0766"/>
    <w:rsid w:val="000C0EA8"/>
    <w:rsid w:val="000C1743"/>
    <w:rsid w:val="000C1CC5"/>
    <w:rsid w:val="000C1F13"/>
    <w:rsid w:val="000C2DA5"/>
    <w:rsid w:val="000C386C"/>
    <w:rsid w:val="000C3E37"/>
    <w:rsid w:val="000C425F"/>
    <w:rsid w:val="000C4C75"/>
    <w:rsid w:val="000C507C"/>
    <w:rsid w:val="000C53EE"/>
    <w:rsid w:val="000C5636"/>
    <w:rsid w:val="000C5C25"/>
    <w:rsid w:val="000C64CE"/>
    <w:rsid w:val="000C6E86"/>
    <w:rsid w:val="000C6F2A"/>
    <w:rsid w:val="000C73A3"/>
    <w:rsid w:val="000C76CD"/>
    <w:rsid w:val="000D0029"/>
    <w:rsid w:val="000D00E7"/>
    <w:rsid w:val="000D11A5"/>
    <w:rsid w:val="000D1342"/>
    <w:rsid w:val="000D1D4D"/>
    <w:rsid w:val="000D1EE9"/>
    <w:rsid w:val="000D20DC"/>
    <w:rsid w:val="000D2140"/>
    <w:rsid w:val="000D2912"/>
    <w:rsid w:val="000D308F"/>
    <w:rsid w:val="000D39A9"/>
    <w:rsid w:val="000D409F"/>
    <w:rsid w:val="000D41FD"/>
    <w:rsid w:val="000D47C2"/>
    <w:rsid w:val="000D51A1"/>
    <w:rsid w:val="000D5701"/>
    <w:rsid w:val="000D5721"/>
    <w:rsid w:val="000D58AE"/>
    <w:rsid w:val="000D5A53"/>
    <w:rsid w:val="000D5F75"/>
    <w:rsid w:val="000D6947"/>
    <w:rsid w:val="000D7C21"/>
    <w:rsid w:val="000D7E65"/>
    <w:rsid w:val="000E0BFD"/>
    <w:rsid w:val="000E11DD"/>
    <w:rsid w:val="000E16AC"/>
    <w:rsid w:val="000E1BCE"/>
    <w:rsid w:val="000E2196"/>
    <w:rsid w:val="000E24A4"/>
    <w:rsid w:val="000E2645"/>
    <w:rsid w:val="000E2A9F"/>
    <w:rsid w:val="000E2B02"/>
    <w:rsid w:val="000E4359"/>
    <w:rsid w:val="000E48F7"/>
    <w:rsid w:val="000E492A"/>
    <w:rsid w:val="000E4A83"/>
    <w:rsid w:val="000E5FC2"/>
    <w:rsid w:val="000E70E3"/>
    <w:rsid w:val="000E7105"/>
    <w:rsid w:val="000F0381"/>
    <w:rsid w:val="000F0667"/>
    <w:rsid w:val="000F1AB3"/>
    <w:rsid w:val="000F3092"/>
    <w:rsid w:val="000F33BF"/>
    <w:rsid w:val="000F3407"/>
    <w:rsid w:val="000F388E"/>
    <w:rsid w:val="000F3986"/>
    <w:rsid w:val="000F3B1E"/>
    <w:rsid w:val="000F4BA3"/>
    <w:rsid w:val="000F51F4"/>
    <w:rsid w:val="000F54D3"/>
    <w:rsid w:val="000F5EF5"/>
    <w:rsid w:val="000F6280"/>
    <w:rsid w:val="000F629F"/>
    <w:rsid w:val="000F6752"/>
    <w:rsid w:val="000F7059"/>
    <w:rsid w:val="000F7462"/>
    <w:rsid w:val="000F7C6B"/>
    <w:rsid w:val="00100B95"/>
    <w:rsid w:val="00100E3E"/>
    <w:rsid w:val="00101D39"/>
    <w:rsid w:val="00102977"/>
    <w:rsid w:val="00102B8E"/>
    <w:rsid w:val="001035CE"/>
    <w:rsid w:val="00103DE5"/>
    <w:rsid w:val="00104434"/>
    <w:rsid w:val="00104768"/>
    <w:rsid w:val="00105226"/>
    <w:rsid w:val="00105481"/>
    <w:rsid w:val="00105BC1"/>
    <w:rsid w:val="00105E12"/>
    <w:rsid w:val="0010622A"/>
    <w:rsid w:val="001062B6"/>
    <w:rsid w:val="001067F1"/>
    <w:rsid w:val="00106A88"/>
    <w:rsid w:val="0010702B"/>
    <w:rsid w:val="00107C2F"/>
    <w:rsid w:val="001114DF"/>
    <w:rsid w:val="0011170F"/>
    <w:rsid w:val="0011196B"/>
    <w:rsid w:val="00111A98"/>
    <w:rsid w:val="00111EF8"/>
    <w:rsid w:val="00113EB4"/>
    <w:rsid w:val="00114701"/>
    <w:rsid w:val="001158E8"/>
    <w:rsid w:val="00115970"/>
    <w:rsid w:val="00116BB4"/>
    <w:rsid w:val="00117581"/>
    <w:rsid w:val="00117BE1"/>
    <w:rsid w:val="001204F0"/>
    <w:rsid w:val="00120982"/>
    <w:rsid w:val="001210CB"/>
    <w:rsid w:val="00121AFD"/>
    <w:rsid w:val="001220F5"/>
    <w:rsid w:val="00122289"/>
    <w:rsid w:val="00122486"/>
    <w:rsid w:val="00122552"/>
    <w:rsid w:val="0012278A"/>
    <w:rsid w:val="0012386A"/>
    <w:rsid w:val="00123A7A"/>
    <w:rsid w:val="00123BAE"/>
    <w:rsid w:val="00124452"/>
    <w:rsid w:val="001246D4"/>
    <w:rsid w:val="00124AC6"/>
    <w:rsid w:val="00125390"/>
    <w:rsid w:val="0012561D"/>
    <w:rsid w:val="00125BB9"/>
    <w:rsid w:val="00126CB2"/>
    <w:rsid w:val="001274B7"/>
    <w:rsid w:val="0012772E"/>
    <w:rsid w:val="001278DA"/>
    <w:rsid w:val="00127BF1"/>
    <w:rsid w:val="00127F17"/>
    <w:rsid w:val="0013043C"/>
    <w:rsid w:val="0013084C"/>
    <w:rsid w:val="001316CB"/>
    <w:rsid w:val="001319A0"/>
    <w:rsid w:val="00131F96"/>
    <w:rsid w:val="0013288E"/>
    <w:rsid w:val="00132985"/>
    <w:rsid w:val="00132E96"/>
    <w:rsid w:val="00133801"/>
    <w:rsid w:val="00133CB3"/>
    <w:rsid w:val="00133FA3"/>
    <w:rsid w:val="00134F2E"/>
    <w:rsid w:val="00134F4F"/>
    <w:rsid w:val="00135ADE"/>
    <w:rsid w:val="001379C3"/>
    <w:rsid w:val="00137E9E"/>
    <w:rsid w:val="001405AE"/>
    <w:rsid w:val="00141197"/>
    <w:rsid w:val="001414ED"/>
    <w:rsid w:val="00141EA9"/>
    <w:rsid w:val="0014257D"/>
    <w:rsid w:val="001425BF"/>
    <w:rsid w:val="00142A85"/>
    <w:rsid w:val="00143044"/>
    <w:rsid w:val="00143061"/>
    <w:rsid w:val="001430C7"/>
    <w:rsid w:val="00143226"/>
    <w:rsid w:val="0014338C"/>
    <w:rsid w:val="00143804"/>
    <w:rsid w:val="00143CC4"/>
    <w:rsid w:val="00143EB7"/>
    <w:rsid w:val="00144F25"/>
    <w:rsid w:val="00146BD7"/>
    <w:rsid w:val="0014753D"/>
    <w:rsid w:val="001479C8"/>
    <w:rsid w:val="00147A38"/>
    <w:rsid w:val="00147C37"/>
    <w:rsid w:val="0015008D"/>
    <w:rsid w:val="00150CC6"/>
    <w:rsid w:val="00151C88"/>
    <w:rsid w:val="0015219F"/>
    <w:rsid w:val="00152355"/>
    <w:rsid w:val="00152895"/>
    <w:rsid w:val="0015350D"/>
    <w:rsid w:val="001538F8"/>
    <w:rsid w:val="00153A39"/>
    <w:rsid w:val="00154FD7"/>
    <w:rsid w:val="001559FA"/>
    <w:rsid w:val="00156018"/>
    <w:rsid w:val="001562C8"/>
    <w:rsid w:val="001562F1"/>
    <w:rsid w:val="001565BC"/>
    <w:rsid w:val="00156CE8"/>
    <w:rsid w:val="00156E5C"/>
    <w:rsid w:val="00156E9C"/>
    <w:rsid w:val="00156FB9"/>
    <w:rsid w:val="00157257"/>
    <w:rsid w:val="001573A8"/>
    <w:rsid w:val="00157BB0"/>
    <w:rsid w:val="0016044B"/>
    <w:rsid w:val="00160812"/>
    <w:rsid w:val="00160FA3"/>
    <w:rsid w:val="0016112C"/>
    <w:rsid w:val="001616FD"/>
    <w:rsid w:val="001626BB"/>
    <w:rsid w:val="001626FF"/>
    <w:rsid w:val="00162F26"/>
    <w:rsid w:val="00163015"/>
    <w:rsid w:val="00163E93"/>
    <w:rsid w:val="001643D0"/>
    <w:rsid w:val="00164CAB"/>
    <w:rsid w:val="00164D02"/>
    <w:rsid w:val="00164DBC"/>
    <w:rsid w:val="00165A0C"/>
    <w:rsid w:val="00166165"/>
    <w:rsid w:val="0016640F"/>
    <w:rsid w:val="0016651E"/>
    <w:rsid w:val="0016679D"/>
    <w:rsid w:val="001667BC"/>
    <w:rsid w:val="00166891"/>
    <w:rsid w:val="001669C5"/>
    <w:rsid w:val="00166B3A"/>
    <w:rsid w:val="00167128"/>
    <w:rsid w:val="00167A58"/>
    <w:rsid w:val="00167A5D"/>
    <w:rsid w:val="001707AA"/>
    <w:rsid w:val="00170937"/>
    <w:rsid w:val="00170EEC"/>
    <w:rsid w:val="0017147C"/>
    <w:rsid w:val="00171B9A"/>
    <w:rsid w:val="00172435"/>
    <w:rsid w:val="001728DC"/>
    <w:rsid w:val="00172ABE"/>
    <w:rsid w:val="0017312E"/>
    <w:rsid w:val="00173602"/>
    <w:rsid w:val="00174A4E"/>
    <w:rsid w:val="00176A68"/>
    <w:rsid w:val="00176B5F"/>
    <w:rsid w:val="00176C4C"/>
    <w:rsid w:val="00176CA7"/>
    <w:rsid w:val="00176F77"/>
    <w:rsid w:val="001770CD"/>
    <w:rsid w:val="0017765C"/>
    <w:rsid w:val="001777C0"/>
    <w:rsid w:val="00177F2F"/>
    <w:rsid w:val="001809D2"/>
    <w:rsid w:val="00180A61"/>
    <w:rsid w:val="0018142F"/>
    <w:rsid w:val="0018217F"/>
    <w:rsid w:val="00182411"/>
    <w:rsid w:val="001828E8"/>
    <w:rsid w:val="00182C6C"/>
    <w:rsid w:val="00182EC7"/>
    <w:rsid w:val="001833E7"/>
    <w:rsid w:val="00183A37"/>
    <w:rsid w:val="00183E5E"/>
    <w:rsid w:val="00184869"/>
    <w:rsid w:val="0018491C"/>
    <w:rsid w:val="0018497F"/>
    <w:rsid w:val="00184BDC"/>
    <w:rsid w:val="00184F66"/>
    <w:rsid w:val="001858BA"/>
    <w:rsid w:val="001859C8"/>
    <w:rsid w:val="00185A04"/>
    <w:rsid w:val="00185E4F"/>
    <w:rsid w:val="00186085"/>
    <w:rsid w:val="0018680A"/>
    <w:rsid w:val="00186EFA"/>
    <w:rsid w:val="00187887"/>
    <w:rsid w:val="00187FB4"/>
    <w:rsid w:val="001900DD"/>
    <w:rsid w:val="00190180"/>
    <w:rsid w:val="00190B57"/>
    <w:rsid w:val="0019107C"/>
    <w:rsid w:val="001914F6"/>
    <w:rsid w:val="00191D1D"/>
    <w:rsid w:val="00191FB5"/>
    <w:rsid w:val="0019246C"/>
    <w:rsid w:val="00192683"/>
    <w:rsid w:val="00193162"/>
    <w:rsid w:val="00193563"/>
    <w:rsid w:val="0019474A"/>
    <w:rsid w:val="00194AB2"/>
    <w:rsid w:val="00194B5D"/>
    <w:rsid w:val="00195270"/>
    <w:rsid w:val="00195357"/>
    <w:rsid w:val="001955A8"/>
    <w:rsid w:val="00195F00"/>
    <w:rsid w:val="00196783"/>
    <w:rsid w:val="001973E6"/>
    <w:rsid w:val="00197DA9"/>
    <w:rsid w:val="001A1D51"/>
    <w:rsid w:val="001A1FAE"/>
    <w:rsid w:val="001A2984"/>
    <w:rsid w:val="001A2BBB"/>
    <w:rsid w:val="001A3414"/>
    <w:rsid w:val="001A3550"/>
    <w:rsid w:val="001A3E42"/>
    <w:rsid w:val="001A3E7B"/>
    <w:rsid w:val="001A4328"/>
    <w:rsid w:val="001A63D8"/>
    <w:rsid w:val="001A6596"/>
    <w:rsid w:val="001A6B17"/>
    <w:rsid w:val="001A6D2C"/>
    <w:rsid w:val="001A7067"/>
    <w:rsid w:val="001A7C0D"/>
    <w:rsid w:val="001B022C"/>
    <w:rsid w:val="001B02BA"/>
    <w:rsid w:val="001B02E9"/>
    <w:rsid w:val="001B0A68"/>
    <w:rsid w:val="001B1263"/>
    <w:rsid w:val="001B19DD"/>
    <w:rsid w:val="001B1B44"/>
    <w:rsid w:val="001B1D21"/>
    <w:rsid w:val="001B2B1D"/>
    <w:rsid w:val="001B4954"/>
    <w:rsid w:val="001B4CB3"/>
    <w:rsid w:val="001B505B"/>
    <w:rsid w:val="001B520D"/>
    <w:rsid w:val="001B5518"/>
    <w:rsid w:val="001B5C33"/>
    <w:rsid w:val="001B5C73"/>
    <w:rsid w:val="001B5CD4"/>
    <w:rsid w:val="001B5E01"/>
    <w:rsid w:val="001B658A"/>
    <w:rsid w:val="001B6761"/>
    <w:rsid w:val="001B6E81"/>
    <w:rsid w:val="001B7EE9"/>
    <w:rsid w:val="001C0246"/>
    <w:rsid w:val="001C06A8"/>
    <w:rsid w:val="001C08A9"/>
    <w:rsid w:val="001C0D0C"/>
    <w:rsid w:val="001C0D81"/>
    <w:rsid w:val="001C0DA5"/>
    <w:rsid w:val="001C0FEC"/>
    <w:rsid w:val="001C114E"/>
    <w:rsid w:val="001C190F"/>
    <w:rsid w:val="001C1C8B"/>
    <w:rsid w:val="001C1E84"/>
    <w:rsid w:val="001C1F4C"/>
    <w:rsid w:val="001C2793"/>
    <w:rsid w:val="001C347E"/>
    <w:rsid w:val="001C358E"/>
    <w:rsid w:val="001C3622"/>
    <w:rsid w:val="001C4168"/>
    <w:rsid w:val="001C4698"/>
    <w:rsid w:val="001C4D0F"/>
    <w:rsid w:val="001C4D8E"/>
    <w:rsid w:val="001C5296"/>
    <w:rsid w:val="001C529A"/>
    <w:rsid w:val="001C54BA"/>
    <w:rsid w:val="001C5565"/>
    <w:rsid w:val="001C5DB7"/>
    <w:rsid w:val="001C622E"/>
    <w:rsid w:val="001C664D"/>
    <w:rsid w:val="001C7276"/>
    <w:rsid w:val="001C743E"/>
    <w:rsid w:val="001C7EB2"/>
    <w:rsid w:val="001C7F66"/>
    <w:rsid w:val="001D0548"/>
    <w:rsid w:val="001D1698"/>
    <w:rsid w:val="001D1876"/>
    <w:rsid w:val="001D209D"/>
    <w:rsid w:val="001D29E3"/>
    <w:rsid w:val="001D3FFF"/>
    <w:rsid w:val="001D455B"/>
    <w:rsid w:val="001D4593"/>
    <w:rsid w:val="001D4644"/>
    <w:rsid w:val="001D48EF"/>
    <w:rsid w:val="001D4AEE"/>
    <w:rsid w:val="001D4EDE"/>
    <w:rsid w:val="001D562D"/>
    <w:rsid w:val="001D5D3B"/>
    <w:rsid w:val="001D6A86"/>
    <w:rsid w:val="001D73D2"/>
    <w:rsid w:val="001D746D"/>
    <w:rsid w:val="001E0B2C"/>
    <w:rsid w:val="001E16D8"/>
    <w:rsid w:val="001E18BB"/>
    <w:rsid w:val="001E1A71"/>
    <w:rsid w:val="001E26E7"/>
    <w:rsid w:val="001E2A12"/>
    <w:rsid w:val="001E2F6D"/>
    <w:rsid w:val="001E3309"/>
    <w:rsid w:val="001E36FF"/>
    <w:rsid w:val="001E3B61"/>
    <w:rsid w:val="001E4B7E"/>
    <w:rsid w:val="001E4C78"/>
    <w:rsid w:val="001E4D47"/>
    <w:rsid w:val="001E4FD9"/>
    <w:rsid w:val="001E5553"/>
    <w:rsid w:val="001E5C55"/>
    <w:rsid w:val="001E62A8"/>
    <w:rsid w:val="001E6B9B"/>
    <w:rsid w:val="001E6FA0"/>
    <w:rsid w:val="001E75DC"/>
    <w:rsid w:val="001F0AE1"/>
    <w:rsid w:val="001F0CCA"/>
    <w:rsid w:val="001F0D22"/>
    <w:rsid w:val="001F11D5"/>
    <w:rsid w:val="001F1216"/>
    <w:rsid w:val="001F17E1"/>
    <w:rsid w:val="001F1DB7"/>
    <w:rsid w:val="001F27C4"/>
    <w:rsid w:val="001F2F9A"/>
    <w:rsid w:val="001F3AEA"/>
    <w:rsid w:val="001F471D"/>
    <w:rsid w:val="001F57C2"/>
    <w:rsid w:val="001F69FB"/>
    <w:rsid w:val="001F6BB4"/>
    <w:rsid w:val="001F7811"/>
    <w:rsid w:val="001F7CBC"/>
    <w:rsid w:val="0020051A"/>
    <w:rsid w:val="00200926"/>
    <w:rsid w:val="00200B5C"/>
    <w:rsid w:val="00200D09"/>
    <w:rsid w:val="002011FC"/>
    <w:rsid w:val="00201523"/>
    <w:rsid w:val="00201C7F"/>
    <w:rsid w:val="00202301"/>
    <w:rsid w:val="0020254A"/>
    <w:rsid w:val="0020266C"/>
    <w:rsid w:val="00202ACC"/>
    <w:rsid w:val="00202D11"/>
    <w:rsid w:val="00203005"/>
    <w:rsid w:val="00203990"/>
    <w:rsid w:val="00203BA0"/>
    <w:rsid w:val="002040C8"/>
    <w:rsid w:val="0020425C"/>
    <w:rsid w:val="002044B1"/>
    <w:rsid w:val="00204686"/>
    <w:rsid w:val="00204813"/>
    <w:rsid w:val="0020485C"/>
    <w:rsid w:val="00204E61"/>
    <w:rsid w:val="00205326"/>
    <w:rsid w:val="0020539B"/>
    <w:rsid w:val="00205540"/>
    <w:rsid w:val="00205795"/>
    <w:rsid w:val="00205F9C"/>
    <w:rsid w:val="00206DA9"/>
    <w:rsid w:val="00210185"/>
    <w:rsid w:val="00210CFD"/>
    <w:rsid w:val="00211B5E"/>
    <w:rsid w:val="00211B96"/>
    <w:rsid w:val="00211C08"/>
    <w:rsid w:val="00211F25"/>
    <w:rsid w:val="002136AC"/>
    <w:rsid w:val="00213C4F"/>
    <w:rsid w:val="00215033"/>
    <w:rsid w:val="00215C1B"/>
    <w:rsid w:val="00215D7F"/>
    <w:rsid w:val="002162A0"/>
    <w:rsid w:val="002166B6"/>
    <w:rsid w:val="00216B62"/>
    <w:rsid w:val="0021732E"/>
    <w:rsid w:val="00217D13"/>
    <w:rsid w:val="00217E4A"/>
    <w:rsid w:val="00220388"/>
    <w:rsid w:val="00220941"/>
    <w:rsid w:val="00220A7A"/>
    <w:rsid w:val="00220DA8"/>
    <w:rsid w:val="00221460"/>
    <w:rsid w:val="00221903"/>
    <w:rsid w:val="0022209C"/>
    <w:rsid w:val="002224ED"/>
    <w:rsid w:val="002237BF"/>
    <w:rsid w:val="00223BDE"/>
    <w:rsid w:val="00223C39"/>
    <w:rsid w:val="00224A52"/>
    <w:rsid w:val="00224AD4"/>
    <w:rsid w:val="0022519C"/>
    <w:rsid w:val="002258A5"/>
    <w:rsid w:val="00225B3A"/>
    <w:rsid w:val="00225E73"/>
    <w:rsid w:val="00226122"/>
    <w:rsid w:val="00226229"/>
    <w:rsid w:val="0022643A"/>
    <w:rsid w:val="00226CD0"/>
    <w:rsid w:val="00226E52"/>
    <w:rsid w:val="002270A9"/>
    <w:rsid w:val="00230CED"/>
    <w:rsid w:val="00230E47"/>
    <w:rsid w:val="002314CE"/>
    <w:rsid w:val="00231D6A"/>
    <w:rsid w:val="002320E7"/>
    <w:rsid w:val="0023218C"/>
    <w:rsid w:val="002322EC"/>
    <w:rsid w:val="002323BB"/>
    <w:rsid w:val="002325A0"/>
    <w:rsid w:val="00233514"/>
    <w:rsid w:val="002346CC"/>
    <w:rsid w:val="002368E2"/>
    <w:rsid w:val="00236FA0"/>
    <w:rsid w:val="00237157"/>
    <w:rsid w:val="00237208"/>
    <w:rsid w:val="00237234"/>
    <w:rsid w:val="00237537"/>
    <w:rsid w:val="00237A51"/>
    <w:rsid w:val="00237BD8"/>
    <w:rsid w:val="00237C2A"/>
    <w:rsid w:val="00237D32"/>
    <w:rsid w:val="0024045F"/>
    <w:rsid w:val="00240FC1"/>
    <w:rsid w:val="00241031"/>
    <w:rsid w:val="00241760"/>
    <w:rsid w:val="00242AFF"/>
    <w:rsid w:val="00242F81"/>
    <w:rsid w:val="00242FCF"/>
    <w:rsid w:val="00243042"/>
    <w:rsid w:val="00243853"/>
    <w:rsid w:val="00243C41"/>
    <w:rsid w:val="00243DB2"/>
    <w:rsid w:val="0024490A"/>
    <w:rsid w:val="00245196"/>
    <w:rsid w:val="00246175"/>
    <w:rsid w:val="0024698A"/>
    <w:rsid w:val="00246B21"/>
    <w:rsid w:val="00246EE9"/>
    <w:rsid w:val="00246FC7"/>
    <w:rsid w:val="00250193"/>
    <w:rsid w:val="002508E1"/>
    <w:rsid w:val="002516DA"/>
    <w:rsid w:val="00252124"/>
    <w:rsid w:val="0025251E"/>
    <w:rsid w:val="002528F3"/>
    <w:rsid w:val="00252AAD"/>
    <w:rsid w:val="00252D1C"/>
    <w:rsid w:val="0025367D"/>
    <w:rsid w:val="00254980"/>
    <w:rsid w:val="00254A7A"/>
    <w:rsid w:val="00254C63"/>
    <w:rsid w:val="00255C97"/>
    <w:rsid w:val="002568C2"/>
    <w:rsid w:val="00256B15"/>
    <w:rsid w:val="00256D1A"/>
    <w:rsid w:val="00256E71"/>
    <w:rsid w:val="00256F6C"/>
    <w:rsid w:val="00257167"/>
    <w:rsid w:val="00257284"/>
    <w:rsid w:val="00257FD8"/>
    <w:rsid w:val="00260030"/>
    <w:rsid w:val="00260ABA"/>
    <w:rsid w:val="00260FE7"/>
    <w:rsid w:val="00261DBA"/>
    <w:rsid w:val="00262AF3"/>
    <w:rsid w:val="00262B7E"/>
    <w:rsid w:val="00263006"/>
    <w:rsid w:val="002631EC"/>
    <w:rsid w:val="0026351E"/>
    <w:rsid w:val="0026363B"/>
    <w:rsid w:val="00264292"/>
    <w:rsid w:val="002652DB"/>
    <w:rsid w:val="00265365"/>
    <w:rsid w:val="00265B42"/>
    <w:rsid w:val="00265F8F"/>
    <w:rsid w:val="002667B5"/>
    <w:rsid w:val="00267008"/>
    <w:rsid w:val="00267627"/>
    <w:rsid w:val="00267938"/>
    <w:rsid w:val="002679C0"/>
    <w:rsid w:val="00267CC9"/>
    <w:rsid w:val="00267D84"/>
    <w:rsid w:val="002705F9"/>
    <w:rsid w:val="002709A8"/>
    <w:rsid w:val="002713BB"/>
    <w:rsid w:val="00271421"/>
    <w:rsid w:val="002715D8"/>
    <w:rsid w:val="00271809"/>
    <w:rsid w:val="00271F53"/>
    <w:rsid w:val="00272461"/>
    <w:rsid w:val="00272F93"/>
    <w:rsid w:val="00273090"/>
    <w:rsid w:val="00273409"/>
    <w:rsid w:val="0027364B"/>
    <w:rsid w:val="00273C22"/>
    <w:rsid w:val="00273D4C"/>
    <w:rsid w:val="00274758"/>
    <w:rsid w:val="0027480E"/>
    <w:rsid w:val="002748DB"/>
    <w:rsid w:val="00274AAA"/>
    <w:rsid w:val="00274BDB"/>
    <w:rsid w:val="002751E5"/>
    <w:rsid w:val="00275615"/>
    <w:rsid w:val="00275F60"/>
    <w:rsid w:val="002766DE"/>
    <w:rsid w:val="00276761"/>
    <w:rsid w:val="002767C2"/>
    <w:rsid w:val="00276B07"/>
    <w:rsid w:val="0027719F"/>
    <w:rsid w:val="00277252"/>
    <w:rsid w:val="00280735"/>
    <w:rsid w:val="0028076E"/>
    <w:rsid w:val="00280CFC"/>
    <w:rsid w:val="0028175F"/>
    <w:rsid w:val="00281878"/>
    <w:rsid w:val="00281BEE"/>
    <w:rsid w:val="00282246"/>
    <w:rsid w:val="0028244E"/>
    <w:rsid w:val="002825DF"/>
    <w:rsid w:val="0028266F"/>
    <w:rsid w:val="00282A08"/>
    <w:rsid w:val="00283435"/>
    <w:rsid w:val="00283724"/>
    <w:rsid w:val="00283DD1"/>
    <w:rsid w:val="002845E0"/>
    <w:rsid w:val="0028461D"/>
    <w:rsid w:val="00284E62"/>
    <w:rsid w:val="00285842"/>
    <w:rsid w:val="002859A0"/>
    <w:rsid w:val="00285A54"/>
    <w:rsid w:val="00285B2C"/>
    <w:rsid w:val="00285D51"/>
    <w:rsid w:val="00286029"/>
    <w:rsid w:val="00286262"/>
    <w:rsid w:val="00286900"/>
    <w:rsid w:val="002869E4"/>
    <w:rsid w:val="00286E12"/>
    <w:rsid w:val="00287133"/>
    <w:rsid w:val="002872FD"/>
    <w:rsid w:val="00287500"/>
    <w:rsid w:val="00287A1D"/>
    <w:rsid w:val="00287E3A"/>
    <w:rsid w:val="00290602"/>
    <w:rsid w:val="00290E84"/>
    <w:rsid w:val="00291474"/>
    <w:rsid w:val="00291E6E"/>
    <w:rsid w:val="002920D9"/>
    <w:rsid w:val="00292522"/>
    <w:rsid w:val="00292A52"/>
    <w:rsid w:val="00292A97"/>
    <w:rsid w:val="002934D2"/>
    <w:rsid w:val="0029384C"/>
    <w:rsid w:val="002944E9"/>
    <w:rsid w:val="00295637"/>
    <w:rsid w:val="002965DA"/>
    <w:rsid w:val="002965E5"/>
    <w:rsid w:val="00296902"/>
    <w:rsid w:val="00296AB3"/>
    <w:rsid w:val="00296D55"/>
    <w:rsid w:val="00297C03"/>
    <w:rsid w:val="002A02D9"/>
    <w:rsid w:val="002A03A1"/>
    <w:rsid w:val="002A124A"/>
    <w:rsid w:val="002A20A4"/>
    <w:rsid w:val="002A2F07"/>
    <w:rsid w:val="002A35A0"/>
    <w:rsid w:val="002A4814"/>
    <w:rsid w:val="002A4DD9"/>
    <w:rsid w:val="002A4E34"/>
    <w:rsid w:val="002A4F58"/>
    <w:rsid w:val="002A5813"/>
    <w:rsid w:val="002A583B"/>
    <w:rsid w:val="002A5AF4"/>
    <w:rsid w:val="002A6094"/>
    <w:rsid w:val="002A60B2"/>
    <w:rsid w:val="002A6635"/>
    <w:rsid w:val="002A680D"/>
    <w:rsid w:val="002A6818"/>
    <w:rsid w:val="002A7533"/>
    <w:rsid w:val="002B02FD"/>
    <w:rsid w:val="002B107F"/>
    <w:rsid w:val="002B1729"/>
    <w:rsid w:val="002B18EB"/>
    <w:rsid w:val="002B1B88"/>
    <w:rsid w:val="002B22D8"/>
    <w:rsid w:val="002B2EDC"/>
    <w:rsid w:val="002B3687"/>
    <w:rsid w:val="002B420A"/>
    <w:rsid w:val="002B43C1"/>
    <w:rsid w:val="002B453E"/>
    <w:rsid w:val="002B47F3"/>
    <w:rsid w:val="002B47F5"/>
    <w:rsid w:val="002B53F1"/>
    <w:rsid w:val="002B590E"/>
    <w:rsid w:val="002B5D21"/>
    <w:rsid w:val="002B606D"/>
    <w:rsid w:val="002B62E7"/>
    <w:rsid w:val="002B63F2"/>
    <w:rsid w:val="002B6821"/>
    <w:rsid w:val="002B6A00"/>
    <w:rsid w:val="002B6A90"/>
    <w:rsid w:val="002B6D97"/>
    <w:rsid w:val="002B6F37"/>
    <w:rsid w:val="002B6F38"/>
    <w:rsid w:val="002B707F"/>
    <w:rsid w:val="002B7563"/>
    <w:rsid w:val="002B7A4B"/>
    <w:rsid w:val="002C02C4"/>
    <w:rsid w:val="002C05B3"/>
    <w:rsid w:val="002C0706"/>
    <w:rsid w:val="002C0875"/>
    <w:rsid w:val="002C125B"/>
    <w:rsid w:val="002C1EC7"/>
    <w:rsid w:val="002C2627"/>
    <w:rsid w:val="002C2E3E"/>
    <w:rsid w:val="002C35B2"/>
    <w:rsid w:val="002C3B44"/>
    <w:rsid w:val="002C3CC1"/>
    <w:rsid w:val="002C42F6"/>
    <w:rsid w:val="002C4749"/>
    <w:rsid w:val="002C50DE"/>
    <w:rsid w:val="002C580B"/>
    <w:rsid w:val="002C6385"/>
    <w:rsid w:val="002C6936"/>
    <w:rsid w:val="002C6B6A"/>
    <w:rsid w:val="002C742B"/>
    <w:rsid w:val="002C7673"/>
    <w:rsid w:val="002C7DA4"/>
    <w:rsid w:val="002C7E98"/>
    <w:rsid w:val="002C7F6A"/>
    <w:rsid w:val="002D0588"/>
    <w:rsid w:val="002D07BF"/>
    <w:rsid w:val="002D0BEF"/>
    <w:rsid w:val="002D0CA8"/>
    <w:rsid w:val="002D1228"/>
    <w:rsid w:val="002D141F"/>
    <w:rsid w:val="002D178F"/>
    <w:rsid w:val="002D21F1"/>
    <w:rsid w:val="002D2813"/>
    <w:rsid w:val="002D2C3C"/>
    <w:rsid w:val="002D2CFA"/>
    <w:rsid w:val="002D330E"/>
    <w:rsid w:val="002D356D"/>
    <w:rsid w:val="002D37ED"/>
    <w:rsid w:val="002D38BE"/>
    <w:rsid w:val="002D4215"/>
    <w:rsid w:val="002D4A23"/>
    <w:rsid w:val="002D55A6"/>
    <w:rsid w:val="002D5763"/>
    <w:rsid w:val="002D6926"/>
    <w:rsid w:val="002D7121"/>
    <w:rsid w:val="002D78C9"/>
    <w:rsid w:val="002D7A30"/>
    <w:rsid w:val="002D7B01"/>
    <w:rsid w:val="002E03B5"/>
    <w:rsid w:val="002E08F5"/>
    <w:rsid w:val="002E0BB6"/>
    <w:rsid w:val="002E0EB3"/>
    <w:rsid w:val="002E0F47"/>
    <w:rsid w:val="002E1167"/>
    <w:rsid w:val="002E137F"/>
    <w:rsid w:val="002E1984"/>
    <w:rsid w:val="002E1A2D"/>
    <w:rsid w:val="002E1C9B"/>
    <w:rsid w:val="002E2575"/>
    <w:rsid w:val="002E2634"/>
    <w:rsid w:val="002E35B7"/>
    <w:rsid w:val="002E38BD"/>
    <w:rsid w:val="002E3A42"/>
    <w:rsid w:val="002E4BC3"/>
    <w:rsid w:val="002E5001"/>
    <w:rsid w:val="002E5023"/>
    <w:rsid w:val="002E6450"/>
    <w:rsid w:val="002E6C1E"/>
    <w:rsid w:val="002E7663"/>
    <w:rsid w:val="002E7795"/>
    <w:rsid w:val="002E77F9"/>
    <w:rsid w:val="002E781D"/>
    <w:rsid w:val="002E7E3A"/>
    <w:rsid w:val="002F02FA"/>
    <w:rsid w:val="002F05FD"/>
    <w:rsid w:val="002F1A6E"/>
    <w:rsid w:val="002F34FA"/>
    <w:rsid w:val="002F3552"/>
    <w:rsid w:val="002F35C4"/>
    <w:rsid w:val="002F3DAF"/>
    <w:rsid w:val="002F4667"/>
    <w:rsid w:val="002F4C03"/>
    <w:rsid w:val="002F5206"/>
    <w:rsid w:val="002F557C"/>
    <w:rsid w:val="002F559A"/>
    <w:rsid w:val="002F5C78"/>
    <w:rsid w:val="002F60FC"/>
    <w:rsid w:val="002F63B9"/>
    <w:rsid w:val="002F6478"/>
    <w:rsid w:val="002F6550"/>
    <w:rsid w:val="002F7DF2"/>
    <w:rsid w:val="00300CB8"/>
    <w:rsid w:val="00301142"/>
    <w:rsid w:val="003012D4"/>
    <w:rsid w:val="00302538"/>
    <w:rsid w:val="003025F2"/>
    <w:rsid w:val="00302D14"/>
    <w:rsid w:val="00303FA9"/>
    <w:rsid w:val="003042E7"/>
    <w:rsid w:val="00304542"/>
    <w:rsid w:val="0030510E"/>
    <w:rsid w:val="0030539D"/>
    <w:rsid w:val="0030552E"/>
    <w:rsid w:val="0030587E"/>
    <w:rsid w:val="00306679"/>
    <w:rsid w:val="0030678B"/>
    <w:rsid w:val="00306C4D"/>
    <w:rsid w:val="003077EC"/>
    <w:rsid w:val="00310351"/>
    <w:rsid w:val="003107AE"/>
    <w:rsid w:val="0031086A"/>
    <w:rsid w:val="00310CD6"/>
    <w:rsid w:val="003112DC"/>
    <w:rsid w:val="00311646"/>
    <w:rsid w:val="00312412"/>
    <w:rsid w:val="00312512"/>
    <w:rsid w:val="00312C82"/>
    <w:rsid w:val="0031336F"/>
    <w:rsid w:val="00314A75"/>
    <w:rsid w:val="003151CE"/>
    <w:rsid w:val="0031547C"/>
    <w:rsid w:val="00315597"/>
    <w:rsid w:val="00316048"/>
    <w:rsid w:val="003160DD"/>
    <w:rsid w:val="0031617E"/>
    <w:rsid w:val="0031635E"/>
    <w:rsid w:val="003165D8"/>
    <w:rsid w:val="0031758E"/>
    <w:rsid w:val="00317C93"/>
    <w:rsid w:val="00320307"/>
    <w:rsid w:val="00320A95"/>
    <w:rsid w:val="00320E41"/>
    <w:rsid w:val="00320E8B"/>
    <w:rsid w:val="0032173D"/>
    <w:rsid w:val="003217C2"/>
    <w:rsid w:val="0032180C"/>
    <w:rsid w:val="00321B7D"/>
    <w:rsid w:val="00321D4A"/>
    <w:rsid w:val="003221D5"/>
    <w:rsid w:val="00322257"/>
    <w:rsid w:val="0032296A"/>
    <w:rsid w:val="00322C2F"/>
    <w:rsid w:val="00322C56"/>
    <w:rsid w:val="00322E58"/>
    <w:rsid w:val="00323DE2"/>
    <w:rsid w:val="00324061"/>
    <w:rsid w:val="0032409C"/>
    <w:rsid w:val="0032468F"/>
    <w:rsid w:val="0032484E"/>
    <w:rsid w:val="00324F30"/>
    <w:rsid w:val="00325A1C"/>
    <w:rsid w:val="00326832"/>
    <w:rsid w:val="00330654"/>
    <w:rsid w:val="00330958"/>
    <w:rsid w:val="003311C4"/>
    <w:rsid w:val="00331525"/>
    <w:rsid w:val="00331910"/>
    <w:rsid w:val="00332304"/>
    <w:rsid w:val="00332C3B"/>
    <w:rsid w:val="00333058"/>
    <w:rsid w:val="00333871"/>
    <w:rsid w:val="00335A22"/>
    <w:rsid w:val="00336229"/>
    <w:rsid w:val="00336316"/>
    <w:rsid w:val="00336359"/>
    <w:rsid w:val="00336A7D"/>
    <w:rsid w:val="00336AA0"/>
    <w:rsid w:val="00337E8A"/>
    <w:rsid w:val="00340075"/>
    <w:rsid w:val="003401BF"/>
    <w:rsid w:val="003403AE"/>
    <w:rsid w:val="00341038"/>
    <w:rsid w:val="00341116"/>
    <w:rsid w:val="00341377"/>
    <w:rsid w:val="00342059"/>
    <w:rsid w:val="003426BA"/>
    <w:rsid w:val="00342750"/>
    <w:rsid w:val="00342DC5"/>
    <w:rsid w:val="003437E4"/>
    <w:rsid w:val="00343FFB"/>
    <w:rsid w:val="003450E7"/>
    <w:rsid w:val="0034551E"/>
    <w:rsid w:val="00345770"/>
    <w:rsid w:val="003459C1"/>
    <w:rsid w:val="00345DFA"/>
    <w:rsid w:val="0034603A"/>
    <w:rsid w:val="00346829"/>
    <w:rsid w:val="0034726C"/>
    <w:rsid w:val="00347795"/>
    <w:rsid w:val="00347CFC"/>
    <w:rsid w:val="00347E24"/>
    <w:rsid w:val="0035008C"/>
    <w:rsid w:val="00350209"/>
    <w:rsid w:val="00350F46"/>
    <w:rsid w:val="0035107C"/>
    <w:rsid w:val="00351757"/>
    <w:rsid w:val="00351F2D"/>
    <w:rsid w:val="00352788"/>
    <w:rsid w:val="00353788"/>
    <w:rsid w:val="00353C0A"/>
    <w:rsid w:val="00353D64"/>
    <w:rsid w:val="00354764"/>
    <w:rsid w:val="00354EAF"/>
    <w:rsid w:val="0035571D"/>
    <w:rsid w:val="00355FD5"/>
    <w:rsid w:val="0035656F"/>
    <w:rsid w:val="00356FF0"/>
    <w:rsid w:val="00357017"/>
    <w:rsid w:val="00357169"/>
    <w:rsid w:val="00357432"/>
    <w:rsid w:val="0035768E"/>
    <w:rsid w:val="0035783E"/>
    <w:rsid w:val="00360643"/>
    <w:rsid w:val="00360A1E"/>
    <w:rsid w:val="0036168B"/>
    <w:rsid w:val="003616E8"/>
    <w:rsid w:val="00361715"/>
    <w:rsid w:val="00361DE3"/>
    <w:rsid w:val="00361F0D"/>
    <w:rsid w:val="00362188"/>
    <w:rsid w:val="0036224A"/>
    <w:rsid w:val="0036253E"/>
    <w:rsid w:val="00362E6E"/>
    <w:rsid w:val="00362FA5"/>
    <w:rsid w:val="00363CB1"/>
    <w:rsid w:val="00363DE2"/>
    <w:rsid w:val="00364E2E"/>
    <w:rsid w:val="00365F82"/>
    <w:rsid w:val="00366878"/>
    <w:rsid w:val="003672D6"/>
    <w:rsid w:val="003674E5"/>
    <w:rsid w:val="003701A1"/>
    <w:rsid w:val="0037089B"/>
    <w:rsid w:val="003709AF"/>
    <w:rsid w:val="00371CA5"/>
    <w:rsid w:val="00371FCF"/>
    <w:rsid w:val="00372709"/>
    <w:rsid w:val="00372ED5"/>
    <w:rsid w:val="003736E5"/>
    <w:rsid w:val="00373F02"/>
    <w:rsid w:val="003740C5"/>
    <w:rsid w:val="003752C9"/>
    <w:rsid w:val="003753D4"/>
    <w:rsid w:val="00377F8E"/>
    <w:rsid w:val="00377FA3"/>
    <w:rsid w:val="003804D8"/>
    <w:rsid w:val="00380595"/>
    <w:rsid w:val="00380A6A"/>
    <w:rsid w:val="00380C33"/>
    <w:rsid w:val="00380F5A"/>
    <w:rsid w:val="00381F3F"/>
    <w:rsid w:val="0038230A"/>
    <w:rsid w:val="0038230E"/>
    <w:rsid w:val="003823FF"/>
    <w:rsid w:val="003827D2"/>
    <w:rsid w:val="00383052"/>
    <w:rsid w:val="00383C0D"/>
    <w:rsid w:val="00383D34"/>
    <w:rsid w:val="00383D71"/>
    <w:rsid w:val="003844F0"/>
    <w:rsid w:val="003848D1"/>
    <w:rsid w:val="00384A61"/>
    <w:rsid w:val="00385C9F"/>
    <w:rsid w:val="0038600F"/>
    <w:rsid w:val="003863B0"/>
    <w:rsid w:val="003868D8"/>
    <w:rsid w:val="003869A0"/>
    <w:rsid w:val="00386EE4"/>
    <w:rsid w:val="00386FD9"/>
    <w:rsid w:val="003871E2"/>
    <w:rsid w:val="00387215"/>
    <w:rsid w:val="00387301"/>
    <w:rsid w:val="003878C8"/>
    <w:rsid w:val="00387D12"/>
    <w:rsid w:val="00387D68"/>
    <w:rsid w:val="00391151"/>
    <w:rsid w:val="00391278"/>
    <w:rsid w:val="0039127D"/>
    <w:rsid w:val="00391B76"/>
    <w:rsid w:val="00391F32"/>
    <w:rsid w:val="003922EB"/>
    <w:rsid w:val="00392318"/>
    <w:rsid w:val="003923B2"/>
    <w:rsid w:val="0039289E"/>
    <w:rsid w:val="00392AB7"/>
    <w:rsid w:val="003931A2"/>
    <w:rsid w:val="00393682"/>
    <w:rsid w:val="00393C69"/>
    <w:rsid w:val="00393E30"/>
    <w:rsid w:val="00394A87"/>
    <w:rsid w:val="00394FFA"/>
    <w:rsid w:val="00396B48"/>
    <w:rsid w:val="00396F9D"/>
    <w:rsid w:val="00396FAF"/>
    <w:rsid w:val="00397650"/>
    <w:rsid w:val="003A02E5"/>
    <w:rsid w:val="003A07ED"/>
    <w:rsid w:val="003A0A7E"/>
    <w:rsid w:val="003A20E9"/>
    <w:rsid w:val="003A25DB"/>
    <w:rsid w:val="003A2833"/>
    <w:rsid w:val="003A2B02"/>
    <w:rsid w:val="003A2F2E"/>
    <w:rsid w:val="003A35B8"/>
    <w:rsid w:val="003A390C"/>
    <w:rsid w:val="003A3F7F"/>
    <w:rsid w:val="003A5664"/>
    <w:rsid w:val="003A5C7A"/>
    <w:rsid w:val="003A6452"/>
    <w:rsid w:val="003A6A49"/>
    <w:rsid w:val="003A7843"/>
    <w:rsid w:val="003A7D50"/>
    <w:rsid w:val="003B038D"/>
    <w:rsid w:val="003B04D5"/>
    <w:rsid w:val="003B0675"/>
    <w:rsid w:val="003B1AE1"/>
    <w:rsid w:val="003B20F7"/>
    <w:rsid w:val="003B2123"/>
    <w:rsid w:val="003B22FB"/>
    <w:rsid w:val="003B269B"/>
    <w:rsid w:val="003B3444"/>
    <w:rsid w:val="003B3A84"/>
    <w:rsid w:val="003B4CE9"/>
    <w:rsid w:val="003B4F28"/>
    <w:rsid w:val="003B5301"/>
    <w:rsid w:val="003B5A35"/>
    <w:rsid w:val="003B5AC6"/>
    <w:rsid w:val="003B5C5A"/>
    <w:rsid w:val="003B6490"/>
    <w:rsid w:val="003B65CC"/>
    <w:rsid w:val="003B6D62"/>
    <w:rsid w:val="003B707F"/>
    <w:rsid w:val="003B71AC"/>
    <w:rsid w:val="003B7385"/>
    <w:rsid w:val="003B7A96"/>
    <w:rsid w:val="003C0120"/>
    <w:rsid w:val="003C0290"/>
    <w:rsid w:val="003C066B"/>
    <w:rsid w:val="003C06F2"/>
    <w:rsid w:val="003C0A27"/>
    <w:rsid w:val="003C1DC6"/>
    <w:rsid w:val="003C28BE"/>
    <w:rsid w:val="003C2F93"/>
    <w:rsid w:val="003C3BBC"/>
    <w:rsid w:val="003C5190"/>
    <w:rsid w:val="003C5730"/>
    <w:rsid w:val="003C57A6"/>
    <w:rsid w:val="003C5C2D"/>
    <w:rsid w:val="003C5FC8"/>
    <w:rsid w:val="003C64A4"/>
    <w:rsid w:val="003C6B86"/>
    <w:rsid w:val="003C6F3E"/>
    <w:rsid w:val="003C74B8"/>
    <w:rsid w:val="003C7903"/>
    <w:rsid w:val="003D0770"/>
    <w:rsid w:val="003D0DB8"/>
    <w:rsid w:val="003D18CB"/>
    <w:rsid w:val="003D23D1"/>
    <w:rsid w:val="003D2556"/>
    <w:rsid w:val="003D298E"/>
    <w:rsid w:val="003D330E"/>
    <w:rsid w:val="003D35BB"/>
    <w:rsid w:val="003D360D"/>
    <w:rsid w:val="003D36DF"/>
    <w:rsid w:val="003D3ABE"/>
    <w:rsid w:val="003D4033"/>
    <w:rsid w:val="003D422C"/>
    <w:rsid w:val="003D455C"/>
    <w:rsid w:val="003D4CDF"/>
    <w:rsid w:val="003D50AD"/>
    <w:rsid w:val="003D5558"/>
    <w:rsid w:val="003D5704"/>
    <w:rsid w:val="003D5BEA"/>
    <w:rsid w:val="003D655F"/>
    <w:rsid w:val="003D6A9A"/>
    <w:rsid w:val="003D6DDE"/>
    <w:rsid w:val="003D7905"/>
    <w:rsid w:val="003E18DA"/>
    <w:rsid w:val="003E1D17"/>
    <w:rsid w:val="003E1DF0"/>
    <w:rsid w:val="003E287C"/>
    <w:rsid w:val="003E2D5C"/>
    <w:rsid w:val="003E3D6E"/>
    <w:rsid w:val="003E3D7E"/>
    <w:rsid w:val="003E5A67"/>
    <w:rsid w:val="003E6330"/>
    <w:rsid w:val="003E67F1"/>
    <w:rsid w:val="003E6FBB"/>
    <w:rsid w:val="003E7288"/>
    <w:rsid w:val="003F0180"/>
    <w:rsid w:val="003F061E"/>
    <w:rsid w:val="003F0741"/>
    <w:rsid w:val="003F07CB"/>
    <w:rsid w:val="003F0E87"/>
    <w:rsid w:val="003F1315"/>
    <w:rsid w:val="003F147A"/>
    <w:rsid w:val="003F1549"/>
    <w:rsid w:val="003F1DCF"/>
    <w:rsid w:val="003F24E2"/>
    <w:rsid w:val="003F26F6"/>
    <w:rsid w:val="003F27CB"/>
    <w:rsid w:val="003F3558"/>
    <w:rsid w:val="003F5988"/>
    <w:rsid w:val="003F66C9"/>
    <w:rsid w:val="003F702E"/>
    <w:rsid w:val="003F7EDC"/>
    <w:rsid w:val="0040053E"/>
    <w:rsid w:val="004017FB"/>
    <w:rsid w:val="004018B0"/>
    <w:rsid w:val="004026E6"/>
    <w:rsid w:val="004027BC"/>
    <w:rsid w:val="00402881"/>
    <w:rsid w:val="0040334D"/>
    <w:rsid w:val="00403801"/>
    <w:rsid w:val="00403D21"/>
    <w:rsid w:val="00404193"/>
    <w:rsid w:val="00404576"/>
    <w:rsid w:val="00404751"/>
    <w:rsid w:val="00404B28"/>
    <w:rsid w:val="00404C9B"/>
    <w:rsid w:val="00405D2C"/>
    <w:rsid w:val="00406064"/>
    <w:rsid w:val="00406348"/>
    <w:rsid w:val="00406368"/>
    <w:rsid w:val="00406F3F"/>
    <w:rsid w:val="004071CB"/>
    <w:rsid w:val="004073F4"/>
    <w:rsid w:val="00407471"/>
    <w:rsid w:val="0040767E"/>
    <w:rsid w:val="00407CE7"/>
    <w:rsid w:val="00407D8E"/>
    <w:rsid w:val="004110E5"/>
    <w:rsid w:val="0041176C"/>
    <w:rsid w:val="00411E67"/>
    <w:rsid w:val="00412550"/>
    <w:rsid w:val="0041279E"/>
    <w:rsid w:val="00412A7F"/>
    <w:rsid w:val="00412E14"/>
    <w:rsid w:val="004131B9"/>
    <w:rsid w:val="00413F00"/>
    <w:rsid w:val="00414431"/>
    <w:rsid w:val="004145A2"/>
    <w:rsid w:val="0041475C"/>
    <w:rsid w:val="004159DA"/>
    <w:rsid w:val="00416198"/>
    <w:rsid w:val="00416331"/>
    <w:rsid w:val="0041692B"/>
    <w:rsid w:val="00416ACF"/>
    <w:rsid w:val="00416F75"/>
    <w:rsid w:val="004171E8"/>
    <w:rsid w:val="00417D3A"/>
    <w:rsid w:val="00417D6C"/>
    <w:rsid w:val="00417EBA"/>
    <w:rsid w:val="00420534"/>
    <w:rsid w:val="004208D6"/>
    <w:rsid w:val="0042106D"/>
    <w:rsid w:val="00421587"/>
    <w:rsid w:val="00421620"/>
    <w:rsid w:val="00422435"/>
    <w:rsid w:val="00422512"/>
    <w:rsid w:val="00422703"/>
    <w:rsid w:val="00422888"/>
    <w:rsid w:val="00422990"/>
    <w:rsid w:val="00422EA7"/>
    <w:rsid w:val="004233E4"/>
    <w:rsid w:val="00423660"/>
    <w:rsid w:val="00423B31"/>
    <w:rsid w:val="00423C35"/>
    <w:rsid w:val="004242A5"/>
    <w:rsid w:val="004253F0"/>
    <w:rsid w:val="00425FD5"/>
    <w:rsid w:val="00426B46"/>
    <w:rsid w:val="00427300"/>
    <w:rsid w:val="0042751B"/>
    <w:rsid w:val="00427F32"/>
    <w:rsid w:val="00427F34"/>
    <w:rsid w:val="00430089"/>
    <w:rsid w:val="0043071F"/>
    <w:rsid w:val="004308F0"/>
    <w:rsid w:val="004311D8"/>
    <w:rsid w:val="0043138D"/>
    <w:rsid w:val="004319F1"/>
    <w:rsid w:val="00431CC6"/>
    <w:rsid w:val="00431F52"/>
    <w:rsid w:val="004323B4"/>
    <w:rsid w:val="00432664"/>
    <w:rsid w:val="00433A9A"/>
    <w:rsid w:val="00433AB1"/>
    <w:rsid w:val="0043465F"/>
    <w:rsid w:val="00434BA7"/>
    <w:rsid w:val="00434FC9"/>
    <w:rsid w:val="00435307"/>
    <w:rsid w:val="004354CF"/>
    <w:rsid w:val="00435763"/>
    <w:rsid w:val="00435922"/>
    <w:rsid w:val="00436631"/>
    <w:rsid w:val="00436A37"/>
    <w:rsid w:val="00437080"/>
    <w:rsid w:val="00437593"/>
    <w:rsid w:val="004375B5"/>
    <w:rsid w:val="004402E3"/>
    <w:rsid w:val="004403B8"/>
    <w:rsid w:val="004404FF"/>
    <w:rsid w:val="0044103D"/>
    <w:rsid w:val="0044111F"/>
    <w:rsid w:val="004411ED"/>
    <w:rsid w:val="004418AA"/>
    <w:rsid w:val="00441F69"/>
    <w:rsid w:val="00441FF5"/>
    <w:rsid w:val="00442941"/>
    <w:rsid w:val="00442AD8"/>
    <w:rsid w:val="00443548"/>
    <w:rsid w:val="004435FF"/>
    <w:rsid w:val="00443C12"/>
    <w:rsid w:val="00443D7A"/>
    <w:rsid w:val="00443E2A"/>
    <w:rsid w:val="00443ED7"/>
    <w:rsid w:val="004441D5"/>
    <w:rsid w:val="00444776"/>
    <w:rsid w:val="004455CF"/>
    <w:rsid w:val="004455F3"/>
    <w:rsid w:val="00445661"/>
    <w:rsid w:val="00445A20"/>
    <w:rsid w:val="0044694A"/>
    <w:rsid w:val="0044769A"/>
    <w:rsid w:val="00447E01"/>
    <w:rsid w:val="00450C06"/>
    <w:rsid w:val="00452E7C"/>
    <w:rsid w:val="00452EDE"/>
    <w:rsid w:val="00453D6F"/>
    <w:rsid w:val="0045415F"/>
    <w:rsid w:val="00454DFA"/>
    <w:rsid w:val="00455334"/>
    <w:rsid w:val="00455CC8"/>
    <w:rsid w:val="00456065"/>
    <w:rsid w:val="004562AC"/>
    <w:rsid w:val="004573C3"/>
    <w:rsid w:val="004608D4"/>
    <w:rsid w:val="00460D0E"/>
    <w:rsid w:val="00461699"/>
    <w:rsid w:val="004625E8"/>
    <w:rsid w:val="00462E72"/>
    <w:rsid w:val="00462E8A"/>
    <w:rsid w:val="004632BA"/>
    <w:rsid w:val="004632E3"/>
    <w:rsid w:val="00463586"/>
    <w:rsid w:val="0046430D"/>
    <w:rsid w:val="00464799"/>
    <w:rsid w:val="004648C5"/>
    <w:rsid w:val="004656B3"/>
    <w:rsid w:val="0046594D"/>
    <w:rsid w:val="00466D64"/>
    <w:rsid w:val="0046750D"/>
    <w:rsid w:val="0046754A"/>
    <w:rsid w:val="00467641"/>
    <w:rsid w:val="004701A0"/>
    <w:rsid w:val="004719FB"/>
    <w:rsid w:val="0047218D"/>
    <w:rsid w:val="00472911"/>
    <w:rsid w:val="00472BCA"/>
    <w:rsid w:val="00473066"/>
    <w:rsid w:val="0047373B"/>
    <w:rsid w:val="00473C5E"/>
    <w:rsid w:val="00473CD2"/>
    <w:rsid w:val="00473E55"/>
    <w:rsid w:val="004741E4"/>
    <w:rsid w:val="0047437D"/>
    <w:rsid w:val="00475073"/>
    <w:rsid w:val="004754FC"/>
    <w:rsid w:val="00475783"/>
    <w:rsid w:val="00476437"/>
    <w:rsid w:val="00476F5B"/>
    <w:rsid w:val="004775EB"/>
    <w:rsid w:val="00477730"/>
    <w:rsid w:val="004779C1"/>
    <w:rsid w:val="00480E83"/>
    <w:rsid w:val="004810FE"/>
    <w:rsid w:val="004814B4"/>
    <w:rsid w:val="00481E68"/>
    <w:rsid w:val="0048209B"/>
    <w:rsid w:val="004821AE"/>
    <w:rsid w:val="00482982"/>
    <w:rsid w:val="004829BF"/>
    <w:rsid w:val="00482DF6"/>
    <w:rsid w:val="004831AE"/>
    <w:rsid w:val="00483BBD"/>
    <w:rsid w:val="00483ED0"/>
    <w:rsid w:val="004843EA"/>
    <w:rsid w:val="00484CC4"/>
    <w:rsid w:val="00485258"/>
    <w:rsid w:val="004853E5"/>
    <w:rsid w:val="00485749"/>
    <w:rsid w:val="00485D93"/>
    <w:rsid w:val="00485E57"/>
    <w:rsid w:val="00486602"/>
    <w:rsid w:val="00486936"/>
    <w:rsid w:val="00486DE2"/>
    <w:rsid w:val="00490434"/>
    <w:rsid w:val="00491352"/>
    <w:rsid w:val="004919B1"/>
    <w:rsid w:val="00491C6C"/>
    <w:rsid w:val="00492531"/>
    <w:rsid w:val="00492544"/>
    <w:rsid w:val="00493DF6"/>
    <w:rsid w:val="004943C2"/>
    <w:rsid w:val="00494CEF"/>
    <w:rsid w:val="00495105"/>
    <w:rsid w:val="00495A46"/>
    <w:rsid w:val="00496061"/>
    <w:rsid w:val="00496E20"/>
    <w:rsid w:val="00497083"/>
    <w:rsid w:val="004971DF"/>
    <w:rsid w:val="004A00A4"/>
    <w:rsid w:val="004A0353"/>
    <w:rsid w:val="004A035A"/>
    <w:rsid w:val="004A0529"/>
    <w:rsid w:val="004A122C"/>
    <w:rsid w:val="004A15B8"/>
    <w:rsid w:val="004A173D"/>
    <w:rsid w:val="004A19A2"/>
    <w:rsid w:val="004A3568"/>
    <w:rsid w:val="004A3580"/>
    <w:rsid w:val="004A3947"/>
    <w:rsid w:val="004A3EEF"/>
    <w:rsid w:val="004A4084"/>
    <w:rsid w:val="004A436F"/>
    <w:rsid w:val="004A58B0"/>
    <w:rsid w:val="004A5E97"/>
    <w:rsid w:val="004A62F8"/>
    <w:rsid w:val="004A635E"/>
    <w:rsid w:val="004A6B10"/>
    <w:rsid w:val="004A6D48"/>
    <w:rsid w:val="004A6EAA"/>
    <w:rsid w:val="004A6EB8"/>
    <w:rsid w:val="004A731A"/>
    <w:rsid w:val="004A77B7"/>
    <w:rsid w:val="004A78F1"/>
    <w:rsid w:val="004A7D53"/>
    <w:rsid w:val="004A7EB9"/>
    <w:rsid w:val="004B1B00"/>
    <w:rsid w:val="004B207D"/>
    <w:rsid w:val="004B2A0D"/>
    <w:rsid w:val="004B2D83"/>
    <w:rsid w:val="004B35C8"/>
    <w:rsid w:val="004B3B73"/>
    <w:rsid w:val="004B3C96"/>
    <w:rsid w:val="004B416D"/>
    <w:rsid w:val="004B4591"/>
    <w:rsid w:val="004B4879"/>
    <w:rsid w:val="004B52A7"/>
    <w:rsid w:val="004B57C2"/>
    <w:rsid w:val="004B6286"/>
    <w:rsid w:val="004B62B7"/>
    <w:rsid w:val="004B6417"/>
    <w:rsid w:val="004B646C"/>
    <w:rsid w:val="004B6FF2"/>
    <w:rsid w:val="004B70AE"/>
    <w:rsid w:val="004B7239"/>
    <w:rsid w:val="004B7445"/>
    <w:rsid w:val="004C0074"/>
    <w:rsid w:val="004C0BA9"/>
    <w:rsid w:val="004C1121"/>
    <w:rsid w:val="004C1125"/>
    <w:rsid w:val="004C11F7"/>
    <w:rsid w:val="004C1E50"/>
    <w:rsid w:val="004C1E53"/>
    <w:rsid w:val="004C219D"/>
    <w:rsid w:val="004C26C0"/>
    <w:rsid w:val="004C29CD"/>
    <w:rsid w:val="004C2ED1"/>
    <w:rsid w:val="004C3573"/>
    <w:rsid w:val="004C3A7F"/>
    <w:rsid w:val="004C3F9D"/>
    <w:rsid w:val="004C4126"/>
    <w:rsid w:val="004C4C6A"/>
    <w:rsid w:val="004C5D74"/>
    <w:rsid w:val="004C5DF6"/>
    <w:rsid w:val="004C64EA"/>
    <w:rsid w:val="004C6558"/>
    <w:rsid w:val="004C673D"/>
    <w:rsid w:val="004C7B1A"/>
    <w:rsid w:val="004D0CD0"/>
    <w:rsid w:val="004D104B"/>
    <w:rsid w:val="004D153E"/>
    <w:rsid w:val="004D1573"/>
    <w:rsid w:val="004D1913"/>
    <w:rsid w:val="004D193E"/>
    <w:rsid w:val="004D1B3C"/>
    <w:rsid w:val="004D22E8"/>
    <w:rsid w:val="004D286C"/>
    <w:rsid w:val="004D28BC"/>
    <w:rsid w:val="004D292A"/>
    <w:rsid w:val="004D2B95"/>
    <w:rsid w:val="004D2FFF"/>
    <w:rsid w:val="004D30E2"/>
    <w:rsid w:val="004D3330"/>
    <w:rsid w:val="004D3699"/>
    <w:rsid w:val="004D4395"/>
    <w:rsid w:val="004D5679"/>
    <w:rsid w:val="004D5CD9"/>
    <w:rsid w:val="004D60DB"/>
    <w:rsid w:val="004D6750"/>
    <w:rsid w:val="004D6753"/>
    <w:rsid w:val="004D7D51"/>
    <w:rsid w:val="004D7EAD"/>
    <w:rsid w:val="004E0E5D"/>
    <w:rsid w:val="004E117F"/>
    <w:rsid w:val="004E17B1"/>
    <w:rsid w:val="004E2F1B"/>
    <w:rsid w:val="004E3A2F"/>
    <w:rsid w:val="004E3EFE"/>
    <w:rsid w:val="004E46A2"/>
    <w:rsid w:val="004E48B9"/>
    <w:rsid w:val="004E4D51"/>
    <w:rsid w:val="004E50C6"/>
    <w:rsid w:val="004E5408"/>
    <w:rsid w:val="004E5436"/>
    <w:rsid w:val="004E55E6"/>
    <w:rsid w:val="004E563F"/>
    <w:rsid w:val="004E5A61"/>
    <w:rsid w:val="004E5DA6"/>
    <w:rsid w:val="004E678F"/>
    <w:rsid w:val="004E6EF4"/>
    <w:rsid w:val="004E7F7D"/>
    <w:rsid w:val="004F02D8"/>
    <w:rsid w:val="004F0506"/>
    <w:rsid w:val="004F1F32"/>
    <w:rsid w:val="004F2534"/>
    <w:rsid w:val="004F2EF3"/>
    <w:rsid w:val="004F3354"/>
    <w:rsid w:val="004F3563"/>
    <w:rsid w:val="004F41BC"/>
    <w:rsid w:val="004F4955"/>
    <w:rsid w:val="004F4E8E"/>
    <w:rsid w:val="004F5315"/>
    <w:rsid w:val="004F5885"/>
    <w:rsid w:val="004F728E"/>
    <w:rsid w:val="004F746D"/>
    <w:rsid w:val="004F75B8"/>
    <w:rsid w:val="004F75F6"/>
    <w:rsid w:val="004F79EA"/>
    <w:rsid w:val="004F7B1D"/>
    <w:rsid w:val="004F7E17"/>
    <w:rsid w:val="0050028C"/>
    <w:rsid w:val="005004BB"/>
    <w:rsid w:val="005010E9"/>
    <w:rsid w:val="00501A6E"/>
    <w:rsid w:val="00501F14"/>
    <w:rsid w:val="0050326D"/>
    <w:rsid w:val="0050388A"/>
    <w:rsid w:val="005040C7"/>
    <w:rsid w:val="00504481"/>
    <w:rsid w:val="005044AD"/>
    <w:rsid w:val="00504620"/>
    <w:rsid w:val="00504BA4"/>
    <w:rsid w:val="00506237"/>
    <w:rsid w:val="00506637"/>
    <w:rsid w:val="00506C27"/>
    <w:rsid w:val="00506F72"/>
    <w:rsid w:val="00507B30"/>
    <w:rsid w:val="00510783"/>
    <w:rsid w:val="005117CF"/>
    <w:rsid w:val="00512404"/>
    <w:rsid w:val="005129A9"/>
    <w:rsid w:val="005137E4"/>
    <w:rsid w:val="00513876"/>
    <w:rsid w:val="00513BAF"/>
    <w:rsid w:val="0051415F"/>
    <w:rsid w:val="00514168"/>
    <w:rsid w:val="0051458A"/>
    <w:rsid w:val="005148FB"/>
    <w:rsid w:val="00514A43"/>
    <w:rsid w:val="00514E57"/>
    <w:rsid w:val="00515BDA"/>
    <w:rsid w:val="00515DEB"/>
    <w:rsid w:val="005161A6"/>
    <w:rsid w:val="0051628B"/>
    <w:rsid w:val="0051637A"/>
    <w:rsid w:val="005165D4"/>
    <w:rsid w:val="00516B36"/>
    <w:rsid w:val="00516BA2"/>
    <w:rsid w:val="00517073"/>
    <w:rsid w:val="005171AD"/>
    <w:rsid w:val="005171C2"/>
    <w:rsid w:val="00517ACD"/>
    <w:rsid w:val="0052089F"/>
    <w:rsid w:val="00522543"/>
    <w:rsid w:val="0052376D"/>
    <w:rsid w:val="00523EF7"/>
    <w:rsid w:val="00524530"/>
    <w:rsid w:val="00525392"/>
    <w:rsid w:val="00525D4E"/>
    <w:rsid w:val="005263EA"/>
    <w:rsid w:val="005265EB"/>
    <w:rsid w:val="00526E8F"/>
    <w:rsid w:val="00526F8C"/>
    <w:rsid w:val="00527067"/>
    <w:rsid w:val="00527A5C"/>
    <w:rsid w:val="005303FC"/>
    <w:rsid w:val="00530628"/>
    <w:rsid w:val="00531544"/>
    <w:rsid w:val="00531975"/>
    <w:rsid w:val="005320F4"/>
    <w:rsid w:val="005326A6"/>
    <w:rsid w:val="00532D79"/>
    <w:rsid w:val="00533835"/>
    <w:rsid w:val="00533A50"/>
    <w:rsid w:val="005347CE"/>
    <w:rsid w:val="00535AA8"/>
    <w:rsid w:val="00535FEA"/>
    <w:rsid w:val="0053624A"/>
    <w:rsid w:val="00536F64"/>
    <w:rsid w:val="00537223"/>
    <w:rsid w:val="00537A57"/>
    <w:rsid w:val="00540A3A"/>
    <w:rsid w:val="00540B2A"/>
    <w:rsid w:val="0054137E"/>
    <w:rsid w:val="0054198A"/>
    <w:rsid w:val="00541E60"/>
    <w:rsid w:val="00541F74"/>
    <w:rsid w:val="00542749"/>
    <w:rsid w:val="00542BA2"/>
    <w:rsid w:val="0054316A"/>
    <w:rsid w:val="005432C9"/>
    <w:rsid w:val="00543A45"/>
    <w:rsid w:val="0054452A"/>
    <w:rsid w:val="0054484B"/>
    <w:rsid w:val="00544F4B"/>
    <w:rsid w:val="005456F6"/>
    <w:rsid w:val="00545A00"/>
    <w:rsid w:val="00545F07"/>
    <w:rsid w:val="00546141"/>
    <w:rsid w:val="00546896"/>
    <w:rsid w:val="00546AEB"/>
    <w:rsid w:val="005477AC"/>
    <w:rsid w:val="00547B9A"/>
    <w:rsid w:val="0055040F"/>
    <w:rsid w:val="00550AC4"/>
    <w:rsid w:val="00550AE1"/>
    <w:rsid w:val="00551015"/>
    <w:rsid w:val="00551315"/>
    <w:rsid w:val="00551D05"/>
    <w:rsid w:val="005527F2"/>
    <w:rsid w:val="00552E4D"/>
    <w:rsid w:val="00552FC1"/>
    <w:rsid w:val="00553393"/>
    <w:rsid w:val="0055372E"/>
    <w:rsid w:val="005537DD"/>
    <w:rsid w:val="00553A4C"/>
    <w:rsid w:val="0055419C"/>
    <w:rsid w:val="0055526A"/>
    <w:rsid w:val="005560C4"/>
    <w:rsid w:val="00556262"/>
    <w:rsid w:val="00556A95"/>
    <w:rsid w:val="00556AAE"/>
    <w:rsid w:val="0055754B"/>
    <w:rsid w:val="00557809"/>
    <w:rsid w:val="00557C81"/>
    <w:rsid w:val="00560512"/>
    <w:rsid w:val="00560FA8"/>
    <w:rsid w:val="00561020"/>
    <w:rsid w:val="0056170A"/>
    <w:rsid w:val="00561B41"/>
    <w:rsid w:val="0056216B"/>
    <w:rsid w:val="00562691"/>
    <w:rsid w:val="005626AE"/>
    <w:rsid w:val="00562B2D"/>
    <w:rsid w:val="00562F59"/>
    <w:rsid w:val="0056387C"/>
    <w:rsid w:val="00563C6D"/>
    <w:rsid w:val="005647EA"/>
    <w:rsid w:val="0056498B"/>
    <w:rsid w:val="00564AA6"/>
    <w:rsid w:val="00564B40"/>
    <w:rsid w:val="00564EE5"/>
    <w:rsid w:val="005653B6"/>
    <w:rsid w:val="005656DC"/>
    <w:rsid w:val="0056619E"/>
    <w:rsid w:val="00566498"/>
    <w:rsid w:val="0056650E"/>
    <w:rsid w:val="0056657F"/>
    <w:rsid w:val="00566668"/>
    <w:rsid w:val="0056676C"/>
    <w:rsid w:val="00567A3A"/>
    <w:rsid w:val="00567B3C"/>
    <w:rsid w:val="0057056A"/>
    <w:rsid w:val="00570A47"/>
    <w:rsid w:val="0057157B"/>
    <w:rsid w:val="00571953"/>
    <w:rsid w:val="0057197F"/>
    <w:rsid w:val="00571E96"/>
    <w:rsid w:val="00572257"/>
    <w:rsid w:val="0057278F"/>
    <w:rsid w:val="005734E8"/>
    <w:rsid w:val="005737F9"/>
    <w:rsid w:val="005737FF"/>
    <w:rsid w:val="00573CF7"/>
    <w:rsid w:val="00573E91"/>
    <w:rsid w:val="00574033"/>
    <w:rsid w:val="0057409C"/>
    <w:rsid w:val="005740AA"/>
    <w:rsid w:val="005747C4"/>
    <w:rsid w:val="00574C75"/>
    <w:rsid w:val="00574D50"/>
    <w:rsid w:val="0057640B"/>
    <w:rsid w:val="0057679F"/>
    <w:rsid w:val="005767A4"/>
    <w:rsid w:val="00576B77"/>
    <w:rsid w:val="00577358"/>
    <w:rsid w:val="005800F6"/>
    <w:rsid w:val="005816A0"/>
    <w:rsid w:val="00582454"/>
    <w:rsid w:val="0058258E"/>
    <w:rsid w:val="00582889"/>
    <w:rsid w:val="005829D3"/>
    <w:rsid w:val="005829F4"/>
    <w:rsid w:val="00582CB4"/>
    <w:rsid w:val="005840AF"/>
    <w:rsid w:val="005841B2"/>
    <w:rsid w:val="00584503"/>
    <w:rsid w:val="005846B5"/>
    <w:rsid w:val="00584A06"/>
    <w:rsid w:val="00584A4F"/>
    <w:rsid w:val="0058517A"/>
    <w:rsid w:val="0058689D"/>
    <w:rsid w:val="00586B9E"/>
    <w:rsid w:val="00586C1B"/>
    <w:rsid w:val="00587268"/>
    <w:rsid w:val="0058789B"/>
    <w:rsid w:val="005900D0"/>
    <w:rsid w:val="00590CF7"/>
    <w:rsid w:val="005913A4"/>
    <w:rsid w:val="0059146A"/>
    <w:rsid w:val="0059159E"/>
    <w:rsid w:val="0059167B"/>
    <w:rsid w:val="005919C1"/>
    <w:rsid w:val="00591A22"/>
    <w:rsid w:val="00591C65"/>
    <w:rsid w:val="0059218D"/>
    <w:rsid w:val="0059222E"/>
    <w:rsid w:val="00592DEB"/>
    <w:rsid w:val="00592DFE"/>
    <w:rsid w:val="00593396"/>
    <w:rsid w:val="00593622"/>
    <w:rsid w:val="00593D26"/>
    <w:rsid w:val="0059430F"/>
    <w:rsid w:val="0059452B"/>
    <w:rsid w:val="00594785"/>
    <w:rsid w:val="00594C87"/>
    <w:rsid w:val="005950E3"/>
    <w:rsid w:val="005963C2"/>
    <w:rsid w:val="00597814"/>
    <w:rsid w:val="005A03B0"/>
    <w:rsid w:val="005A0FAB"/>
    <w:rsid w:val="005A1369"/>
    <w:rsid w:val="005A19F8"/>
    <w:rsid w:val="005A1C02"/>
    <w:rsid w:val="005A1C1D"/>
    <w:rsid w:val="005A1E41"/>
    <w:rsid w:val="005A1E8E"/>
    <w:rsid w:val="005A2130"/>
    <w:rsid w:val="005A2891"/>
    <w:rsid w:val="005A330E"/>
    <w:rsid w:val="005A3560"/>
    <w:rsid w:val="005A43C2"/>
    <w:rsid w:val="005A4D6E"/>
    <w:rsid w:val="005A57FA"/>
    <w:rsid w:val="005A5DE7"/>
    <w:rsid w:val="005A634B"/>
    <w:rsid w:val="005A6BD3"/>
    <w:rsid w:val="005A6D88"/>
    <w:rsid w:val="005A70DA"/>
    <w:rsid w:val="005A7324"/>
    <w:rsid w:val="005A745F"/>
    <w:rsid w:val="005A750E"/>
    <w:rsid w:val="005A7BDB"/>
    <w:rsid w:val="005A7E62"/>
    <w:rsid w:val="005B012A"/>
    <w:rsid w:val="005B054F"/>
    <w:rsid w:val="005B05FF"/>
    <w:rsid w:val="005B1593"/>
    <w:rsid w:val="005B181A"/>
    <w:rsid w:val="005B18DD"/>
    <w:rsid w:val="005B1B7E"/>
    <w:rsid w:val="005B2106"/>
    <w:rsid w:val="005B36AD"/>
    <w:rsid w:val="005B3ABC"/>
    <w:rsid w:val="005B4881"/>
    <w:rsid w:val="005B4AAE"/>
    <w:rsid w:val="005B4CA8"/>
    <w:rsid w:val="005B53A9"/>
    <w:rsid w:val="005B6425"/>
    <w:rsid w:val="005B64C0"/>
    <w:rsid w:val="005B6529"/>
    <w:rsid w:val="005B6733"/>
    <w:rsid w:val="005B72E5"/>
    <w:rsid w:val="005B795F"/>
    <w:rsid w:val="005B7BA4"/>
    <w:rsid w:val="005B7C7C"/>
    <w:rsid w:val="005C06A2"/>
    <w:rsid w:val="005C095D"/>
    <w:rsid w:val="005C0B65"/>
    <w:rsid w:val="005C1619"/>
    <w:rsid w:val="005C1CF3"/>
    <w:rsid w:val="005C2264"/>
    <w:rsid w:val="005C28DD"/>
    <w:rsid w:val="005C2CF6"/>
    <w:rsid w:val="005C3328"/>
    <w:rsid w:val="005C3972"/>
    <w:rsid w:val="005C4058"/>
    <w:rsid w:val="005C53E8"/>
    <w:rsid w:val="005C57E3"/>
    <w:rsid w:val="005C5A9B"/>
    <w:rsid w:val="005C649A"/>
    <w:rsid w:val="005C662C"/>
    <w:rsid w:val="005C6B09"/>
    <w:rsid w:val="005C6CC7"/>
    <w:rsid w:val="005C6CD7"/>
    <w:rsid w:val="005C6D46"/>
    <w:rsid w:val="005C6DDD"/>
    <w:rsid w:val="005C700C"/>
    <w:rsid w:val="005C7741"/>
    <w:rsid w:val="005C7971"/>
    <w:rsid w:val="005C7D5C"/>
    <w:rsid w:val="005D11CF"/>
    <w:rsid w:val="005D11DF"/>
    <w:rsid w:val="005D1257"/>
    <w:rsid w:val="005D1832"/>
    <w:rsid w:val="005D18E1"/>
    <w:rsid w:val="005D2398"/>
    <w:rsid w:val="005D2964"/>
    <w:rsid w:val="005D35B8"/>
    <w:rsid w:val="005D448B"/>
    <w:rsid w:val="005D4693"/>
    <w:rsid w:val="005D566F"/>
    <w:rsid w:val="005D56D2"/>
    <w:rsid w:val="005D5912"/>
    <w:rsid w:val="005D68DC"/>
    <w:rsid w:val="005D6E83"/>
    <w:rsid w:val="005D754B"/>
    <w:rsid w:val="005D75F3"/>
    <w:rsid w:val="005D76DC"/>
    <w:rsid w:val="005D7A9D"/>
    <w:rsid w:val="005D7D46"/>
    <w:rsid w:val="005E0B75"/>
    <w:rsid w:val="005E1B95"/>
    <w:rsid w:val="005E1EDC"/>
    <w:rsid w:val="005E1EF0"/>
    <w:rsid w:val="005E22D8"/>
    <w:rsid w:val="005E237B"/>
    <w:rsid w:val="005E245F"/>
    <w:rsid w:val="005E2813"/>
    <w:rsid w:val="005E28C0"/>
    <w:rsid w:val="005E2995"/>
    <w:rsid w:val="005E314A"/>
    <w:rsid w:val="005E3A77"/>
    <w:rsid w:val="005E3CF0"/>
    <w:rsid w:val="005E4071"/>
    <w:rsid w:val="005E4CB0"/>
    <w:rsid w:val="005E5525"/>
    <w:rsid w:val="005E5DFF"/>
    <w:rsid w:val="005E5E8C"/>
    <w:rsid w:val="005E6642"/>
    <w:rsid w:val="005E69E4"/>
    <w:rsid w:val="005E72B1"/>
    <w:rsid w:val="005E7802"/>
    <w:rsid w:val="005E7A98"/>
    <w:rsid w:val="005F0202"/>
    <w:rsid w:val="005F0D02"/>
    <w:rsid w:val="005F1888"/>
    <w:rsid w:val="005F197A"/>
    <w:rsid w:val="005F1B87"/>
    <w:rsid w:val="005F29AB"/>
    <w:rsid w:val="005F41C3"/>
    <w:rsid w:val="005F42CD"/>
    <w:rsid w:val="005F4DE3"/>
    <w:rsid w:val="005F52AC"/>
    <w:rsid w:val="005F5A62"/>
    <w:rsid w:val="005F65E3"/>
    <w:rsid w:val="005F72E7"/>
    <w:rsid w:val="005F75CC"/>
    <w:rsid w:val="005F7AF1"/>
    <w:rsid w:val="0060006E"/>
    <w:rsid w:val="00600337"/>
    <w:rsid w:val="00601061"/>
    <w:rsid w:val="006018BD"/>
    <w:rsid w:val="0060191A"/>
    <w:rsid w:val="00601BF0"/>
    <w:rsid w:val="0060207A"/>
    <w:rsid w:val="006023AA"/>
    <w:rsid w:val="00602C06"/>
    <w:rsid w:val="00602D14"/>
    <w:rsid w:val="00603170"/>
    <w:rsid w:val="00603485"/>
    <w:rsid w:val="00603732"/>
    <w:rsid w:val="00603A51"/>
    <w:rsid w:val="00603BBC"/>
    <w:rsid w:val="00603EAA"/>
    <w:rsid w:val="006040C1"/>
    <w:rsid w:val="00604154"/>
    <w:rsid w:val="00604264"/>
    <w:rsid w:val="0060473D"/>
    <w:rsid w:val="006048FD"/>
    <w:rsid w:val="00605229"/>
    <w:rsid w:val="0060530D"/>
    <w:rsid w:val="006059AC"/>
    <w:rsid w:val="00605B33"/>
    <w:rsid w:val="006062C6"/>
    <w:rsid w:val="00606592"/>
    <w:rsid w:val="00606A3B"/>
    <w:rsid w:val="00606D86"/>
    <w:rsid w:val="00606E4A"/>
    <w:rsid w:val="00606F8C"/>
    <w:rsid w:val="00607567"/>
    <w:rsid w:val="0061015A"/>
    <w:rsid w:val="006103FB"/>
    <w:rsid w:val="00611353"/>
    <w:rsid w:val="006113CF"/>
    <w:rsid w:val="006115E5"/>
    <w:rsid w:val="00611974"/>
    <w:rsid w:val="00611C9B"/>
    <w:rsid w:val="00611F00"/>
    <w:rsid w:val="0061285A"/>
    <w:rsid w:val="00612D22"/>
    <w:rsid w:val="0061323D"/>
    <w:rsid w:val="00613459"/>
    <w:rsid w:val="006135F9"/>
    <w:rsid w:val="006145CA"/>
    <w:rsid w:val="00614B39"/>
    <w:rsid w:val="006152A1"/>
    <w:rsid w:val="006165F1"/>
    <w:rsid w:val="00616D16"/>
    <w:rsid w:val="00617235"/>
    <w:rsid w:val="00617594"/>
    <w:rsid w:val="006175FB"/>
    <w:rsid w:val="00617849"/>
    <w:rsid w:val="00617D6C"/>
    <w:rsid w:val="0062082B"/>
    <w:rsid w:val="0062091A"/>
    <w:rsid w:val="00620E9E"/>
    <w:rsid w:val="006211EE"/>
    <w:rsid w:val="00622A85"/>
    <w:rsid w:val="00622C8A"/>
    <w:rsid w:val="00623B54"/>
    <w:rsid w:val="00623D8C"/>
    <w:rsid w:val="00623E29"/>
    <w:rsid w:val="00623EA3"/>
    <w:rsid w:val="006254E4"/>
    <w:rsid w:val="0062575E"/>
    <w:rsid w:val="00626180"/>
    <w:rsid w:val="00626992"/>
    <w:rsid w:val="00626C96"/>
    <w:rsid w:val="00626DC0"/>
    <w:rsid w:val="00627F92"/>
    <w:rsid w:val="00630F1D"/>
    <w:rsid w:val="0063107B"/>
    <w:rsid w:val="0063158E"/>
    <w:rsid w:val="0063192B"/>
    <w:rsid w:val="00631BFE"/>
    <w:rsid w:val="0063266D"/>
    <w:rsid w:val="00632A79"/>
    <w:rsid w:val="0063304E"/>
    <w:rsid w:val="00634AF8"/>
    <w:rsid w:val="00634B2E"/>
    <w:rsid w:val="00634CE2"/>
    <w:rsid w:val="00635E89"/>
    <w:rsid w:val="0063605C"/>
    <w:rsid w:val="006406F3"/>
    <w:rsid w:val="00640B39"/>
    <w:rsid w:val="0064134A"/>
    <w:rsid w:val="00641358"/>
    <w:rsid w:val="0064149E"/>
    <w:rsid w:val="00641604"/>
    <w:rsid w:val="00641A4D"/>
    <w:rsid w:val="00641DD6"/>
    <w:rsid w:val="00641E65"/>
    <w:rsid w:val="00642105"/>
    <w:rsid w:val="0064211F"/>
    <w:rsid w:val="00642A9E"/>
    <w:rsid w:val="006434B3"/>
    <w:rsid w:val="006438C7"/>
    <w:rsid w:val="00644F3A"/>
    <w:rsid w:val="00644FE5"/>
    <w:rsid w:val="00645888"/>
    <w:rsid w:val="00645C19"/>
    <w:rsid w:val="00647324"/>
    <w:rsid w:val="006473C0"/>
    <w:rsid w:val="00647536"/>
    <w:rsid w:val="006478BF"/>
    <w:rsid w:val="00647F04"/>
    <w:rsid w:val="00647F87"/>
    <w:rsid w:val="006500EE"/>
    <w:rsid w:val="006502AF"/>
    <w:rsid w:val="00650316"/>
    <w:rsid w:val="006504F3"/>
    <w:rsid w:val="00650623"/>
    <w:rsid w:val="006519B1"/>
    <w:rsid w:val="00651C5F"/>
    <w:rsid w:val="00651ECE"/>
    <w:rsid w:val="0065342D"/>
    <w:rsid w:val="0065383F"/>
    <w:rsid w:val="00653C14"/>
    <w:rsid w:val="00653CE2"/>
    <w:rsid w:val="006542E7"/>
    <w:rsid w:val="00654CBB"/>
    <w:rsid w:val="00655304"/>
    <w:rsid w:val="00655516"/>
    <w:rsid w:val="00655542"/>
    <w:rsid w:val="00655B0E"/>
    <w:rsid w:val="00655CBD"/>
    <w:rsid w:val="00655DE1"/>
    <w:rsid w:val="0065642C"/>
    <w:rsid w:val="00656662"/>
    <w:rsid w:val="00657173"/>
    <w:rsid w:val="00657278"/>
    <w:rsid w:val="006574D7"/>
    <w:rsid w:val="00657ECE"/>
    <w:rsid w:val="00660350"/>
    <w:rsid w:val="0066186F"/>
    <w:rsid w:val="00661987"/>
    <w:rsid w:val="006623F1"/>
    <w:rsid w:val="00662788"/>
    <w:rsid w:val="00662A3A"/>
    <w:rsid w:val="00662DB3"/>
    <w:rsid w:val="006637A5"/>
    <w:rsid w:val="00663C15"/>
    <w:rsid w:val="00663D70"/>
    <w:rsid w:val="00663DBF"/>
    <w:rsid w:val="00664A8A"/>
    <w:rsid w:val="00664BAD"/>
    <w:rsid w:val="00664F4C"/>
    <w:rsid w:val="006650EE"/>
    <w:rsid w:val="00665384"/>
    <w:rsid w:val="00665D1E"/>
    <w:rsid w:val="0066677F"/>
    <w:rsid w:val="00666A16"/>
    <w:rsid w:val="0066702C"/>
    <w:rsid w:val="00667827"/>
    <w:rsid w:val="00667F7E"/>
    <w:rsid w:val="006704C7"/>
    <w:rsid w:val="00670685"/>
    <w:rsid w:val="0067077A"/>
    <w:rsid w:val="006713BC"/>
    <w:rsid w:val="00671B21"/>
    <w:rsid w:val="00671BF6"/>
    <w:rsid w:val="00671E19"/>
    <w:rsid w:val="00671F40"/>
    <w:rsid w:val="006731E3"/>
    <w:rsid w:val="0067494C"/>
    <w:rsid w:val="00676576"/>
    <w:rsid w:val="00676864"/>
    <w:rsid w:val="0067710B"/>
    <w:rsid w:val="00677494"/>
    <w:rsid w:val="00677797"/>
    <w:rsid w:val="006802AD"/>
    <w:rsid w:val="00680780"/>
    <w:rsid w:val="00681AC2"/>
    <w:rsid w:val="00681CF8"/>
    <w:rsid w:val="00681FA1"/>
    <w:rsid w:val="0068221C"/>
    <w:rsid w:val="00682924"/>
    <w:rsid w:val="00682A98"/>
    <w:rsid w:val="006837EE"/>
    <w:rsid w:val="00686125"/>
    <w:rsid w:val="00686CFF"/>
    <w:rsid w:val="00686DC5"/>
    <w:rsid w:val="0069043C"/>
    <w:rsid w:val="00690508"/>
    <w:rsid w:val="00690B20"/>
    <w:rsid w:val="00691A6D"/>
    <w:rsid w:val="006927D4"/>
    <w:rsid w:val="006933AA"/>
    <w:rsid w:val="0069369E"/>
    <w:rsid w:val="00693783"/>
    <w:rsid w:val="00693FD9"/>
    <w:rsid w:val="006943CD"/>
    <w:rsid w:val="00695465"/>
    <w:rsid w:val="006958ED"/>
    <w:rsid w:val="00695F37"/>
    <w:rsid w:val="006960DF"/>
    <w:rsid w:val="006962DF"/>
    <w:rsid w:val="006964FF"/>
    <w:rsid w:val="006967B9"/>
    <w:rsid w:val="00696CFC"/>
    <w:rsid w:val="006975B5"/>
    <w:rsid w:val="00697888"/>
    <w:rsid w:val="00697D33"/>
    <w:rsid w:val="00697FFB"/>
    <w:rsid w:val="006A0909"/>
    <w:rsid w:val="006A0B8E"/>
    <w:rsid w:val="006A1088"/>
    <w:rsid w:val="006A1B41"/>
    <w:rsid w:val="006A2533"/>
    <w:rsid w:val="006A268D"/>
    <w:rsid w:val="006A2E31"/>
    <w:rsid w:val="006A33BC"/>
    <w:rsid w:val="006A357B"/>
    <w:rsid w:val="006A364F"/>
    <w:rsid w:val="006A39C9"/>
    <w:rsid w:val="006A39E3"/>
    <w:rsid w:val="006A42F7"/>
    <w:rsid w:val="006A4AB3"/>
    <w:rsid w:val="006A5794"/>
    <w:rsid w:val="006A5E9B"/>
    <w:rsid w:val="006A60B4"/>
    <w:rsid w:val="006A64CA"/>
    <w:rsid w:val="006A6997"/>
    <w:rsid w:val="006A75C5"/>
    <w:rsid w:val="006A7CA9"/>
    <w:rsid w:val="006B0A1A"/>
    <w:rsid w:val="006B0F82"/>
    <w:rsid w:val="006B1E30"/>
    <w:rsid w:val="006B2150"/>
    <w:rsid w:val="006B230F"/>
    <w:rsid w:val="006B299A"/>
    <w:rsid w:val="006B3481"/>
    <w:rsid w:val="006B34E1"/>
    <w:rsid w:val="006B3545"/>
    <w:rsid w:val="006B40E4"/>
    <w:rsid w:val="006B448E"/>
    <w:rsid w:val="006B5191"/>
    <w:rsid w:val="006B5308"/>
    <w:rsid w:val="006B59AF"/>
    <w:rsid w:val="006B5DE2"/>
    <w:rsid w:val="006B5F1A"/>
    <w:rsid w:val="006B60E8"/>
    <w:rsid w:val="006B6479"/>
    <w:rsid w:val="006B6C9B"/>
    <w:rsid w:val="006B7211"/>
    <w:rsid w:val="006B7271"/>
    <w:rsid w:val="006B7650"/>
    <w:rsid w:val="006B779F"/>
    <w:rsid w:val="006C0686"/>
    <w:rsid w:val="006C07C1"/>
    <w:rsid w:val="006C11D6"/>
    <w:rsid w:val="006C12F6"/>
    <w:rsid w:val="006C1FFC"/>
    <w:rsid w:val="006C2BFC"/>
    <w:rsid w:val="006C3801"/>
    <w:rsid w:val="006C474F"/>
    <w:rsid w:val="006C4CEB"/>
    <w:rsid w:val="006C579B"/>
    <w:rsid w:val="006C58CD"/>
    <w:rsid w:val="006C5A55"/>
    <w:rsid w:val="006C6769"/>
    <w:rsid w:val="006C6B35"/>
    <w:rsid w:val="006C761E"/>
    <w:rsid w:val="006D0113"/>
    <w:rsid w:val="006D0888"/>
    <w:rsid w:val="006D08C1"/>
    <w:rsid w:val="006D0A6A"/>
    <w:rsid w:val="006D0FCB"/>
    <w:rsid w:val="006D11F9"/>
    <w:rsid w:val="006D1796"/>
    <w:rsid w:val="006D1B3F"/>
    <w:rsid w:val="006D2442"/>
    <w:rsid w:val="006D27A3"/>
    <w:rsid w:val="006D2874"/>
    <w:rsid w:val="006D36B7"/>
    <w:rsid w:val="006D3B64"/>
    <w:rsid w:val="006D3CB5"/>
    <w:rsid w:val="006D3F45"/>
    <w:rsid w:val="006D41F6"/>
    <w:rsid w:val="006D59F0"/>
    <w:rsid w:val="006D6315"/>
    <w:rsid w:val="006D674F"/>
    <w:rsid w:val="006D6798"/>
    <w:rsid w:val="006D73AF"/>
    <w:rsid w:val="006D792A"/>
    <w:rsid w:val="006D7C9E"/>
    <w:rsid w:val="006E02A0"/>
    <w:rsid w:val="006E08AC"/>
    <w:rsid w:val="006E095D"/>
    <w:rsid w:val="006E0A9B"/>
    <w:rsid w:val="006E0F6D"/>
    <w:rsid w:val="006E1055"/>
    <w:rsid w:val="006E111E"/>
    <w:rsid w:val="006E1D95"/>
    <w:rsid w:val="006E1F77"/>
    <w:rsid w:val="006E26C5"/>
    <w:rsid w:val="006E2E0C"/>
    <w:rsid w:val="006E35B6"/>
    <w:rsid w:val="006E37D3"/>
    <w:rsid w:val="006E39D2"/>
    <w:rsid w:val="006E3BED"/>
    <w:rsid w:val="006E431F"/>
    <w:rsid w:val="006E43DA"/>
    <w:rsid w:val="006E451A"/>
    <w:rsid w:val="006E4CD8"/>
    <w:rsid w:val="006E4FE5"/>
    <w:rsid w:val="006E574D"/>
    <w:rsid w:val="006E5AB6"/>
    <w:rsid w:val="006E5B88"/>
    <w:rsid w:val="006E5C8C"/>
    <w:rsid w:val="006E6340"/>
    <w:rsid w:val="006E6888"/>
    <w:rsid w:val="006E6DD8"/>
    <w:rsid w:val="006E7DB2"/>
    <w:rsid w:val="006E7EE2"/>
    <w:rsid w:val="006F0A1A"/>
    <w:rsid w:val="006F114E"/>
    <w:rsid w:val="006F1434"/>
    <w:rsid w:val="006F16B7"/>
    <w:rsid w:val="006F191E"/>
    <w:rsid w:val="006F198A"/>
    <w:rsid w:val="006F1AC9"/>
    <w:rsid w:val="006F1FB7"/>
    <w:rsid w:val="006F2060"/>
    <w:rsid w:val="006F265E"/>
    <w:rsid w:val="006F2F6C"/>
    <w:rsid w:val="006F3B00"/>
    <w:rsid w:val="006F49E7"/>
    <w:rsid w:val="006F4A77"/>
    <w:rsid w:val="006F6239"/>
    <w:rsid w:val="006F66E4"/>
    <w:rsid w:val="006F6A5F"/>
    <w:rsid w:val="006F788D"/>
    <w:rsid w:val="0070015E"/>
    <w:rsid w:val="007001B2"/>
    <w:rsid w:val="00700DD4"/>
    <w:rsid w:val="00700EA6"/>
    <w:rsid w:val="00701BD5"/>
    <w:rsid w:val="00701F02"/>
    <w:rsid w:val="00702689"/>
    <w:rsid w:val="00703203"/>
    <w:rsid w:val="00703A67"/>
    <w:rsid w:val="00704151"/>
    <w:rsid w:val="007045EB"/>
    <w:rsid w:val="00704F90"/>
    <w:rsid w:val="0070539E"/>
    <w:rsid w:val="00706BCA"/>
    <w:rsid w:val="00706C18"/>
    <w:rsid w:val="00706C28"/>
    <w:rsid w:val="0070715F"/>
    <w:rsid w:val="0070779D"/>
    <w:rsid w:val="00707C1F"/>
    <w:rsid w:val="00707C98"/>
    <w:rsid w:val="00710501"/>
    <w:rsid w:val="00711500"/>
    <w:rsid w:val="00711549"/>
    <w:rsid w:val="00711F3C"/>
    <w:rsid w:val="00712684"/>
    <w:rsid w:val="007133E5"/>
    <w:rsid w:val="00713E55"/>
    <w:rsid w:val="007142D4"/>
    <w:rsid w:val="00714487"/>
    <w:rsid w:val="00714FAA"/>
    <w:rsid w:val="00715053"/>
    <w:rsid w:val="00716438"/>
    <w:rsid w:val="0071668B"/>
    <w:rsid w:val="00716A38"/>
    <w:rsid w:val="00716A9D"/>
    <w:rsid w:val="00716D0F"/>
    <w:rsid w:val="00716E17"/>
    <w:rsid w:val="0071735B"/>
    <w:rsid w:val="007175E7"/>
    <w:rsid w:val="00717950"/>
    <w:rsid w:val="00717BE3"/>
    <w:rsid w:val="00717CE5"/>
    <w:rsid w:val="00717E04"/>
    <w:rsid w:val="00720775"/>
    <w:rsid w:val="00721B04"/>
    <w:rsid w:val="00722325"/>
    <w:rsid w:val="007223A2"/>
    <w:rsid w:val="00722F96"/>
    <w:rsid w:val="007232B7"/>
    <w:rsid w:val="0072356B"/>
    <w:rsid w:val="00723C44"/>
    <w:rsid w:val="00723ED2"/>
    <w:rsid w:val="00724AB2"/>
    <w:rsid w:val="0072513C"/>
    <w:rsid w:val="00725171"/>
    <w:rsid w:val="00725540"/>
    <w:rsid w:val="007255FA"/>
    <w:rsid w:val="0072572E"/>
    <w:rsid w:val="00725CDD"/>
    <w:rsid w:val="00725CFB"/>
    <w:rsid w:val="00725D17"/>
    <w:rsid w:val="0072619A"/>
    <w:rsid w:val="007269AE"/>
    <w:rsid w:val="00726A29"/>
    <w:rsid w:val="00726BDF"/>
    <w:rsid w:val="00726C0D"/>
    <w:rsid w:val="00727803"/>
    <w:rsid w:val="00730112"/>
    <w:rsid w:val="007311CC"/>
    <w:rsid w:val="00731336"/>
    <w:rsid w:val="00731B9A"/>
    <w:rsid w:val="00732020"/>
    <w:rsid w:val="00732928"/>
    <w:rsid w:val="00732930"/>
    <w:rsid w:val="00732969"/>
    <w:rsid w:val="00732E9A"/>
    <w:rsid w:val="007330AF"/>
    <w:rsid w:val="007334B0"/>
    <w:rsid w:val="007336C0"/>
    <w:rsid w:val="007337C5"/>
    <w:rsid w:val="007339B3"/>
    <w:rsid w:val="00734476"/>
    <w:rsid w:val="00734835"/>
    <w:rsid w:val="007350D4"/>
    <w:rsid w:val="00735945"/>
    <w:rsid w:val="00735CE8"/>
    <w:rsid w:val="0073669B"/>
    <w:rsid w:val="00737211"/>
    <w:rsid w:val="00737883"/>
    <w:rsid w:val="00737903"/>
    <w:rsid w:val="007404EE"/>
    <w:rsid w:val="00741107"/>
    <w:rsid w:val="0074143E"/>
    <w:rsid w:val="00741DB6"/>
    <w:rsid w:val="00742705"/>
    <w:rsid w:val="00742F2C"/>
    <w:rsid w:val="007432B7"/>
    <w:rsid w:val="00743948"/>
    <w:rsid w:val="00743A69"/>
    <w:rsid w:val="00743CA4"/>
    <w:rsid w:val="00743ED9"/>
    <w:rsid w:val="00744337"/>
    <w:rsid w:val="00745CD6"/>
    <w:rsid w:val="00746B9A"/>
    <w:rsid w:val="00746C97"/>
    <w:rsid w:val="0074707F"/>
    <w:rsid w:val="007471E5"/>
    <w:rsid w:val="00747351"/>
    <w:rsid w:val="00747714"/>
    <w:rsid w:val="00747932"/>
    <w:rsid w:val="00747A44"/>
    <w:rsid w:val="0075022F"/>
    <w:rsid w:val="007506F0"/>
    <w:rsid w:val="00750874"/>
    <w:rsid w:val="00750A13"/>
    <w:rsid w:val="00751CFA"/>
    <w:rsid w:val="00751F5D"/>
    <w:rsid w:val="0075209E"/>
    <w:rsid w:val="007527CD"/>
    <w:rsid w:val="007529E4"/>
    <w:rsid w:val="00752BE6"/>
    <w:rsid w:val="00752D95"/>
    <w:rsid w:val="007537DE"/>
    <w:rsid w:val="00753D06"/>
    <w:rsid w:val="00753FDA"/>
    <w:rsid w:val="00754568"/>
    <w:rsid w:val="00754789"/>
    <w:rsid w:val="007548EB"/>
    <w:rsid w:val="00754AB5"/>
    <w:rsid w:val="007550C0"/>
    <w:rsid w:val="00755760"/>
    <w:rsid w:val="00756102"/>
    <w:rsid w:val="007563E4"/>
    <w:rsid w:val="00756724"/>
    <w:rsid w:val="00756B00"/>
    <w:rsid w:val="00756CD2"/>
    <w:rsid w:val="00756D2D"/>
    <w:rsid w:val="00757419"/>
    <w:rsid w:val="007575CB"/>
    <w:rsid w:val="00757E00"/>
    <w:rsid w:val="00760214"/>
    <w:rsid w:val="00760E4A"/>
    <w:rsid w:val="00761852"/>
    <w:rsid w:val="007620A8"/>
    <w:rsid w:val="007628CA"/>
    <w:rsid w:val="007629DF"/>
    <w:rsid w:val="00763D2C"/>
    <w:rsid w:val="00763F23"/>
    <w:rsid w:val="007644BF"/>
    <w:rsid w:val="0076452C"/>
    <w:rsid w:val="007645D3"/>
    <w:rsid w:val="00765AA1"/>
    <w:rsid w:val="00766B3C"/>
    <w:rsid w:val="00766F84"/>
    <w:rsid w:val="00766FB0"/>
    <w:rsid w:val="00770303"/>
    <w:rsid w:val="00771015"/>
    <w:rsid w:val="00771115"/>
    <w:rsid w:val="0077119B"/>
    <w:rsid w:val="00771654"/>
    <w:rsid w:val="00771940"/>
    <w:rsid w:val="00771C93"/>
    <w:rsid w:val="00772661"/>
    <w:rsid w:val="00772775"/>
    <w:rsid w:val="00772A04"/>
    <w:rsid w:val="00772ABE"/>
    <w:rsid w:val="00772E79"/>
    <w:rsid w:val="007737AD"/>
    <w:rsid w:val="00773BEF"/>
    <w:rsid w:val="00773D3C"/>
    <w:rsid w:val="007743E4"/>
    <w:rsid w:val="007745E8"/>
    <w:rsid w:val="00774D70"/>
    <w:rsid w:val="00774F08"/>
    <w:rsid w:val="0077557D"/>
    <w:rsid w:val="00775C60"/>
    <w:rsid w:val="00775C99"/>
    <w:rsid w:val="00776F85"/>
    <w:rsid w:val="007825C3"/>
    <w:rsid w:val="0078269B"/>
    <w:rsid w:val="00782BC3"/>
    <w:rsid w:val="00782D56"/>
    <w:rsid w:val="00782DE4"/>
    <w:rsid w:val="00782E50"/>
    <w:rsid w:val="00783480"/>
    <w:rsid w:val="00783AFF"/>
    <w:rsid w:val="00783B5C"/>
    <w:rsid w:val="007855B1"/>
    <w:rsid w:val="007859B1"/>
    <w:rsid w:val="00787E3B"/>
    <w:rsid w:val="007907FC"/>
    <w:rsid w:val="00791053"/>
    <w:rsid w:val="007910A9"/>
    <w:rsid w:val="007917BC"/>
    <w:rsid w:val="00791C37"/>
    <w:rsid w:val="00792622"/>
    <w:rsid w:val="00792799"/>
    <w:rsid w:val="0079287A"/>
    <w:rsid w:val="00792D76"/>
    <w:rsid w:val="00793CD6"/>
    <w:rsid w:val="007943B0"/>
    <w:rsid w:val="00794F04"/>
    <w:rsid w:val="0079529D"/>
    <w:rsid w:val="007952A0"/>
    <w:rsid w:val="00795700"/>
    <w:rsid w:val="00795AB4"/>
    <w:rsid w:val="00795CBA"/>
    <w:rsid w:val="007963A8"/>
    <w:rsid w:val="00796D49"/>
    <w:rsid w:val="007979F8"/>
    <w:rsid w:val="007A063F"/>
    <w:rsid w:val="007A0751"/>
    <w:rsid w:val="007A0AC1"/>
    <w:rsid w:val="007A0E0D"/>
    <w:rsid w:val="007A1DB4"/>
    <w:rsid w:val="007A247E"/>
    <w:rsid w:val="007A2C70"/>
    <w:rsid w:val="007A2CF8"/>
    <w:rsid w:val="007A2D47"/>
    <w:rsid w:val="007A2E43"/>
    <w:rsid w:val="007A3F93"/>
    <w:rsid w:val="007A4E80"/>
    <w:rsid w:val="007A5EF3"/>
    <w:rsid w:val="007A6205"/>
    <w:rsid w:val="007A6C8E"/>
    <w:rsid w:val="007A6D15"/>
    <w:rsid w:val="007A715E"/>
    <w:rsid w:val="007A7429"/>
    <w:rsid w:val="007A76E7"/>
    <w:rsid w:val="007A7AF8"/>
    <w:rsid w:val="007B021C"/>
    <w:rsid w:val="007B06BC"/>
    <w:rsid w:val="007B0B66"/>
    <w:rsid w:val="007B0D29"/>
    <w:rsid w:val="007B0F2B"/>
    <w:rsid w:val="007B1CED"/>
    <w:rsid w:val="007B244B"/>
    <w:rsid w:val="007B3546"/>
    <w:rsid w:val="007B3804"/>
    <w:rsid w:val="007B3EF8"/>
    <w:rsid w:val="007B3F2F"/>
    <w:rsid w:val="007B5FFB"/>
    <w:rsid w:val="007B68AF"/>
    <w:rsid w:val="007B6BED"/>
    <w:rsid w:val="007B6FD0"/>
    <w:rsid w:val="007B7112"/>
    <w:rsid w:val="007B761E"/>
    <w:rsid w:val="007C047D"/>
    <w:rsid w:val="007C064A"/>
    <w:rsid w:val="007C0812"/>
    <w:rsid w:val="007C0A74"/>
    <w:rsid w:val="007C0C65"/>
    <w:rsid w:val="007C1806"/>
    <w:rsid w:val="007C1A9B"/>
    <w:rsid w:val="007C1F66"/>
    <w:rsid w:val="007C3124"/>
    <w:rsid w:val="007C3D76"/>
    <w:rsid w:val="007C43D7"/>
    <w:rsid w:val="007C497E"/>
    <w:rsid w:val="007C5820"/>
    <w:rsid w:val="007C5CE5"/>
    <w:rsid w:val="007C5DC7"/>
    <w:rsid w:val="007C5FF4"/>
    <w:rsid w:val="007C6598"/>
    <w:rsid w:val="007C65AB"/>
    <w:rsid w:val="007C6A3F"/>
    <w:rsid w:val="007C71C9"/>
    <w:rsid w:val="007C756B"/>
    <w:rsid w:val="007C7620"/>
    <w:rsid w:val="007C78A3"/>
    <w:rsid w:val="007D105B"/>
    <w:rsid w:val="007D109F"/>
    <w:rsid w:val="007D1279"/>
    <w:rsid w:val="007D14B7"/>
    <w:rsid w:val="007D16F5"/>
    <w:rsid w:val="007D1F10"/>
    <w:rsid w:val="007D2805"/>
    <w:rsid w:val="007D2A23"/>
    <w:rsid w:val="007D2E47"/>
    <w:rsid w:val="007D2F8F"/>
    <w:rsid w:val="007D3229"/>
    <w:rsid w:val="007D3470"/>
    <w:rsid w:val="007D377E"/>
    <w:rsid w:val="007D3E47"/>
    <w:rsid w:val="007D4470"/>
    <w:rsid w:val="007D4477"/>
    <w:rsid w:val="007D4A78"/>
    <w:rsid w:val="007D512C"/>
    <w:rsid w:val="007D5261"/>
    <w:rsid w:val="007D5515"/>
    <w:rsid w:val="007D684D"/>
    <w:rsid w:val="007D6DC2"/>
    <w:rsid w:val="007D6DEA"/>
    <w:rsid w:val="007E0162"/>
    <w:rsid w:val="007E0570"/>
    <w:rsid w:val="007E05C6"/>
    <w:rsid w:val="007E0C52"/>
    <w:rsid w:val="007E0C5F"/>
    <w:rsid w:val="007E0E1E"/>
    <w:rsid w:val="007E0EE9"/>
    <w:rsid w:val="007E0F47"/>
    <w:rsid w:val="007E1011"/>
    <w:rsid w:val="007E12E5"/>
    <w:rsid w:val="007E2786"/>
    <w:rsid w:val="007E3306"/>
    <w:rsid w:val="007E3B61"/>
    <w:rsid w:val="007E3CDF"/>
    <w:rsid w:val="007E3EC2"/>
    <w:rsid w:val="007E3F7D"/>
    <w:rsid w:val="007E43AA"/>
    <w:rsid w:val="007E59F4"/>
    <w:rsid w:val="007E5EA7"/>
    <w:rsid w:val="007E63A0"/>
    <w:rsid w:val="007E760C"/>
    <w:rsid w:val="007E7A72"/>
    <w:rsid w:val="007F0341"/>
    <w:rsid w:val="007F0893"/>
    <w:rsid w:val="007F0D52"/>
    <w:rsid w:val="007F0F6D"/>
    <w:rsid w:val="007F103B"/>
    <w:rsid w:val="007F1157"/>
    <w:rsid w:val="007F1B06"/>
    <w:rsid w:val="007F1BF4"/>
    <w:rsid w:val="007F1C59"/>
    <w:rsid w:val="007F1F94"/>
    <w:rsid w:val="007F202D"/>
    <w:rsid w:val="007F2067"/>
    <w:rsid w:val="007F2EBF"/>
    <w:rsid w:val="007F326D"/>
    <w:rsid w:val="007F37E1"/>
    <w:rsid w:val="007F3E44"/>
    <w:rsid w:val="007F48BD"/>
    <w:rsid w:val="007F4B25"/>
    <w:rsid w:val="007F4EB4"/>
    <w:rsid w:val="007F5513"/>
    <w:rsid w:val="007F59EE"/>
    <w:rsid w:val="007F6785"/>
    <w:rsid w:val="007F6E74"/>
    <w:rsid w:val="007F7157"/>
    <w:rsid w:val="007F7222"/>
    <w:rsid w:val="007F7A1A"/>
    <w:rsid w:val="008000D8"/>
    <w:rsid w:val="00801045"/>
    <w:rsid w:val="008016A1"/>
    <w:rsid w:val="008020D4"/>
    <w:rsid w:val="00802B5F"/>
    <w:rsid w:val="00802C16"/>
    <w:rsid w:val="00802CCC"/>
    <w:rsid w:val="00803864"/>
    <w:rsid w:val="00803D91"/>
    <w:rsid w:val="00803F17"/>
    <w:rsid w:val="0080410A"/>
    <w:rsid w:val="00804353"/>
    <w:rsid w:val="008044ED"/>
    <w:rsid w:val="00804A23"/>
    <w:rsid w:val="00804F02"/>
    <w:rsid w:val="00804FC4"/>
    <w:rsid w:val="00805278"/>
    <w:rsid w:val="00805710"/>
    <w:rsid w:val="00806045"/>
    <w:rsid w:val="00806FDC"/>
    <w:rsid w:val="00806FE4"/>
    <w:rsid w:val="00807131"/>
    <w:rsid w:val="008074EE"/>
    <w:rsid w:val="008079E2"/>
    <w:rsid w:val="00807EFC"/>
    <w:rsid w:val="00807FD3"/>
    <w:rsid w:val="00810DAE"/>
    <w:rsid w:val="00812795"/>
    <w:rsid w:val="008129C5"/>
    <w:rsid w:val="00812DF8"/>
    <w:rsid w:val="0081325A"/>
    <w:rsid w:val="008139B1"/>
    <w:rsid w:val="0081512E"/>
    <w:rsid w:val="0081547C"/>
    <w:rsid w:val="00815C80"/>
    <w:rsid w:val="00815DAD"/>
    <w:rsid w:val="008161AD"/>
    <w:rsid w:val="008163E8"/>
    <w:rsid w:val="0081692C"/>
    <w:rsid w:val="00816978"/>
    <w:rsid w:val="00816A49"/>
    <w:rsid w:val="00816E22"/>
    <w:rsid w:val="00817236"/>
    <w:rsid w:val="0081771D"/>
    <w:rsid w:val="008177DA"/>
    <w:rsid w:val="008179C1"/>
    <w:rsid w:val="00817DCF"/>
    <w:rsid w:val="00817E4D"/>
    <w:rsid w:val="00820539"/>
    <w:rsid w:val="00821140"/>
    <w:rsid w:val="008222E2"/>
    <w:rsid w:val="00822750"/>
    <w:rsid w:val="00822E7A"/>
    <w:rsid w:val="0082335A"/>
    <w:rsid w:val="00823369"/>
    <w:rsid w:val="00823E6E"/>
    <w:rsid w:val="00824843"/>
    <w:rsid w:val="00824E10"/>
    <w:rsid w:val="0082540C"/>
    <w:rsid w:val="00825707"/>
    <w:rsid w:val="0082600C"/>
    <w:rsid w:val="008269C4"/>
    <w:rsid w:val="008269DB"/>
    <w:rsid w:val="008272E0"/>
    <w:rsid w:val="008278E3"/>
    <w:rsid w:val="00827F83"/>
    <w:rsid w:val="008318CD"/>
    <w:rsid w:val="00831E9B"/>
    <w:rsid w:val="008333D5"/>
    <w:rsid w:val="0083351C"/>
    <w:rsid w:val="008341EA"/>
    <w:rsid w:val="00834551"/>
    <w:rsid w:val="00834C16"/>
    <w:rsid w:val="00834C56"/>
    <w:rsid w:val="00834F0A"/>
    <w:rsid w:val="0083544C"/>
    <w:rsid w:val="00835CD2"/>
    <w:rsid w:val="00835D63"/>
    <w:rsid w:val="00837D7C"/>
    <w:rsid w:val="00837F82"/>
    <w:rsid w:val="00840885"/>
    <w:rsid w:val="00840DBF"/>
    <w:rsid w:val="00841B79"/>
    <w:rsid w:val="00841C1E"/>
    <w:rsid w:val="00841FB4"/>
    <w:rsid w:val="008420F6"/>
    <w:rsid w:val="0084279C"/>
    <w:rsid w:val="008432F5"/>
    <w:rsid w:val="00843441"/>
    <w:rsid w:val="00843549"/>
    <w:rsid w:val="00843EF9"/>
    <w:rsid w:val="0084434F"/>
    <w:rsid w:val="00844D1F"/>
    <w:rsid w:val="00845555"/>
    <w:rsid w:val="008459B3"/>
    <w:rsid w:val="00845A78"/>
    <w:rsid w:val="00845B6E"/>
    <w:rsid w:val="00845C47"/>
    <w:rsid w:val="00845CFA"/>
    <w:rsid w:val="008461CF"/>
    <w:rsid w:val="0084692C"/>
    <w:rsid w:val="00847037"/>
    <w:rsid w:val="00847D0B"/>
    <w:rsid w:val="00847EA8"/>
    <w:rsid w:val="00850023"/>
    <w:rsid w:val="00850122"/>
    <w:rsid w:val="00850ADE"/>
    <w:rsid w:val="00850B51"/>
    <w:rsid w:val="00851316"/>
    <w:rsid w:val="00851A2A"/>
    <w:rsid w:val="00851C47"/>
    <w:rsid w:val="00851FDE"/>
    <w:rsid w:val="00853A4B"/>
    <w:rsid w:val="008541BF"/>
    <w:rsid w:val="008542F3"/>
    <w:rsid w:val="00854474"/>
    <w:rsid w:val="008545DF"/>
    <w:rsid w:val="0085463E"/>
    <w:rsid w:val="00855393"/>
    <w:rsid w:val="0085558D"/>
    <w:rsid w:val="008558D3"/>
    <w:rsid w:val="008559E6"/>
    <w:rsid w:val="00855A1D"/>
    <w:rsid w:val="00855A6C"/>
    <w:rsid w:val="0085634D"/>
    <w:rsid w:val="00856E09"/>
    <w:rsid w:val="008572B4"/>
    <w:rsid w:val="00857AB1"/>
    <w:rsid w:val="00860275"/>
    <w:rsid w:val="00861892"/>
    <w:rsid w:val="00861898"/>
    <w:rsid w:val="00862039"/>
    <w:rsid w:val="00862197"/>
    <w:rsid w:val="00862D0E"/>
    <w:rsid w:val="00862F83"/>
    <w:rsid w:val="00862FF5"/>
    <w:rsid w:val="0086305D"/>
    <w:rsid w:val="00863135"/>
    <w:rsid w:val="008633D5"/>
    <w:rsid w:val="00863B38"/>
    <w:rsid w:val="00863F96"/>
    <w:rsid w:val="008646F7"/>
    <w:rsid w:val="008648C0"/>
    <w:rsid w:val="00865261"/>
    <w:rsid w:val="0086578B"/>
    <w:rsid w:val="0086597B"/>
    <w:rsid w:val="00865BF3"/>
    <w:rsid w:val="00866551"/>
    <w:rsid w:val="00866CA7"/>
    <w:rsid w:val="00866E95"/>
    <w:rsid w:val="00866F1B"/>
    <w:rsid w:val="0087037C"/>
    <w:rsid w:val="00870EE5"/>
    <w:rsid w:val="00871152"/>
    <w:rsid w:val="00871B1D"/>
    <w:rsid w:val="00871C5A"/>
    <w:rsid w:val="008737FA"/>
    <w:rsid w:val="008738B8"/>
    <w:rsid w:val="00874282"/>
    <w:rsid w:val="0087465E"/>
    <w:rsid w:val="00874877"/>
    <w:rsid w:val="00875035"/>
    <w:rsid w:val="0087515A"/>
    <w:rsid w:val="0087524F"/>
    <w:rsid w:val="00876117"/>
    <w:rsid w:val="0087615E"/>
    <w:rsid w:val="008761EE"/>
    <w:rsid w:val="008763C9"/>
    <w:rsid w:val="008773A8"/>
    <w:rsid w:val="0087744C"/>
    <w:rsid w:val="00877CC7"/>
    <w:rsid w:val="00880786"/>
    <w:rsid w:val="00880D77"/>
    <w:rsid w:val="00881FED"/>
    <w:rsid w:val="0088219B"/>
    <w:rsid w:val="008823D3"/>
    <w:rsid w:val="00882845"/>
    <w:rsid w:val="008828D9"/>
    <w:rsid w:val="00882BDB"/>
    <w:rsid w:val="0088301A"/>
    <w:rsid w:val="008833D8"/>
    <w:rsid w:val="008834A5"/>
    <w:rsid w:val="00883781"/>
    <w:rsid w:val="00883880"/>
    <w:rsid w:val="0088414C"/>
    <w:rsid w:val="00885300"/>
    <w:rsid w:val="008857CA"/>
    <w:rsid w:val="00885D00"/>
    <w:rsid w:val="00886102"/>
    <w:rsid w:val="00886119"/>
    <w:rsid w:val="00886637"/>
    <w:rsid w:val="008870B6"/>
    <w:rsid w:val="008876BB"/>
    <w:rsid w:val="00887854"/>
    <w:rsid w:val="00891902"/>
    <w:rsid w:val="00892359"/>
    <w:rsid w:val="00892362"/>
    <w:rsid w:val="00893198"/>
    <w:rsid w:val="00893B09"/>
    <w:rsid w:val="00893BEB"/>
    <w:rsid w:val="00893F40"/>
    <w:rsid w:val="008943D6"/>
    <w:rsid w:val="00894689"/>
    <w:rsid w:val="008947A3"/>
    <w:rsid w:val="0089499D"/>
    <w:rsid w:val="00895565"/>
    <w:rsid w:val="008956B4"/>
    <w:rsid w:val="00896193"/>
    <w:rsid w:val="00896EBB"/>
    <w:rsid w:val="008970E4"/>
    <w:rsid w:val="0089751B"/>
    <w:rsid w:val="00897B80"/>
    <w:rsid w:val="008A0967"/>
    <w:rsid w:val="008A131C"/>
    <w:rsid w:val="008A18D0"/>
    <w:rsid w:val="008A26A0"/>
    <w:rsid w:val="008A2900"/>
    <w:rsid w:val="008A2AFB"/>
    <w:rsid w:val="008A2C36"/>
    <w:rsid w:val="008A2CD3"/>
    <w:rsid w:val="008A2EC4"/>
    <w:rsid w:val="008A30D7"/>
    <w:rsid w:val="008A339E"/>
    <w:rsid w:val="008A4C70"/>
    <w:rsid w:val="008A4D39"/>
    <w:rsid w:val="008A5337"/>
    <w:rsid w:val="008A5BD7"/>
    <w:rsid w:val="008A5F14"/>
    <w:rsid w:val="008A6296"/>
    <w:rsid w:val="008A7126"/>
    <w:rsid w:val="008A7745"/>
    <w:rsid w:val="008A78CD"/>
    <w:rsid w:val="008A7CD0"/>
    <w:rsid w:val="008B05D7"/>
    <w:rsid w:val="008B0AC6"/>
    <w:rsid w:val="008B1506"/>
    <w:rsid w:val="008B15F0"/>
    <w:rsid w:val="008B1EA0"/>
    <w:rsid w:val="008B3245"/>
    <w:rsid w:val="008B3533"/>
    <w:rsid w:val="008B375E"/>
    <w:rsid w:val="008B38B2"/>
    <w:rsid w:val="008B397B"/>
    <w:rsid w:val="008B4C85"/>
    <w:rsid w:val="008B5418"/>
    <w:rsid w:val="008B547E"/>
    <w:rsid w:val="008B55CA"/>
    <w:rsid w:val="008B56B9"/>
    <w:rsid w:val="008B60B3"/>
    <w:rsid w:val="008B6561"/>
    <w:rsid w:val="008B65E5"/>
    <w:rsid w:val="008B665D"/>
    <w:rsid w:val="008B704E"/>
    <w:rsid w:val="008B7BF4"/>
    <w:rsid w:val="008B7DA1"/>
    <w:rsid w:val="008C0D4D"/>
    <w:rsid w:val="008C0E1C"/>
    <w:rsid w:val="008C0F11"/>
    <w:rsid w:val="008C1005"/>
    <w:rsid w:val="008C266A"/>
    <w:rsid w:val="008C2F70"/>
    <w:rsid w:val="008C30B6"/>
    <w:rsid w:val="008C3BB8"/>
    <w:rsid w:val="008C3EAA"/>
    <w:rsid w:val="008C4454"/>
    <w:rsid w:val="008C4A64"/>
    <w:rsid w:val="008C570F"/>
    <w:rsid w:val="008C6953"/>
    <w:rsid w:val="008D0043"/>
    <w:rsid w:val="008D031D"/>
    <w:rsid w:val="008D0686"/>
    <w:rsid w:val="008D09F8"/>
    <w:rsid w:val="008D12FD"/>
    <w:rsid w:val="008D251E"/>
    <w:rsid w:val="008D3100"/>
    <w:rsid w:val="008D40D9"/>
    <w:rsid w:val="008D449E"/>
    <w:rsid w:val="008D496D"/>
    <w:rsid w:val="008D4C34"/>
    <w:rsid w:val="008D5451"/>
    <w:rsid w:val="008D5609"/>
    <w:rsid w:val="008D571F"/>
    <w:rsid w:val="008D59CC"/>
    <w:rsid w:val="008D6260"/>
    <w:rsid w:val="008D6382"/>
    <w:rsid w:val="008D7670"/>
    <w:rsid w:val="008D7D4C"/>
    <w:rsid w:val="008E0E81"/>
    <w:rsid w:val="008E1699"/>
    <w:rsid w:val="008E1C5B"/>
    <w:rsid w:val="008E1E22"/>
    <w:rsid w:val="008E2377"/>
    <w:rsid w:val="008E2B6B"/>
    <w:rsid w:val="008E2D0B"/>
    <w:rsid w:val="008E2D6F"/>
    <w:rsid w:val="008E2E03"/>
    <w:rsid w:val="008E399E"/>
    <w:rsid w:val="008E4BBA"/>
    <w:rsid w:val="008E51A2"/>
    <w:rsid w:val="008E5B2F"/>
    <w:rsid w:val="008E643A"/>
    <w:rsid w:val="008E65F4"/>
    <w:rsid w:val="008E74F0"/>
    <w:rsid w:val="008E74F5"/>
    <w:rsid w:val="008E7686"/>
    <w:rsid w:val="008F100B"/>
    <w:rsid w:val="008F110C"/>
    <w:rsid w:val="008F15AC"/>
    <w:rsid w:val="008F16E3"/>
    <w:rsid w:val="008F1A1D"/>
    <w:rsid w:val="008F2069"/>
    <w:rsid w:val="008F20CE"/>
    <w:rsid w:val="008F224D"/>
    <w:rsid w:val="008F27BF"/>
    <w:rsid w:val="008F289C"/>
    <w:rsid w:val="008F294F"/>
    <w:rsid w:val="008F2952"/>
    <w:rsid w:val="008F38DD"/>
    <w:rsid w:val="008F3FC5"/>
    <w:rsid w:val="008F5556"/>
    <w:rsid w:val="008F597E"/>
    <w:rsid w:val="008F60D2"/>
    <w:rsid w:val="008F6301"/>
    <w:rsid w:val="008F644E"/>
    <w:rsid w:val="008F6A3C"/>
    <w:rsid w:val="008F6F77"/>
    <w:rsid w:val="008F71AD"/>
    <w:rsid w:val="008F754D"/>
    <w:rsid w:val="008F79FE"/>
    <w:rsid w:val="00900813"/>
    <w:rsid w:val="009008D5"/>
    <w:rsid w:val="009010F7"/>
    <w:rsid w:val="0090111D"/>
    <w:rsid w:val="00901BA3"/>
    <w:rsid w:val="00901BD0"/>
    <w:rsid w:val="009020C0"/>
    <w:rsid w:val="009020F8"/>
    <w:rsid w:val="00902AD6"/>
    <w:rsid w:val="00902B28"/>
    <w:rsid w:val="0090367D"/>
    <w:rsid w:val="009042E1"/>
    <w:rsid w:val="0090461F"/>
    <w:rsid w:val="00904778"/>
    <w:rsid w:val="00904F1D"/>
    <w:rsid w:val="0090500A"/>
    <w:rsid w:val="00905B6C"/>
    <w:rsid w:val="00905C9B"/>
    <w:rsid w:val="00905DB0"/>
    <w:rsid w:val="00905E56"/>
    <w:rsid w:val="00906AD2"/>
    <w:rsid w:val="00906C77"/>
    <w:rsid w:val="00906DA9"/>
    <w:rsid w:val="00907014"/>
    <w:rsid w:val="0090768B"/>
    <w:rsid w:val="00907805"/>
    <w:rsid w:val="00910074"/>
    <w:rsid w:val="0091019D"/>
    <w:rsid w:val="00910620"/>
    <w:rsid w:val="00910829"/>
    <w:rsid w:val="00910991"/>
    <w:rsid w:val="00911006"/>
    <w:rsid w:val="00911199"/>
    <w:rsid w:val="00911F5E"/>
    <w:rsid w:val="00912E2C"/>
    <w:rsid w:val="00914201"/>
    <w:rsid w:val="009144B8"/>
    <w:rsid w:val="00914784"/>
    <w:rsid w:val="0091481D"/>
    <w:rsid w:val="0091487D"/>
    <w:rsid w:val="00914912"/>
    <w:rsid w:val="00914B05"/>
    <w:rsid w:val="0091544B"/>
    <w:rsid w:val="00915E66"/>
    <w:rsid w:val="009163C1"/>
    <w:rsid w:val="00917592"/>
    <w:rsid w:val="00917965"/>
    <w:rsid w:val="00917E1D"/>
    <w:rsid w:val="00921AE3"/>
    <w:rsid w:val="0092244A"/>
    <w:rsid w:val="00922616"/>
    <w:rsid w:val="00922626"/>
    <w:rsid w:val="00922870"/>
    <w:rsid w:val="009228B5"/>
    <w:rsid w:val="0092341C"/>
    <w:rsid w:val="009237C8"/>
    <w:rsid w:val="009243C5"/>
    <w:rsid w:val="0092497A"/>
    <w:rsid w:val="009254D5"/>
    <w:rsid w:val="00925898"/>
    <w:rsid w:val="009259E0"/>
    <w:rsid w:val="00925EF4"/>
    <w:rsid w:val="00926574"/>
    <w:rsid w:val="00926940"/>
    <w:rsid w:val="00926F6C"/>
    <w:rsid w:val="00926F82"/>
    <w:rsid w:val="00927204"/>
    <w:rsid w:val="00927B5B"/>
    <w:rsid w:val="00930091"/>
    <w:rsid w:val="009308D3"/>
    <w:rsid w:val="00931183"/>
    <w:rsid w:val="00931492"/>
    <w:rsid w:val="00931647"/>
    <w:rsid w:val="00931BCC"/>
    <w:rsid w:val="00932659"/>
    <w:rsid w:val="00932745"/>
    <w:rsid w:val="009329F2"/>
    <w:rsid w:val="00932A90"/>
    <w:rsid w:val="00932C5F"/>
    <w:rsid w:val="00932C92"/>
    <w:rsid w:val="009339F2"/>
    <w:rsid w:val="009345CC"/>
    <w:rsid w:val="00934721"/>
    <w:rsid w:val="009351F8"/>
    <w:rsid w:val="00935B5B"/>
    <w:rsid w:val="00935CCB"/>
    <w:rsid w:val="009366BC"/>
    <w:rsid w:val="00937170"/>
    <w:rsid w:val="0093765D"/>
    <w:rsid w:val="00937AFF"/>
    <w:rsid w:val="00937EE1"/>
    <w:rsid w:val="009403BF"/>
    <w:rsid w:val="009403EC"/>
    <w:rsid w:val="00940604"/>
    <w:rsid w:val="00941C08"/>
    <w:rsid w:val="00941CA6"/>
    <w:rsid w:val="0094237E"/>
    <w:rsid w:val="009426E1"/>
    <w:rsid w:val="009429B1"/>
    <w:rsid w:val="00942B20"/>
    <w:rsid w:val="00942B61"/>
    <w:rsid w:val="00943E55"/>
    <w:rsid w:val="00944264"/>
    <w:rsid w:val="0094467E"/>
    <w:rsid w:val="009446A7"/>
    <w:rsid w:val="00945467"/>
    <w:rsid w:val="00945E47"/>
    <w:rsid w:val="009460BD"/>
    <w:rsid w:val="009461E5"/>
    <w:rsid w:val="00946DEC"/>
    <w:rsid w:val="00947B54"/>
    <w:rsid w:val="00947C38"/>
    <w:rsid w:val="00947D82"/>
    <w:rsid w:val="00947FDC"/>
    <w:rsid w:val="00950040"/>
    <w:rsid w:val="009504B1"/>
    <w:rsid w:val="00951633"/>
    <w:rsid w:val="0095173D"/>
    <w:rsid w:val="00951ADA"/>
    <w:rsid w:val="00952AB8"/>
    <w:rsid w:val="00952EF2"/>
    <w:rsid w:val="009534E4"/>
    <w:rsid w:val="00953C3C"/>
    <w:rsid w:val="009541AD"/>
    <w:rsid w:val="00954FBD"/>
    <w:rsid w:val="00955168"/>
    <w:rsid w:val="009558F6"/>
    <w:rsid w:val="0095599C"/>
    <w:rsid w:val="00955D01"/>
    <w:rsid w:val="009562E3"/>
    <w:rsid w:val="00956763"/>
    <w:rsid w:val="00956B70"/>
    <w:rsid w:val="00957122"/>
    <w:rsid w:val="00957711"/>
    <w:rsid w:val="00957BC0"/>
    <w:rsid w:val="00960D22"/>
    <w:rsid w:val="00961045"/>
    <w:rsid w:val="00961BDB"/>
    <w:rsid w:val="00962045"/>
    <w:rsid w:val="00962495"/>
    <w:rsid w:val="009627A0"/>
    <w:rsid w:val="009634A1"/>
    <w:rsid w:val="00963B99"/>
    <w:rsid w:val="00963F60"/>
    <w:rsid w:val="00964730"/>
    <w:rsid w:val="00964E30"/>
    <w:rsid w:val="009672A8"/>
    <w:rsid w:val="00967596"/>
    <w:rsid w:val="0097016A"/>
    <w:rsid w:val="0097031B"/>
    <w:rsid w:val="00970C68"/>
    <w:rsid w:val="00970F64"/>
    <w:rsid w:val="00971444"/>
    <w:rsid w:val="0097161C"/>
    <w:rsid w:val="00972186"/>
    <w:rsid w:val="0097244A"/>
    <w:rsid w:val="00972A4F"/>
    <w:rsid w:val="00972B83"/>
    <w:rsid w:val="00973A3C"/>
    <w:rsid w:val="00973AF7"/>
    <w:rsid w:val="00975237"/>
    <w:rsid w:val="00975513"/>
    <w:rsid w:val="009759CF"/>
    <w:rsid w:val="009767A5"/>
    <w:rsid w:val="0097773A"/>
    <w:rsid w:val="009778E9"/>
    <w:rsid w:val="00977A54"/>
    <w:rsid w:val="009802B0"/>
    <w:rsid w:val="00980772"/>
    <w:rsid w:val="00980D7C"/>
    <w:rsid w:val="00981366"/>
    <w:rsid w:val="00981E0F"/>
    <w:rsid w:val="009825B8"/>
    <w:rsid w:val="0098286B"/>
    <w:rsid w:val="00982AA1"/>
    <w:rsid w:val="00982B15"/>
    <w:rsid w:val="009844CC"/>
    <w:rsid w:val="00984E0D"/>
    <w:rsid w:val="00985823"/>
    <w:rsid w:val="009858B8"/>
    <w:rsid w:val="0098688F"/>
    <w:rsid w:val="00986F3C"/>
    <w:rsid w:val="00986F7A"/>
    <w:rsid w:val="0098735F"/>
    <w:rsid w:val="009875BD"/>
    <w:rsid w:val="009879FF"/>
    <w:rsid w:val="00987BA7"/>
    <w:rsid w:val="009906BE"/>
    <w:rsid w:val="0099093E"/>
    <w:rsid w:val="00990A45"/>
    <w:rsid w:val="009911AE"/>
    <w:rsid w:val="00991CC5"/>
    <w:rsid w:val="00991E61"/>
    <w:rsid w:val="009920D2"/>
    <w:rsid w:val="0099376B"/>
    <w:rsid w:val="00993A98"/>
    <w:rsid w:val="00993DEB"/>
    <w:rsid w:val="00994930"/>
    <w:rsid w:val="00994AFA"/>
    <w:rsid w:val="00994EF7"/>
    <w:rsid w:val="0099502F"/>
    <w:rsid w:val="009952A4"/>
    <w:rsid w:val="00995DEE"/>
    <w:rsid w:val="0099633E"/>
    <w:rsid w:val="009968A3"/>
    <w:rsid w:val="0099695A"/>
    <w:rsid w:val="00996A37"/>
    <w:rsid w:val="00997222"/>
    <w:rsid w:val="0099751B"/>
    <w:rsid w:val="009A02E1"/>
    <w:rsid w:val="009A03F1"/>
    <w:rsid w:val="009A04D7"/>
    <w:rsid w:val="009A0966"/>
    <w:rsid w:val="009A1339"/>
    <w:rsid w:val="009A2490"/>
    <w:rsid w:val="009A29F6"/>
    <w:rsid w:val="009A3B20"/>
    <w:rsid w:val="009A431B"/>
    <w:rsid w:val="009A484B"/>
    <w:rsid w:val="009A55E5"/>
    <w:rsid w:val="009A62DB"/>
    <w:rsid w:val="009A67B5"/>
    <w:rsid w:val="009A6C34"/>
    <w:rsid w:val="009A7481"/>
    <w:rsid w:val="009A756B"/>
    <w:rsid w:val="009A76BA"/>
    <w:rsid w:val="009A794D"/>
    <w:rsid w:val="009B03A4"/>
    <w:rsid w:val="009B0DE8"/>
    <w:rsid w:val="009B10E2"/>
    <w:rsid w:val="009B1388"/>
    <w:rsid w:val="009B17DB"/>
    <w:rsid w:val="009B1858"/>
    <w:rsid w:val="009B1B84"/>
    <w:rsid w:val="009B2976"/>
    <w:rsid w:val="009B3553"/>
    <w:rsid w:val="009B3C36"/>
    <w:rsid w:val="009B4CFD"/>
    <w:rsid w:val="009B4F69"/>
    <w:rsid w:val="009B50F2"/>
    <w:rsid w:val="009B51F5"/>
    <w:rsid w:val="009B5867"/>
    <w:rsid w:val="009B62D2"/>
    <w:rsid w:val="009B63F7"/>
    <w:rsid w:val="009B7549"/>
    <w:rsid w:val="009B7B06"/>
    <w:rsid w:val="009C0501"/>
    <w:rsid w:val="009C07C1"/>
    <w:rsid w:val="009C0D1B"/>
    <w:rsid w:val="009C0D1E"/>
    <w:rsid w:val="009C187E"/>
    <w:rsid w:val="009C1EF0"/>
    <w:rsid w:val="009C2B91"/>
    <w:rsid w:val="009C3303"/>
    <w:rsid w:val="009C3829"/>
    <w:rsid w:val="009C3CCF"/>
    <w:rsid w:val="009C3DFC"/>
    <w:rsid w:val="009C3E6A"/>
    <w:rsid w:val="009C4BFB"/>
    <w:rsid w:val="009C5425"/>
    <w:rsid w:val="009C5A30"/>
    <w:rsid w:val="009C6008"/>
    <w:rsid w:val="009C6B48"/>
    <w:rsid w:val="009C6DE4"/>
    <w:rsid w:val="009C6F66"/>
    <w:rsid w:val="009C729C"/>
    <w:rsid w:val="009C7E69"/>
    <w:rsid w:val="009C7ED5"/>
    <w:rsid w:val="009D032B"/>
    <w:rsid w:val="009D0424"/>
    <w:rsid w:val="009D075F"/>
    <w:rsid w:val="009D07D9"/>
    <w:rsid w:val="009D098E"/>
    <w:rsid w:val="009D0D16"/>
    <w:rsid w:val="009D11D6"/>
    <w:rsid w:val="009D1221"/>
    <w:rsid w:val="009D14A6"/>
    <w:rsid w:val="009D1919"/>
    <w:rsid w:val="009D1A6C"/>
    <w:rsid w:val="009D331A"/>
    <w:rsid w:val="009D3A3D"/>
    <w:rsid w:val="009D3C8C"/>
    <w:rsid w:val="009D3F12"/>
    <w:rsid w:val="009D41F4"/>
    <w:rsid w:val="009D4E5E"/>
    <w:rsid w:val="009D4F6F"/>
    <w:rsid w:val="009D526A"/>
    <w:rsid w:val="009D57CC"/>
    <w:rsid w:val="009D608B"/>
    <w:rsid w:val="009D61ED"/>
    <w:rsid w:val="009D672A"/>
    <w:rsid w:val="009D6DF5"/>
    <w:rsid w:val="009D70A3"/>
    <w:rsid w:val="009D7240"/>
    <w:rsid w:val="009D7732"/>
    <w:rsid w:val="009D7840"/>
    <w:rsid w:val="009E0322"/>
    <w:rsid w:val="009E033C"/>
    <w:rsid w:val="009E0B93"/>
    <w:rsid w:val="009E2F3D"/>
    <w:rsid w:val="009E2FE8"/>
    <w:rsid w:val="009E3CCD"/>
    <w:rsid w:val="009E43E2"/>
    <w:rsid w:val="009E489A"/>
    <w:rsid w:val="009E4DFE"/>
    <w:rsid w:val="009E5386"/>
    <w:rsid w:val="009E5520"/>
    <w:rsid w:val="009E5C66"/>
    <w:rsid w:val="009E6974"/>
    <w:rsid w:val="009E6CD8"/>
    <w:rsid w:val="009E7410"/>
    <w:rsid w:val="009F089F"/>
    <w:rsid w:val="009F0C9A"/>
    <w:rsid w:val="009F0D01"/>
    <w:rsid w:val="009F0F5D"/>
    <w:rsid w:val="009F1129"/>
    <w:rsid w:val="009F250E"/>
    <w:rsid w:val="009F2D6C"/>
    <w:rsid w:val="009F2F6F"/>
    <w:rsid w:val="009F347D"/>
    <w:rsid w:val="009F351D"/>
    <w:rsid w:val="009F449C"/>
    <w:rsid w:val="009F45B9"/>
    <w:rsid w:val="009F5562"/>
    <w:rsid w:val="009F5977"/>
    <w:rsid w:val="009F5C41"/>
    <w:rsid w:val="009F5FC2"/>
    <w:rsid w:val="009F64D9"/>
    <w:rsid w:val="009F6566"/>
    <w:rsid w:val="009F6D8E"/>
    <w:rsid w:val="009F78A2"/>
    <w:rsid w:val="00A017AA"/>
    <w:rsid w:val="00A017FF"/>
    <w:rsid w:val="00A019CE"/>
    <w:rsid w:val="00A01BD5"/>
    <w:rsid w:val="00A020EA"/>
    <w:rsid w:val="00A027D6"/>
    <w:rsid w:val="00A03299"/>
    <w:rsid w:val="00A03787"/>
    <w:rsid w:val="00A03AB2"/>
    <w:rsid w:val="00A0429D"/>
    <w:rsid w:val="00A043DE"/>
    <w:rsid w:val="00A06503"/>
    <w:rsid w:val="00A0725B"/>
    <w:rsid w:val="00A07635"/>
    <w:rsid w:val="00A077B1"/>
    <w:rsid w:val="00A10266"/>
    <w:rsid w:val="00A10CD0"/>
    <w:rsid w:val="00A11F81"/>
    <w:rsid w:val="00A120DE"/>
    <w:rsid w:val="00A12A65"/>
    <w:rsid w:val="00A12F8E"/>
    <w:rsid w:val="00A13A6D"/>
    <w:rsid w:val="00A13D5B"/>
    <w:rsid w:val="00A13F7C"/>
    <w:rsid w:val="00A14536"/>
    <w:rsid w:val="00A14660"/>
    <w:rsid w:val="00A14BB1"/>
    <w:rsid w:val="00A14CCC"/>
    <w:rsid w:val="00A150FE"/>
    <w:rsid w:val="00A15F18"/>
    <w:rsid w:val="00A1640F"/>
    <w:rsid w:val="00A16504"/>
    <w:rsid w:val="00A16A73"/>
    <w:rsid w:val="00A17964"/>
    <w:rsid w:val="00A17F3D"/>
    <w:rsid w:val="00A200AD"/>
    <w:rsid w:val="00A20573"/>
    <w:rsid w:val="00A206E2"/>
    <w:rsid w:val="00A22098"/>
    <w:rsid w:val="00A22271"/>
    <w:rsid w:val="00A2261D"/>
    <w:rsid w:val="00A23069"/>
    <w:rsid w:val="00A2321C"/>
    <w:rsid w:val="00A23766"/>
    <w:rsid w:val="00A23E32"/>
    <w:rsid w:val="00A24815"/>
    <w:rsid w:val="00A254B5"/>
    <w:rsid w:val="00A258D6"/>
    <w:rsid w:val="00A25943"/>
    <w:rsid w:val="00A25F7D"/>
    <w:rsid w:val="00A263F0"/>
    <w:rsid w:val="00A2651B"/>
    <w:rsid w:val="00A26AA7"/>
    <w:rsid w:val="00A272C4"/>
    <w:rsid w:val="00A27BB4"/>
    <w:rsid w:val="00A30463"/>
    <w:rsid w:val="00A308AF"/>
    <w:rsid w:val="00A30FC5"/>
    <w:rsid w:val="00A3164C"/>
    <w:rsid w:val="00A31BF0"/>
    <w:rsid w:val="00A31E4C"/>
    <w:rsid w:val="00A32240"/>
    <w:rsid w:val="00A32EC1"/>
    <w:rsid w:val="00A32EC3"/>
    <w:rsid w:val="00A32FC1"/>
    <w:rsid w:val="00A334E0"/>
    <w:rsid w:val="00A33749"/>
    <w:rsid w:val="00A33EC9"/>
    <w:rsid w:val="00A344BE"/>
    <w:rsid w:val="00A34C50"/>
    <w:rsid w:val="00A34C53"/>
    <w:rsid w:val="00A34CEB"/>
    <w:rsid w:val="00A35512"/>
    <w:rsid w:val="00A3586D"/>
    <w:rsid w:val="00A35F1C"/>
    <w:rsid w:val="00A361AA"/>
    <w:rsid w:val="00A3659E"/>
    <w:rsid w:val="00A36ABF"/>
    <w:rsid w:val="00A36B12"/>
    <w:rsid w:val="00A36C2B"/>
    <w:rsid w:val="00A37342"/>
    <w:rsid w:val="00A37AC5"/>
    <w:rsid w:val="00A40501"/>
    <w:rsid w:val="00A4052C"/>
    <w:rsid w:val="00A406F5"/>
    <w:rsid w:val="00A422D9"/>
    <w:rsid w:val="00A4274C"/>
    <w:rsid w:val="00A42D08"/>
    <w:rsid w:val="00A4347C"/>
    <w:rsid w:val="00A43CD9"/>
    <w:rsid w:val="00A43DE4"/>
    <w:rsid w:val="00A440B5"/>
    <w:rsid w:val="00A44DE9"/>
    <w:rsid w:val="00A44E2B"/>
    <w:rsid w:val="00A44F0C"/>
    <w:rsid w:val="00A45124"/>
    <w:rsid w:val="00A4573D"/>
    <w:rsid w:val="00A45C71"/>
    <w:rsid w:val="00A45D11"/>
    <w:rsid w:val="00A4638A"/>
    <w:rsid w:val="00A465EA"/>
    <w:rsid w:val="00A4693B"/>
    <w:rsid w:val="00A47B10"/>
    <w:rsid w:val="00A50425"/>
    <w:rsid w:val="00A50B31"/>
    <w:rsid w:val="00A510FA"/>
    <w:rsid w:val="00A51580"/>
    <w:rsid w:val="00A51945"/>
    <w:rsid w:val="00A51974"/>
    <w:rsid w:val="00A523A2"/>
    <w:rsid w:val="00A52A52"/>
    <w:rsid w:val="00A53290"/>
    <w:rsid w:val="00A536F3"/>
    <w:rsid w:val="00A54539"/>
    <w:rsid w:val="00A54B37"/>
    <w:rsid w:val="00A55303"/>
    <w:rsid w:val="00A56157"/>
    <w:rsid w:val="00A561B9"/>
    <w:rsid w:val="00A57267"/>
    <w:rsid w:val="00A5782F"/>
    <w:rsid w:val="00A60174"/>
    <w:rsid w:val="00A620C7"/>
    <w:rsid w:val="00A629DC"/>
    <w:rsid w:val="00A62E84"/>
    <w:rsid w:val="00A638A0"/>
    <w:rsid w:val="00A63F33"/>
    <w:rsid w:val="00A64115"/>
    <w:rsid w:val="00A64DF9"/>
    <w:rsid w:val="00A64E89"/>
    <w:rsid w:val="00A65790"/>
    <w:rsid w:val="00A66B59"/>
    <w:rsid w:val="00A6715F"/>
    <w:rsid w:val="00A67EAC"/>
    <w:rsid w:val="00A705F0"/>
    <w:rsid w:val="00A70917"/>
    <w:rsid w:val="00A70D37"/>
    <w:rsid w:val="00A71952"/>
    <w:rsid w:val="00A71974"/>
    <w:rsid w:val="00A71A31"/>
    <w:rsid w:val="00A72335"/>
    <w:rsid w:val="00A72969"/>
    <w:rsid w:val="00A72B57"/>
    <w:rsid w:val="00A72CB5"/>
    <w:rsid w:val="00A72CF6"/>
    <w:rsid w:val="00A73135"/>
    <w:rsid w:val="00A7373C"/>
    <w:rsid w:val="00A73A21"/>
    <w:rsid w:val="00A73FBE"/>
    <w:rsid w:val="00A7445A"/>
    <w:rsid w:val="00A74877"/>
    <w:rsid w:val="00A749E0"/>
    <w:rsid w:val="00A74A6F"/>
    <w:rsid w:val="00A74ACD"/>
    <w:rsid w:val="00A74D72"/>
    <w:rsid w:val="00A75302"/>
    <w:rsid w:val="00A757CF"/>
    <w:rsid w:val="00A75B0B"/>
    <w:rsid w:val="00A75F70"/>
    <w:rsid w:val="00A7638B"/>
    <w:rsid w:val="00A77157"/>
    <w:rsid w:val="00A77CB4"/>
    <w:rsid w:val="00A8039F"/>
    <w:rsid w:val="00A808C9"/>
    <w:rsid w:val="00A811C0"/>
    <w:rsid w:val="00A8151C"/>
    <w:rsid w:val="00A818D3"/>
    <w:rsid w:val="00A81DF1"/>
    <w:rsid w:val="00A822FA"/>
    <w:rsid w:val="00A82DF1"/>
    <w:rsid w:val="00A83B7E"/>
    <w:rsid w:val="00A83BB3"/>
    <w:rsid w:val="00A84072"/>
    <w:rsid w:val="00A85753"/>
    <w:rsid w:val="00A85C98"/>
    <w:rsid w:val="00A862E4"/>
    <w:rsid w:val="00A8723B"/>
    <w:rsid w:val="00A87325"/>
    <w:rsid w:val="00A90AB5"/>
    <w:rsid w:val="00A90F34"/>
    <w:rsid w:val="00A910A5"/>
    <w:rsid w:val="00A91436"/>
    <w:rsid w:val="00A916E2"/>
    <w:rsid w:val="00A927D9"/>
    <w:rsid w:val="00A93907"/>
    <w:rsid w:val="00A93B23"/>
    <w:rsid w:val="00A93F36"/>
    <w:rsid w:val="00A943E5"/>
    <w:rsid w:val="00A94A0E"/>
    <w:rsid w:val="00A94B9A"/>
    <w:rsid w:val="00A94EC0"/>
    <w:rsid w:val="00A950B4"/>
    <w:rsid w:val="00A95399"/>
    <w:rsid w:val="00A95ECD"/>
    <w:rsid w:val="00A96D81"/>
    <w:rsid w:val="00A96F8B"/>
    <w:rsid w:val="00A97DBF"/>
    <w:rsid w:val="00AA08EA"/>
    <w:rsid w:val="00AA0929"/>
    <w:rsid w:val="00AA0ABC"/>
    <w:rsid w:val="00AA0BAB"/>
    <w:rsid w:val="00AA1696"/>
    <w:rsid w:val="00AA1EB7"/>
    <w:rsid w:val="00AA30BB"/>
    <w:rsid w:val="00AA391A"/>
    <w:rsid w:val="00AA3A34"/>
    <w:rsid w:val="00AA4353"/>
    <w:rsid w:val="00AA4A15"/>
    <w:rsid w:val="00AA534A"/>
    <w:rsid w:val="00AA541F"/>
    <w:rsid w:val="00AA5A5F"/>
    <w:rsid w:val="00AA5CEF"/>
    <w:rsid w:val="00AA6466"/>
    <w:rsid w:val="00AA664F"/>
    <w:rsid w:val="00AA688B"/>
    <w:rsid w:val="00AA6D13"/>
    <w:rsid w:val="00AA7202"/>
    <w:rsid w:val="00AA76F4"/>
    <w:rsid w:val="00AA7B27"/>
    <w:rsid w:val="00AA7BDD"/>
    <w:rsid w:val="00AA7FB4"/>
    <w:rsid w:val="00AB0321"/>
    <w:rsid w:val="00AB089C"/>
    <w:rsid w:val="00AB18C6"/>
    <w:rsid w:val="00AB1A91"/>
    <w:rsid w:val="00AB1ADE"/>
    <w:rsid w:val="00AB1BE1"/>
    <w:rsid w:val="00AB1D02"/>
    <w:rsid w:val="00AB2525"/>
    <w:rsid w:val="00AB29BA"/>
    <w:rsid w:val="00AB2CAB"/>
    <w:rsid w:val="00AB3188"/>
    <w:rsid w:val="00AB372B"/>
    <w:rsid w:val="00AB4033"/>
    <w:rsid w:val="00AB45F1"/>
    <w:rsid w:val="00AB4D01"/>
    <w:rsid w:val="00AB4D03"/>
    <w:rsid w:val="00AB5267"/>
    <w:rsid w:val="00AB58DD"/>
    <w:rsid w:val="00AB5A99"/>
    <w:rsid w:val="00AB6531"/>
    <w:rsid w:val="00AB656B"/>
    <w:rsid w:val="00AB6808"/>
    <w:rsid w:val="00AB71F2"/>
    <w:rsid w:val="00AB72D7"/>
    <w:rsid w:val="00AB762B"/>
    <w:rsid w:val="00AB78FD"/>
    <w:rsid w:val="00AB7BAA"/>
    <w:rsid w:val="00AC099E"/>
    <w:rsid w:val="00AC107C"/>
    <w:rsid w:val="00AC133D"/>
    <w:rsid w:val="00AC1A60"/>
    <w:rsid w:val="00AC22FC"/>
    <w:rsid w:val="00AC3BC4"/>
    <w:rsid w:val="00AC3D3A"/>
    <w:rsid w:val="00AC3F2C"/>
    <w:rsid w:val="00AC4B80"/>
    <w:rsid w:val="00AC4C5D"/>
    <w:rsid w:val="00AC5205"/>
    <w:rsid w:val="00AC5E2E"/>
    <w:rsid w:val="00AC6050"/>
    <w:rsid w:val="00AC61A3"/>
    <w:rsid w:val="00AC6431"/>
    <w:rsid w:val="00AC71E0"/>
    <w:rsid w:val="00AC7DAE"/>
    <w:rsid w:val="00AD00D6"/>
    <w:rsid w:val="00AD092A"/>
    <w:rsid w:val="00AD0B3B"/>
    <w:rsid w:val="00AD0B72"/>
    <w:rsid w:val="00AD1172"/>
    <w:rsid w:val="00AD13CF"/>
    <w:rsid w:val="00AD175D"/>
    <w:rsid w:val="00AD2427"/>
    <w:rsid w:val="00AD2731"/>
    <w:rsid w:val="00AD281B"/>
    <w:rsid w:val="00AD320E"/>
    <w:rsid w:val="00AD3239"/>
    <w:rsid w:val="00AD39BE"/>
    <w:rsid w:val="00AD3C0B"/>
    <w:rsid w:val="00AD4235"/>
    <w:rsid w:val="00AD5F70"/>
    <w:rsid w:val="00AD65EC"/>
    <w:rsid w:val="00AD6D3D"/>
    <w:rsid w:val="00AD6D55"/>
    <w:rsid w:val="00AD72AC"/>
    <w:rsid w:val="00AD73A5"/>
    <w:rsid w:val="00AD73DE"/>
    <w:rsid w:val="00AE0165"/>
    <w:rsid w:val="00AE0355"/>
    <w:rsid w:val="00AE0923"/>
    <w:rsid w:val="00AE09C4"/>
    <w:rsid w:val="00AE09D8"/>
    <w:rsid w:val="00AE0DCC"/>
    <w:rsid w:val="00AE1686"/>
    <w:rsid w:val="00AE248E"/>
    <w:rsid w:val="00AE2B1F"/>
    <w:rsid w:val="00AE2B47"/>
    <w:rsid w:val="00AE2E1E"/>
    <w:rsid w:val="00AE329E"/>
    <w:rsid w:val="00AE361D"/>
    <w:rsid w:val="00AE4485"/>
    <w:rsid w:val="00AE46C2"/>
    <w:rsid w:val="00AE4955"/>
    <w:rsid w:val="00AE4A13"/>
    <w:rsid w:val="00AE4C2B"/>
    <w:rsid w:val="00AE5055"/>
    <w:rsid w:val="00AE567D"/>
    <w:rsid w:val="00AE5727"/>
    <w:rsid w:val="00AE60FD"/>
    <w:rsid w:val="00AE6BC2"/>
    <w:rsid w:val="00AE6BF6"/>
    <w:rsid w:val="00AE6CEE"/>
    <w:rsid w:val="00AE6D72"/>
    <w:rsid w:val="00AE791E"/>
    <w:rsid w:val="00AE7C8E"/>
    <w:rsid w:val="00AF0CB2"/>
    <w:rsid w:val="00AF1124"/>
    <w:rsid w:val="00AF17F6"/>
    <w:rsid w:val="00AF180E"/>
    <w:rsid w:val="00AF1A7F"/>
    <w:rsid w:val="00AF1F31"/>
    <w:rsid w:val="00AF2603"/>
    <w:rsid w:val="00AF2804"/>
    <w:rsid w:val="00AF3595"/>
    <w:rsid w:val="00AF44CA"/>
    <w:rsid w:val="00AF4EAD"/>
    <w:rsid w:val="00AF5056"/>
    <w:rsid w:val="00AF5225"/>
    <w:rsid w:val="00AF56B8"/>
    <w:rsid w:val="00AF589C"/>
    <w:rsid w:val="00AF5A29"/>
    <w:rsid w:val="00AF7FDF"/>
    <w:rsid w:val="00B0018E"/>
    <w:rsid w:val="00B0193E"/>
    <w:rsid w:val="00B01F1A"/>
    <w:rsid w:val="00B02045"/>
    <w:rsid w:val="00B0226B"/>
    <w:rsid w:val="00B026CF"/>
    <w:rsid w:val="00B0288D"/>
    <w:rsid w:val="00B031E6"/>
    <w:rsid w:val="00B03F9C"/>
    <w:rsid w:val="00B05C0F"/>
    <w:rsid w:val="00B060A6"/>
    <w:rsid w:val="00B06457"/>
    <w:rsid w:val="00B0674C"/>
    <w:rsid w:val="00B06CBF"/>
    <w:rsid w:val="00B06F04"/>
    <w:rsid w:val="00B071A8"/>
    <w:rsid w:val="00B072D9"/>
    <w:rsid w:val="00B07781"/>
    <w:rsid w:val="00B10193"/>
    <w:rsid w:val="00B101C0"/>
    <w:rsid w:val="00B1154B"/>
    <w:rsid w:val="00B115EE"/>
    <w:rsid w:val="00B117F3"/>
    <w:rsid w:val="00B118E1"/>
    <w:rsid w:val="00B11EB3"/>
    <w:rsid w:val="00B12780"/>
    <w:rsid w:val="00B12BF1"/>
    <w:rsid w:val="00B133F6"/>
    <w:rsid w:val="00B1391C"/>
    <w:rsid w:val="00B13995"/>
    <w:rsid w:val="00B14170"/>
    <w:rsid w:val="00B14646"/>
    <w:rsid w:val="00B1542E"/>
    <w:rsid w:val="00B154F9"/>
    <w:rsid w:val="00B15D17"/>
    <w:rsid w:val="00B1634E"/>
    <w:rsid w:val="00B1636D"/>
    <w:rsid w:val="00B16507"/>
    <w:rsid w:val="00B16CE4"/>
    <w:rsid w:val="00B16F11"/>
    <w:rsid w:val="00B17377"/>
    <w:rsid w:val="00B1775C"/>
    <w:rsid w:val="00B17BC2"/>
    <w:rsid w:val="00B17C5A"/>
    <w:rsid w:val="00B17E94"/>
    <w:rsid w:val="00B2070B"/>
    <w:rsid w:val="00B20AB0"/>
    <w:rsid w:val="00B20C36"/>
    <w:rsid w:val="00B20D61"/>
    <w:rsid w:val="00B20D9B"/>
    <w:rsid w:val="00B20E13"/>
    <w:rsid w:val="00B2135C"/>
    <w:rsid w:val="00B220F1"/>
    <w:rsid w:val="00B22406"/>
    <w:rsid w:val="00B228C9"/>
    <w:rsid w:val="00B23A21"/>
    <w:rsid w:val="00B24074"/>
    <w:rsid w:val="00B241A2"/>
    <w:rsid w:val="00B24E38"/>
    <w:rsid w:val="00B25144"/>
    <w:rsid w:val="00B25212"/>
    <w:rsid w:val="00B25483"/>
    <w:rsid w:val="00B255AC"/>
    <w:rsid w:val="00B26FE0"/>
    <w:rsid w:val="00B2726F"/>
    <w:rsid w:val="00B2785D"/>
    <w:rsid w:val="00B27A42"/>
    <w:rsid w:val="00B30034"/>
    <w:rsid w:val="00B30183"/>
    <w:rsid w:val="00B307A0"/>
    <w:rsid w:val="00B30CF9"/>
    <w:rsid w:val="00B30ECE"/>
    <w:rsid w:val="00B312FA"/>
    <w:rsid w:val="00B3246B"/>
    <w:rsid w:val="00B328A3"/>
    <w:rsid w:val="00B32BF5"/>
    <w:rsid w:val="00B330C2"/>
    <w:rsid w:val="00B33126"/>
    <w:rsid w:val="00B33587"/>
    <w:rsid w:val="00B33E21"/>
    <w:rsid w:val="00B34393"/>
    <w:rsid w:val="00B34A91"/>
    <w:rsid w:val="00B36195"/>
    <w:rsid w:val="00B362DF"/>
    <w:rsid w:val="00B366BC"/>
    <w:rsid w:val="00B36EDF"/>
    <w:rsid w:val="00B36F59"/>
    <w:rsid w:val="00B36FEC"/>
    <w:rsid w:val="00B37818"/>
    <w:rsid w:val="00B3788B"/>
    <w:rsid w:val="00B37944"/>
    <w:rsid w:val="00B410CD"/>
    <w:rsid w:val="00B41AC6"/>
    <w:rsid w:val="00B41FB2"/>
    <w:rsid w:val="00B424BC"/>
    <w:rsid w:val="00B42735"/>
    <w:rsid w:val="00B428D7"/>
    <w:rsid w:val="00B42AFE"/>
    <w:rsid w:val="00B42DA4"/>
    <w:rsid w:val="00B43734"/>
    <w:rsid w:val="00B43C9B"/>
    <w:rsid w:val="00B4461E"/>
    <w:rsid w:val="00B44E32"/>
    <w:rsid w:val="00B45F7B"/>
    <w:rsid w:val="00B462E1"/>
    <w:rsid w:val="00B463F3"/>
    <w:rsid w:val="00B465A6"/>
    <w:rsid w:val="00B467AA"/>
    <w:rsid w:val="00B471CF"/>
    <w:rsid w:val="00B47E7D"/>
    <w:rsid w:val="00B5222F"/>
    <w:rsid w:val="00B5277B"/>
    <w:rsid w:val="00B53546"/>
    <w:rsid w:val="00B542D2"/>
    <w:rsid w:val="00B55768"/>
    <w:rsid w:val="00B558EC"/>
    <w:rsid w:val="00B55CE0"/>
    <w:rsid w:val="00B55E5C"/>
    <w:rsid w:val="00B5673A"/>
    <w:rsid w:val="00B570F7"/>
    <w:rsid w:val="00B57569"/>
    <w:rsid w:val="00B57994"/>
    <w:rsid w:val="00B60154"/>
    <w:rsid w:val="00B60830"/>
    <w:rsid w:val="00B608E7"/>
    <w:rsid w:val="00B61979"/>
    <w:rsid w:val="00B61DCA"/>
    <w:rsid w:val="00B62158"/>
    <w:rsid w:val="00B625C2"/>
    <w:rsid w:val="00B62889"/>
    <w:rsid w:val="00B632DD"/>
    <w:rsid w:val="00B634C5"/>
    <w:rsid w:val="00B63AA0"/>
    <w:rsid w:val="00B653E7"/>
    <w:rsid w:val="00B65908"/>
    <w:rsid w:val="00B6602E"/>
    <w:rsid w:val="00B66089"/>
    <w:rsid w:val="00B6627C"/>
    <w:rsid w:val="00B66AB9"/>
    <w:rsid w:val="00B675DE"/>
    <w:rsid w:val="00B675FD"/>
    <w:rsid w:val="00B67776"/>
    <w:rsid w:val="00B67C6D"/>
    <w:rsid w:val="00B705A0"/>
    <w:rsid w:val="00B719F2"/>
    <w:rsid w:val="00B71ACC"/>
    <w:rsid w:val="00B71AF8"/>
    <w:rsid w:val="00B71DAA"/>
    <w:rsid w:val="00B71F41"/>
    <w:rsid w:val="00B72EDC"/>
    <w:rsid w:val="00B737CF"/>
    <w:rsid w:val="00B73D4E"/>
    <w:rsid w:val="00B74C98"/>
    <w:rsid w:val="00B754BB"/>
    <w:rsid w:val="00B75705"/>
    <w:rsid w:val="00B759EA"/>
    <w:rsid w:val="00B75A24"/>
    <w:rsid w:val="00B75C00"/>
    <w:rsid w:val="00B75D2F"/>
    <w:rsid w:val="00B75FF0"/>
    <w:rsid w:val="00B7632D"/>
    <w:rsid w:val="00B76A2F"/>
    <w:rsid w:val="00B770F0"/>
    <w:rsid w:val="00B77FF8"/>
    <w:rsid w:val="00B80179"/>
    <w:rsid w:val="00B808AD"/>
    <w:rsid w:val="00B81C97"/>
    <w:rsid w:val="00B82170"/>
    <w:rsid w:val="00B8223B"/>
    <w:rsid w:val="00B82CC9"/>
    <w:rsid w:val="00B839A5"/>
    <w:rsid w:val="00B83EB3"/>
    <w:rsid w:val="00B84B66"/>
    <w:rsid w:val="00B85118"/>
    <w:rsid w:val="00B851A6"/>
    <w:rsid w:val="00B8523C"/>
    <w:rsid w:val="00B860F0"/>
    <w:rsid w:val="00B861CD"/>
    <w:rsid w:val="00B86987"/>
    <w:rsid w:val="00B86A0D"/>
    <w:rsid w:val="00B86D03"/>
    <w:rsid w:val="00B877B2"/>
    <w:rsid w:val="00B87D96"/>
    <w:rsid w:val="00B905A1"/>
    <w:rsid w:val="00B90902"/>
    <w:rsid w:val="00B91442"/>
    <w:rsid w:val="00B91ED8"/>
    <w:rsid w:val="00B92B1F"/>
    <w:rsid w:val="00B92D22"/>
    <w:rsid w:val="00B92D74"/>
    <w:rsid w:val="00B932F2"/>
    <w:rsid w:val="00B9389A"/>
    <w:rsid w:val="00B94770"/>
    <w:rsid w:val="00B94844"/>
    <w:rsid w:val="00B94F81"/>
    <w:rsid w:val="00B9514B"/>
    <w:rsid w:val="00B95E05"/>
    <w:rsid w:val="00B962FC"/>
    <w:rsid w:val="00B97817"/>
    <w:rsid w:val="00B978A0"/>
    <w:rsid w:val="00B97BE4"/>
    <w:rsid w:val="00BA0542"/>
    <w:rsid w:val="00BA06E8"/>
    <w:rsid w:val="00BA16CF"/>
    <w:rsid w:val="00BA17A3"/>
    <w:rsid w:val="00BA1B2D"/>
    <w:rsid w:val="00BA1F25"/>
    <w:rsid w:val="00BA202B"/>
    <w:rsid w:val="00BA29D0"/>
    <w:rsid w:val="00BA2C49"/>
    <w:rsid w:val="00BA3EC3"/>
    <w:rsid w:val="00BA43DE"/>
    <w:rsid w:val="00BA490F"/>
    <w:rsid w:val="00BA4DDD"/>
    <w:rsid w:val="00BA4E5A"/>
    <w:rsid w:val="00BA50BF"/>
    <w:rsid w:val="00BA51E5"/>
    <w:rsid w:val="00BA5618"/>
    <w:rsid w:val="00BA585B"/>
    <w:rsid w:val="00BA59D2"/>
    <w:rsid w:val="00BA5B6B"/>
    <w:rsid w:val="00BA630D"/>
    <w:rsid w:val="00BA6643"/>
    <w:rsid w:val="00BA6D91"/>
    <w:rsid w:val="00BA6FFC"/>
    <w:rsid w:val="00BA719D"/>
    <w:rsid w:val="00BA7C53"/>
    <w:rsid w:val="00BB0030"/>
    <w:rsid w:val="00BB10AC"/>
    <w:rsid w:val="00BB1B13"/>
    <w:rsid w:val="00BB1C6B"/>
    <w:rsid w:val="00BB1C7D"/>
    <w:rsid w:val="00BB1F14"/>
    <w:rsid w:val="00BB1F48"/>
    <w:rsid w:val="00BB2687"/>
    <w:rsid w:val="00BB3314"/>
    <w:rsid w:val="00BB41D0"/>
    <w:rsid w:val="00BB43A1"/>
    <w:rsid w:val="00BB4B82"/>
    <w:rsid w:val="00BB4D9C"/>
    <w:rsid w:val="00BB5078"/>
    <w:rsid w:val="00BB5145"/>
    <w:rsid w:val="00BB5ADE"/>
    <w:rsid w:val="00BB6494"/>
    <w:rsid w:val="00BB6584"/>
    <w:rsid w:val="00BB661D"/>
    <w:rsid w:val="00BB6AD1"/>
    <w:rsid w:val="00BB6C82"/>
    <w:rsid w:val="00BB702A"/>
    <w:rsid w:val="00BB7511"/>
    <w:rsid w:val="00BB76EA"/>
    <w:rsid w:val="00BB7A09"/>
    <w:rsid w:val="00BC01CE"/>
    <w:rsid w:val="00BC0C34"/>
    <w:rsid w:val="00BC0DBC"/>
    <w:rsid w:val="00BC2005"/>
    <w:rsid w:val="00BC2268"/>
    <w:rsid w:val="00BC2A69"/>
    <w:rsid w:val="00BC39B1"/>
    <w:rsid w:val="00BC404E"/>
    <w:rsid w:val="00BC42DA"/>
    <w:rsid w:val="00BC492B"/>
    <w:rsid w:val="00BC51C4"/>
    <w:rsid w:val="00BC5527"/>
    <w:rsid w:val="00BC5A9E"/>
    <w:rsid w:val="00BC5D29"/>
    <w:rsid w:val="00BC6427"/>
    <w:rsid w:val="00BC71FE"/>
    <w:rsid w:val="00BC7623"/>
    <w:rsid w:val="00BC7631"/>
    <w:rsid w:val="00BD076B"/>
    <w:rsid w:val="00BD0806"/>
    <w:rsid w:val="00BD0F93"/>
    <w:rsid w:val="00BD185D"/>
    <w:rsid w:val="00BD1F3F"/>
    <w:rsid w:val="00BD2728"/>
    <w:rsid w:val="00BD2A49"/>
    <w:rsid w:val="00BD316A"/>
    <w:rsid w:val="00BD409E"/>
    <w:rsid w:val="00BD42DA"/>
    <w:rsid w:val="00BD4B25"/>
    <w:rsid w:val="00BD5837"/>
    <w:rsid w:val="00BD5C88"/>
    <w:rsid w:val="00BD669B"/>
    <w:rsid w:val="00BD6870"/>
    <w:rsid w:val="00BD6F58"/>
    <w:rsid w:val="00BD7A14"/>
    <w:rsid w:val="00BE06F5"/>
    <w:rsid w:val="00BE0A6F"/>
    <w:rsid w:val="00BE16A8"/>
    <w:rsid w:val="00BE1E7C"/>
    <w:rsid w:val="00BE265E"/>
    <w:rsid w:val="00BE2EFE"/>
    <w:rsid w:val="00BE310F"/>
    <w:rsid w:val="00BE3BA6"/>
    <w:rsid w:val="00BE447C"/>
    <w:rsid w:val="00BE4609"/>
    <w:rsid w:val="00BE4F49"/>
    <w:rsid w:val="00BE538A"/>
    <w:rsid w:val="00BE546D"/>
    <w:rsid w:val="00BE5EEB"/>
    <w:rsid w:val="00BE61CF"/>
    <w:rsid w:val="00BE683D"/>
    <w:rsid w:val="00BE7173"/>
    <w:rsid w:val="00BE7365"/>
    <w:rsid w:val="00BE7B00"/>
    <w:rsid w:val="00BF0065"/>
    <w:rsid w:val="00BF027D"/>
    <w:rsid w:val="00BF0410"/>
    <w:rsid w:val="00BF0439"/>
    <w:rsid w:val="00BF0770"/>
    <w:rsid w:val="00BF0CF3"/>
    <w:rsid w:val="00BF0FEB"/>
    <w:rsid w:val="00BF113B"/>
    <w:rsid w:val="00BF1618"/>
    <w:rsid w:val="00BF2391"/>
    <w:rsid w:val="00BF3072"/>
    <w:rsid w:val="00BF3544"/>
    <w:rsid w:val="00BF3621"/>
    <w:rsid w:val="00BF4E17"/>
    <w:rsid w:val="00BF5003"/>
    <w:rsid w:val="00BF5059"/>
    <w:rsid w:val="00BF553F"/>
    <w:rsid w:val="00BF576D"/>
    <w:rsid w:val="00BF5802"/>
    <w:rsid w:val="00BF5A65"/>
    <w:rsid w:val="00BF5F71"/>
    <w:rsid w:val="00BF7116"/>
    <w:rsid w:val="00BF7F7B"/>
    <w:rsid w:val="00C009B8"/>
    <w:rsid w:val="00C00CC5"/>
    <w:rsid w:val="00C01B1A"/>
    <w:rsid w:val="00C02703"/>
    <w:rsid w:val="00C0295A"/>
    <w:rsid w:val="00C03233"/>
    <w:rsid w:val="00C032CC"/>
    <w:rsid w:val="00C034AA"/>
    <w:rsid w:val="00C039B5"/>
    <w:rsid w:val="00C05080"/>
    <w:rsid w:val="00C054A4"/>
    <w:rsid w:val="00C058DB"/>
    <w:rsid w:val="00C05985"/>
    <w:rsid w:val="00C0727E"/>
    <w:rsid w:val="00C0769A"/>
    <w:rsid w:val="00C07E47"/>
    <w:rsid w:val="00C102A6"/>
    <w:rsid w:val="00C10E03"/>
    <w:rsid w:val="00C117E4"/>
    <w:rsid w:val="00C117F7"/>
    <w:rsid w:val="00C11AC1"/>
    <w:rsid w:val="00C11EE4"/>
    <w:rsid w:val="00C12202"/>
    <w:rsid w:val="00C139AD"/>
    <w:rsid w:val="00C1449A"/>
    <w:rsid w:val="00C14609"/>
    <w:rsid w:val="00C1464F"/>
    <w:rsid w:val="00C14929"/>
    <w:rsid w:val="00C1500A"/>
    <w:rsid w:val="00C15ACE"/>
    <w:rsid w:val="00C15DA1"/>
    <w:rsid w:val="00C16004"/>
    <w:rsid w:val="00C16196"/>
    <w:rsid w:val="00C165AF"/>
    <w:rsid w:val="00C16704"/>
    <w:rsid w:val="00C1685A"/>
    <w:rsid w:val="00C16B45"/>
    <w:rsid w:val="00C204C6"/>
    <w:rsid w:val="00C20819"/>
    <w:rsid w:val="00C209D4"/>
    <w:rsid w:val="00C20F95"/>
    <w:rsid w:val="00C21663"/>
    <w:rsid w:val="00C216B1"/>
    <w:rsid w:val="00C2193F"/>
    <w:rsid w:val="00C21B2B"/>
    <w:rsid w:val="00C2255C"/>
    <w:rsid w:val="00C22771"/>
    <w:rsid w:val="00C23512"/>
    <w:rsid w:val="00C23894"/>
    <w:rsid w:val="00C2449C"/>
    <w:rsid w:val="00C245DC"/>
    <w:rsid w:val="00C248DD"/>
    <w:rsid w:val="00C252A0"/>
    <w:rsid w:val="00C25FBA"/>
    <w:rsid w:val="00C26684"/>
    <w:rsid w:val="00C267DA"/>
    <w:rsid w:val="00C2762D"/>
    <w:rsid w:val="00C27A8D"/>
    <w:rsid w:val="00C304BF"/>
    <w:rsid w:val="00C30E80"/>
    <w:rsid w:val="00C30F40"/>
    <w:rsid w:val="00C31CB4"/>
    <w:rsid w:val="00C328CC"/>
    <w:rsid w:val="00C32E35"/>
    <w:rsid w:val="00C331BC"/>
    <w:rsid w:val="00C33DD1"/>
    <w:rsid w:val="00C34A98"/>
    <w:rsid w:val="00C3575C"/>
    <w:rsid w:val="00C3591B"/>
    <w:rsid w:val="00C35A30"/>
    <w:rsid w:val="00C3617F"/>
    <w:rsid w:val="00C367F8"/>
    <w:rsid w:val="00C36980"/>
    <w:rsid w:val="00C36EAF"/>
    <w:rsid w:val="00C37768"/>
    <w:rsid w:val="00C37E99"/>
    <w:rsid w:val="00C404F7"/>
    <w:rsid w:val="00C409E2"/>
    <w:rsid w:val="00C40A4D"/>
    <w:rsid w:val="00C40CC7"/>
    <w:rsid w:val="00C40EA7"/>
    <w:rsid w:val="00C41AB5"/>
    <w:rsid w:val="00C4226C"/>
    <w:rsid w:val="00C427D3"/>
    <w:rsid w:val="00C42869"/>
    <w:rsid w:val="00C428D2"/>
    <w:rsid w:val="00C429A8"/>
    <w:rsid w:val="00C442CA"/>
    <w:rsid w:val="00C44703"/>
    <w:rsid w:val="00C44A9E"/>
    <w:rsid w:val="00C44D9D"/>
    <w:rsid w:val="00C4541E"/>
    <w:rsid w:val="00C45507"/>
    <w:rsid w:val="00C458DD"/>
    <w:rsid w:val="00C458FB"/>
    <w:rsid w:val="00C459BB"/>
    <w:rsid w:val="00C45E72"/>
    <w:rsid w:val="00C45FA7"/>
    <w:rsid w:val="00C46560"/>
    <w:rsid w:val="00C4691D"/>
    <w:rsid w:val="00C471D8"/>
    <w:rsid w:val="00C477F3"/>
    <w:rsid w:val="00C50211"/>
    <w:rsid w:val="00C5024A"/>
    <w:rsid w:val="00C50347"/>
    <w:rsid w:val="00C50A84"/>
    <w:rsid w:val="00C50BB8"/>
    <w:rsid w:val="00C50D81"/>
    <w:rsid w:val="00C512CE"/>
    <w:rsid w:val="00C51E4E"/>
    <w:rsid w:val="00C5201B"/>
    <w:rsid w:val="00C52525"/>
    <w:rsid w:val="00C526F6"/>
    <w:rsid w:val="00C52960"/>
    <w:rsid w:val="00C52AAD"/>
    <w:rsid w:val="00C52BD8"/>
    <w:rsid w:val="00C533C1"/>
    <w:rsid w:val="00C53DED"/>
    <w:rsid w:val="00C543F2"/>
    <w:rsid w:val="00C5456C"/>
    <w:rsid w:val="00C55D0F"/>
    <w:rsid w:val="00C56097"/>
    <w:rsid w:val="00C56236"/>
    <w:rsid w:val="00C56BE1"/>
    <w:rsid w:val="00C60192"/>
    <w:rsid w:val="00C606F7"/>
    <w:rsid w:val="00C608AE"/>
    <w:rsid w:val="00C61283"/>
    <w:rsid w:val="00C61AF7"/>
    <w:rsid w:val="00C61EA3"/>
    <w:rsid w:val="00C61F82"/>
    <w:rsid w:val="00C62D40"/>
    <w:rsid w:val="00C62DAE"/>
    <w:rsid w:val="00C63A1E"/>
    <w:rsid w:val="00C64C2E"/>
    <w:rsid w:val="00C6507E"/>
    <w:rsid w:val="00C65FC9"/>
    <w:rsid w:val="00C6698C"/>
    <w:rsid w:val="00C67CF0"/>
    <w:rsid w:val="00C67DE1"/>
    <w:rsid w:val="00C70319"/>
    <w:rsid w:val="00C70CB2"/>
    <w:rsid w:val="00C70CEB"/>
    <w:rsid w:val="00C71603"/>
    <w:rsid w:val="00C7165B"/>
    <w:rsid w:val="00C71AC9"/>
    <w:rsid w:val="00C71E5E"/>
    <w:rsid w:val="00C71EC0"/>
    <w:rsid w:val="00C71F3B"/>
    <w:rsid w:val="00C71FEA"/>
    <w:rsid w:val="00C723F7"/>
    <w:rsid w:val="00C7256F"/>
    <w:rsid w:val="00C7324A"/>
    <w:rsid w:val="00C73C68"/>
    <w:rsid w:val="00C73D15"/>
    <w:rsid w:val="00C73F3A"/>
    <w:rsid w:val="00C7405F"/>
    <w:rsid w:val="00C74229"/>
    <w:rsid w:val="00C74D63"/>
    <w:rsid w:val="00C758DF"/>
    <w:rsid w:val="00C75B18"/>
    <w:rsid w:val="00C764FD"/>
    <w:rsid w:val="00C76574"/>
    <w:rsid w:val="00C77B81"/>
    <w:rsid w:val="00C77C7A"/>
    <w:rsid w:val="00C77E26"/>
    <w:rsid w:val="00C77E77"/>
    <w:rsid w:val="00C77E9B"/>
    <w:rsid w:val="00C80440"/>
    <w:rsid w:val="00C80A07"/>
    <w:rsid w:val="00C80C64"/>
    <w:rsid w:val="00C80FF9"/>
    <w:rsid w:val="00C823DD"/>
    <w:rsid w:val="00C82D09"/>
    <w:rsid w:val="00C8306E"/>
    <w:rsid w:val="00C8371A"/>
    <w:rsid w:val="00C838E1"/>
    <w:rsid w:val="00C84A76"/>
    <w:rsid w:val="00C84DD0"/>
    <w:rsid w:val="00C85179"/>
    <w:rsid w:val="00C85575"/>
    <w:rsid w:val="00C8585C"/>
    <w:rsid w:val="00C85AC9"/>
    <w:rsid w:val="00C85B0B"/>
    <w:rsid w:val="00C85C0A"/>
    <w:rsid w:val="00C860A9"/>
    <w:rsid w:val="00C867A1"/>
    <w:rsid w:val="00C86B1F"/>
    <w:rsid w:val="00C870EA"/>
    <w:rsid w:val="00C90156"/>
    <w:rsid w:val="00C90217"/>
    <w:rsid w:val="00C902CB"/>
    <w:rsid w:val="00C9069E"/>
    <w:rsid w:val="00C90E36"/>
    <w:rsid w:val="00C90E5F"/>
    <w:rsid w:val="00C91520"/>
    <w:rsid w:val="00C917C5"/>
    <w:rsid w:val="00C917C7"/>
    <w:rsid w:val="00C91E26"/>
    <w:rsid w:val="00C923CE"/>
    <w:rsid w:val="00C92C8E"/>
    <w:rsid w:val="00C92D5C"/>
    <w:rsid w:val="00C932C7"/>
    <w:rsid w:val="00C934C8"/>
    <w:rsid w:val="00C93C2E"/>
    <w:rsid w:val="00C93D7D"/>
    <w:rsid w:val="00C94918"/>
    <w:rsid w:val="00C95486"/>
    <w:rsid w:val="00C95650"/>
    <w:rsid w:val="00C95A70"/>
    <w:rsid w:val="00C95D52"/>
    <w:rsid w:val="00C95EAB"/>
    <w:rsid w:val="00C962D8"/>
    <w:rsid w:val="00C9646F"/>
    <w:rsid w:val="00CA0031"/>
    <w:rsid w:val="00CA06E8"/>
    <w:rsid w:val="00CA0CBC"/>
    <w:rsid w:val="00CA1264"/>
    <w:rsid w:val="00CA13D4"/>
    <w:rsid w:val="00CA1853"/>
    <w:rsid w:val="00CA1993"/>
    <w:rsid w:val="00CA2070"/>
    <w:rsid w:val="00CA2D13"/>
    <w:rsid w:val="00CA2FBC"/>
    <w:rsid w:val="00CA36F3"/>
    <w:rsid w:val="00CA3D52"/>
    <w:rsid w:val="00CA3F06"/>
    <w:rsid w:val="00CA46A6"/>
    <w:rsid w:val="00CA47E3"/>
    <w:rsid w:val="00CA4F3C"/>
    <w:rsid w:val="00CA5686"/>
    <w:rsid w:val="00CA6385"/>
    <w:rsid w:val="00CA7465"/>
    <w:rsid w:val="00CA7691"/>
    <w:rsid w:val="00CA7CB6"/>
    <w:rsid w:val="00CA7D57"/>
    <w:rsid w:val="00CA7F86"/>
    <w:rsid w:val="00CB01C6"/>
    <w:rsid w:val="00CB104B"/>
    <w:rsid w:val="00CB1394"/>
    <w:rsid w:val="00CB1D98"/>
    <w:rsid w:val="00CB25D3"/>
    <w:rsid w:val="00CB27E8"/>
    <w:rsid w:val="00CB289B"/>
    <w:rsid w:val="00CB3AED"/>
    <w:rsid w:val="00CB4CE5"/>
    <w:rsid w:val="00CB4E36"/>
    <w:rsid w:val="00CB5346"/>
    <w:rsid w:val="00CB56E7"/>
    <w:rsid w:val="00CB5986"/>
    <w:rsid w:val="00CB5A51"/>
    <w:rsid w:val="00CB5EF6"/>
    <w:rsid w:val="00CB67FD"/>
    <w:rsid w:val="00CB732B"/>
    <w:rsid w:val="00CB7665"/>
    <w:rsid w:val="00CB7C9B"/>
    <w:rsid w:val="00CC01D1"/>
    <w:rsid w:val="00CC0354"/>
    <w:rsid w:val="00CC0C7E"/>
    <w:rsid w:val="00CC215B"/>
    <w:rsid w:val="00CC2606"/>
    <w:rsid w:val="00CC2A2D"/>
    <w:rsid w:val="00CC2F5F"/>
    <w:rsid w:val="00CC3137"/>
    <w:rsid w:val="00CC3864"/>
    <w:rsid w:val="00CC3C02"/>
    <w:rsid w:val="00CC3D6B"/>
    <w:rsid w:val="00CC3E51"/>
    <w:rsid w:val="00CC3FC3"/>
    <w:rsid w:val="00CC4132"/>
    <w:rsid w:val="00CC5A95"/>
    <w:rsid w:val="00CC68C9"/>
    <w:rsid w:val="00CC6DC1"/>
    <w:rsid w:val="00CC7B1F"/>
    <w:rsid w:val="00CD0000"/>
    <w:rsid w:val="00CD0057"/>
    <w:rsid w:val="00CD0067"/>
    <w:rsid w:val="00CD092F"/>
    <w:rsid w:val="00CD120A"/>
    <w:rsid w:val="00CD12AB"/>
    <w:rsid w:val="00CD1E87"/>
    <w:rsid w:val="00CD279E"/>
    <w:rsid w:val="00CD27B4"/>
    <w:rsid w:val="00CD2B7F"/>
    <w:rsid w:val="00CD2FEA"/>
    <w:rsid w:val="00CD355D"/>
    <w:rsid w:val="00CD4AEF"/>
    <w:rsid w:val="00CD4C2C"/>
    <w:rsid w:val="00CD5139"/>
    <w:rsid w:val="00CD59C8"/>
    <w:rsid w:val="00CD5E7F"/>
    <w:rsid w:val="00CD720E"/>
    <w:rsid w:val="00CD7760"/>
    <w:rsid w:val="00CD7DE0"/>
    <w:rsid w:val="00CD7E94"/>
    <w:rsid w:val="00CE0C24"/>
    <w:rsid w:val="00CE0ECA"/>
    <w:rsid w:val="00CE10C5"/>
    <w:rsid w:val="00CE1EC7"/>
    <w:rsid w:val="00CE25B6"/>
    <w:rsid w:val="00CE2D81"/>
    <w:rsid w:val="00CE2DEA"/>
    <w:rsid w:val="00CE2F5C"/>
    <w:rsid w:val="00CE32C1"/>
    <w:rsid w:val="00CE3446"/>
    <w:rsid w:val="00CE35D9"/>
    <w:rsid w:val="00CE3D35"/>
    <w:rsid w:val="00CE5F09"/>
    <w:rsid w:val="00CE6625"/>
    <w:rsid w:val="00CE69DE"/>
    <w:rsid w:val="00CF05F8"/>
    <w:rsid w:val="00CF1BC0"/>
    <w:rsid w:val="00CF2305"/>
    <w:rsid w:val="00CF2B0F"/>
    <w:rsid w:val="00CF2F70"/>
    <w:rsid w:val="00CF36C9"/>
    <w:rsid w:val="00CF50A4"/>
    <w:rsid w:val="00CF5607"/>
    <w:rsid w:val="00CF5769"/>
    <w:rsid w:val="00CF6339"/>
    <w:rsid w:val="00CF647B"/>
    <w:rsid w:val="00CF6526"/>
    <w:rsid w:val="00CF68DC"/>
    <w:rsid w:val="00CF68F6"/>
    <w:rsid w:val="00CF6C46"/>
    <w:rsid w:val="00CF7DF9"/>
    <w:rsid w:val="00D0007B"/>
    <w:rsid w:val="00D0129D"/>
    <w:rsid w:val="00D01408"/>
    <w:rsid w:val="00D015A0"/>
    <w:rsid w:val="00D018EB"/>
    <w:rsid w:val="00D01AA1"/>
    <w:rsid w:val="00D01AB7"/>
    <w:rsid w:val="00D03E6D"/>
    <w:rsid w:val="00D0406A"/>
    <w:rsid w:val="00D041EB"/>
    <w:rsid w:val="00D04729"/>
    <w:rsid w:val="00D04A2B"/>
    <w:rsid w:val="00D05424"/>
    <w:rsid w:val="00D05832"/>
    <w:rsid w:val="00D05979"/>
    <w:rsid w:val="00D05B6F"/>
    <w:rsid w:val="00D061F4"/>
    <w:rsid w:val="00D06384"/>
    <w:rsid w:val="00D06606"/>
    <w:rsid w:val="00D0670B"/>
    <w:rsid w:val="00D06B74"/>
    <w:rsid w:val="00D07BDF"/>
    <w:rsid w:val="00D07DF2"/>
    <w:rsid w:val="00D11193"/>
    <w:rsid w:val="00D111EC"/>
    <w:rsid w:val="00D11BA1"/>
    <w:rsid w:val="00D124DB"/>
    <w:rsid w:val="00D126CA"/>
    <w:rsid w:val="00D127D1"/>
    <w:rsid w:val="00D12A84"/>
    <w:rsid w:val="00D13E25"/>
    <w:rsid w:val="00D13FEA"/>
    <w:rsid w:val="00D14810"/>
    <w:rsid w:val="00D15132"/>
    <w:rsid w:val="00D15473"/>
    <w:rsid w:val="00D155AF"/>
    <w:rsid w:val="00D156FC"/>
    <w:rsid w:val="00D15D7F"/>
    <w:rsid w:val="00D1632F"/>
    <w:rsid w:val="00D17003"/>
    <w:rsid w:val="00D177B9"/>
    <w:rsid w:val="00D17C2D"/>
    <w:rsid w:val="00D17E71"/>
    <w:rsid w:val="00D205C1"/>
    <w:rsid w:val="00D2129D"/>
    <w:rsid w:val="00D21BA4"/>
    <w:rsid w:val="00D21F56"/>
    <w:rsid w:val="00D22196"/>
    <w:rsid w:val="00D223F0"/>
    <w:rsid w:val="00D226A4"/>
    <w:rsid w:val="00D22CB7"/>
    <w:rsid w:val="00D22D24"/>
    <w:rsid w:val="00D22ED8"/>
    <w:rsid w:val="00D231CD"/>
    <w:rsid w:val="00D2350A"/>
    <w:rsid w:val="00D23EFB"/>
    <w:rsid w:val="00D241F8"/>
    <w:rsid w:val="00D249B0"/>
    <w:rsid w:val="00D253B1"/>
    <w:rsid w:val="00D253F9"/>
    <w:rsid w:val="00D256D0"/>
    <w:rsid w:val="00D25AC0"/>
    <w:rsid w:val="00D25B32"/>
    <w:rsid w:val="00D25ECA"/>
    <w:rsid w:val="00D26328"/>
    <w:rsid w:val="00D268D2"/>
    <w:rsid w:val="00D2746D"/>
    <w:rsid w:val="00D3032C"/>
    <w:rsid w:val="00D303A1"/>
    <w:rsid w:val="00D308DB"/>
    <w:rsid w:val="00D30986"/>
    <w:rsid w:val="00D310DE"/>
    <w:rsid w:val="00D310E7"/>
    <w:rsid w:val="00D3192E"/>
    <w:rsid w:val="00D319D9"/>
    <w:rsid w:val="00D32808"/>
    <w:rsid w:val="00D32A29"/>
    <w:rsid w:val="00D32DA8"/>
    <w:rsid w:val="00D32EAD"/>
    <w:rsid w:val="00D32EF5"/>
    <w:rsid w:val="00D32F1D"/>
    <w:rsid w:val="00D3307C"/>
    <w:rsid w:val="00D33232"/>
    <w:rsid w:val="00D34217"/>
    <w:rsid w:val="00D352A7"/>
    <w:rsid w:val="00D354BD"/>
    <w:rsid w:val="00D35980"/>
    <w:rsid w:val="00D35BD8"/>
    <w:rsid w:val="00D35C45"/>
    <w:rsid w:val="00D35E4D"/>
    <w:rsid w:val="00D361EC"/>
    <w:rsid w:val="00D36211"/>
    <w:rsid w:val="00D36775"/>
    <w:rsid w:val="00D36AE8"/>
    <w:rsid w:val="00D36DAC"/>
    <w:rsid w:val="00D37BB2"/>
    <w:rsid w:val="00D40109"/>
    <w:rsid w:val="00D40A15"/>
    <w:rsid w:val="00D4108E"/>
    <w:rsid w:val="00D418E3"/>
    <w:rsid w:val="00D42108"/>
    <w:rsid w:val="00D42589"/>
    <w:rsid w:val="00D42F2A"/>
    <w:rsid w:val="00D43EA4"/>
    <w:rsid w:val="00D4532C"/>
    <w:rsid w:val="00D45587"/>
    <w:rsid w:val="00D455BA"/>
    <w:rsid w:val="00D4562E"/>
    <w:rsid w:val="00D45A57"/>
    <w:rsid w:val="00D45AE1"/>
    <w:rsid w:val="00D45C88"/>
    <w:rsid w:val="00D45C8A"/>
    <w:rsid w:val="00D4685E"/>
    <w:rsid w:val="00D47667"/>
    <w:rsid w:val="00D479BF"/>
    <w:rsid w:val="00D47F95"/>
    <w:rsid w:val="00D50DDC"/>
    <w:rsid w:val="00D51144"/>
    <w:rsid w:val="00D518D0"/>
    <w:rsid w:val="00D51BD5"/>
    <w:rsid w:val="00D520AD"/>
    <w:rsid w:val="00D52ED2"/>
    <w:rsid w:val="00D534F1"/>
    <w:rsid w:val="00D535D9"/>
    <w:rsid w:val="00D53730"/>
    <w:rsid w:val="00D53EF5"/>
    <w:rsid w:val="00D544FA"/>
    <w:rsid w:val="00D5469D"/>
    <w:rsid w:val="00D54CEF"/>
    <w:rsid w:val="00D55ECA"/>
    <w:rsid w:val="00D5637F"/>
    <w:rsid w:val="00D568B3"/>
    <w:rsid w:val="00D57B4E"/>
    <w:rsid w:val="00D60728"/>
    <w:rsid w:val="00D60A1F"/>
    <w:rsid w:val="00D60CD5"/>
    <w:rsid w:val="00D61D97"/>
    <w:rsid w:val="00D627D4"/>
    <w:rsid w:val="00D62C5D"/>
    <w:rsid w:val="00D63344"/>
    <w:rsid w:val="00D63C49"/>
    <w:rsid w:val="00D640BE"/>
    <w:rsid w:val="00D649FF"/>
    <w:rsid w:val="00D650C4"/>
    <w:rsid w:val="00D65C8E"/>
    <w:rsid w:val="00D66152"/>
    <w:rsid w:val="00D66CB2"/>
    <w:rsid w:val="00D66EE6"/>
    <w:rsid w:val="00D67386"/>
    <w:rsid w:val="00D67668"/>
    <w:rsid w:val="00D67957"/>
    <w:rsid w:val="00D67CB8"/>
    <w:rsid w:val="00D70216"/>
    <w:rsid w:val="00D706A9"/>
    <w:rsid w:val="00D7093E"/>
    <w:rsid w:val="00D70E11"/>
    <w:rsid w:val="00D71DAF"/>
    <w:rsid w:val="00D72335"/>
    <w:rsid w:val="00D73155"/>
    <w:rsid w:val="00D73220"/>
    <w:rsid w:val="00D73504"/>
    <w:rsid w:val="00D73586"/>
    <w:rsid w:val="00D736AD"/>
    <w:rsid w:val="00D755D2"/>
    <w:rsid w:val="00D756B3"/>
    <w:rsid w:val="00D75ADB"/>
    <w:rsid w:val="00D7660E"/>
    <w:rsid w:val="00D76F43"/>
    <w:rsid w:val="00D77A0E"/>
    <w:rsid w:val="00D805CC"/>
    <w:rsid w:val="00D80D57"/>
    <w:rsid w:val="00D80F3F"/>
    <w:rsid w:val="00D8100F"/>
    <w:rsid w:val="00D810C3"/>
    <w:rsid w:val="00D8143E"/>
    <w:rsid w:val="00D8158B"/>
    <w:rsid w:val="00D81C5B"/>
    <w:rsid w:val="00D81E90"/>
    <w:rsid w:val="00D824A2"/>
    <w:rsid w:val="00D826CA"/>
    <w:rsid w:val="00D82757"/>
    <w:rsid w:val="00D8344B"/>
    <w:rsid w:val="00D835E0"/>
    <w:rsid w:val="00D835F3"/>
    <w:rsid w:val="00D837A8"/>
    <w:rsid w:val="00D83B79"/>
    <w:rsid w:val="00D83BCF"/>
    <w:rsid w:val="00D83C4F"/>
    <w:rsid w:val="00D8427F"/>
    <w:rsid w:val="00D8442E"/>
    <w:rsid w:val="00D845ED"/>
    <w:rsid w:val="00D847B8"/>
    <w:rsid w:val="00D852A3"/>
    <w:rsid w:val="00D852DA"/>
    <w:rsid w:val="00D85708"/>
    <w:rsid w:val="00D85789"/>
    <w:rsid w:val="00D85FFA"/>
    <w:rsid w:val="00D86CE0"/>
    <w:rsid w:val="00D87142"/>
    <w:rsid w:val="00D87369"/>
    <w:rsid w:val="00D87B7E"/>
    <w:rsid w:val="00D90437"/>
    <w:rsid w:val="00D905E1"/>
    <w:rsid w:val="00D912B1"/>
    <w:rsid w:val="00D9158E"/>
    <w:rsid w:val="00D919DE"/>
    <w:rsid w:val="00D91B78"/>
    <w:rsid w:val="00D92219"/>
    <w:rsid w:val="00D92FC6"/>
    <w:rsid w:val="00D930CD"/>
    <w:rsid w:val="00D933AC"/>
    <w:rsid w:val="00D93DAC"/>
    <w:rsid w:val="00D94FC9"/>
    <w:rsid w:val="00D954BA"/>
    <w:rsid w:val="00D95616"/>
    <w:rsid w:val="00D95634"/>
    <w:rsid w:val="00D958E3"/>
    <w:rsid w:val="00D961B9"/>
    <w:rsid w:val="00D96867"/>
    <w:rsid w:val="00D96A52"/>
    <w:rsid w:val="00D97183"/>
    <w:rsid w:val="00D973AC"/>
    <w:rsid w:val="00D977FF"/>
    <w:rsid w:val="00DA00BC"/>
    <w:rsid w:val="00DA05BA"/>
    <w:rsid w:val="00DA061B"/>
    <w:rsid w:val="00DA0D45"/>
    <w:rsid w:val="00DA142C"/>
    <w:rsid w:val="00DA1A7E"/>
    <w:rsid w:val="00DA2033"/>
    <w:rsid w:val="00DA24F3"/>
    <w:rsid w:val="00DA3063"/>
    <w:rsid w:val="00DA3335"/>
    <w:rsid w:val="00DA42A1"/>
    <w:rsid w:val="00DA50C1"/>
    <w:rsid w:val="00DA52F4"/>
    <w:rsid w:val="00DA6216"/>
    <w:rsid w:val="00DA6BC5"/>
    <w:rsid w:val="00DA7A6B"/>
    <w:rsid w:val="00DB05FA"/>
    <w:rsid w:val="00DB067D"/>
    <w:rsid w:val="00DB0683"/>
    <w:rsid w:val="00DB1BEA"/>
    <w:rsid w:val="00DB1BFE"/>
    <w:rsid w:val="00DB1CA1"/>
    <w:rsid w:val="00DB22F7"/>
    <w:rsid w:val="00DB289C"/>
    <w:rsid w:val="00DB2AF4"/>
    <w:rsid w:val="00DB394C"/>
    <w:rsid w:val="00DB3D7B"/>
    <w:rsid w:val="00DB3F61"/>
    <w:rsid w:val="00DB4046"/>
    <w:rsid w:val="00DB4268"/>
    <w:rsid w:val="00DB4764"/>
    <w:rsid w:val="00DB54DC"/>
    <w:rsid w:val="00DB609E"/>
    <w:rsid w:val="00DB655A"/>
    <w:rsid w:val="00DB65BB"/>
    <w:rsid w:val="00DB68CD"/>
    <w:rsid w:val="00DB7686"/>
    <w:rsid w:val="00DC014A"/>
    <w:rsid w:val="00DC039A"/>
    <w:rsid w:val="00DC0545"/>
    <w:rsid w:val="00DC07F1"/>
    <w:rsid w:val="00DC08DD"/>
    <w:rsid w:val="00DC1335"/>
    <w:rsid w:val="00DC14E8"/>
    <w:rsid w:val="00DC180C"/>
    <w:rsid w:val="00DC1865"/>
    <w:rsid w:val="00DC1EEE"/>
    <w:rsid w:val="00DC2712"/>
    <w:rsid w:val="00DC28F4"/>
    <w:rsid w:val="00DC29FC"/>
    <w:rsid w:val="00DC2CE1"/>
    <w:rsid w:val="00DC36FC"/>
    <w:rsid w:val="00DC44DF"/>
    <w:rsid w:val="00DC497E"/>
    <w:rsid w:val="00DC4A57"/>
    <w:rsid w:val="00DC55D9"/>
    <w:rsid w:val="00DC56B1"/>
    <w:rsid w:val="00DC6644"/>
    <w:rsid w:val="00DC6950"/>
    <w:rsid w:val="00DC6BDB"/>
    <w:rsid w:val="00DC6E84"/>
    <w:rsid w:val="00DC6FBC"/>
    <w:rsid w:val="00DC6FE3"/>
    <w:rsid w:val="00DC71AF"/>
    <w:rsid w:val="00DC760A"/>
    <w:rsid w:val="00DC784D"/>
    <w:rsid w:val="00DD0D13"/>
    <w:rsid w:val="00DD1166"/>
    <w:rsid w:val="00DD133C"/>
    <w:rsid w:val="00DD154B"/>
    <w:rsid w:val="00DD2449"/>
    <w:rsid w:val="00DD35CA"/>
    <w:rsid w:val="00DD3F2D"/>
    <w:rsid w:val="00DD4137"/>
    <w:rsid w:val="00DD43A2"/>
    <w:rsid w:val="00DD476E"/>
    <w:rsid w:val="00DD4BA0"/>
    <w:rsid w:val="00DD53E7"/>
    <w:rsid w:val="00DD620E"/>
    <w:rsid w:val="00DD667F"/>
    <w:rsid w:val="00DD670E"/>
    <w:rsid w:val="00DD6CDE"/>
    <w:rsid w:val="00DD7A25"/>
    <w:rsid w:val="00DD7FB2"/>
    <w:rsid w:val="00DE0015"/>
    <w:rsid w:val="00DE0442"/>
    <w:rsid w:val="00DE0A51"/>
    <w:rsid w:val="00DE0AD6"/>
    <w:rsid w:val="00DE1122"/>
    <w:rsid w:val="00DE22D5"/>
    <w:rsid w:val="00DE30E6"/>
    <w:rsid w:val="00DE31CC"/>
    <w:rsid w:val="00DE36F9"/>
    <w:rsid w:val="00DE3C7A"/>
    <w:rsid w:val="00DE3E10"/>
    <w:rsid w:val="00DE3E8A"/>
    <w:rsid w:val="00DE421E"/>
    <w:rsid w:val="00DE4FAE"/>
    <w:rsid w:val="00DE575D"/>
    <w:rsid w:val="00DE5EF0"/>
    <w:rsid w:val="00DE68B2"/>
    <w:rsid w:val="00DE696D"/>
    <w:rsid w:val="00DF0CF5"/>
    <w:rsid w:val="00DF14BE"/>
    <w:rsid w:val="00DF1C86"/>
    <w:rsid w:val="00DF1D37"/>
    <w:rsid w:val="00DF21CE"/>
    <w:rsid w:val="00DF21E8"/>
    <w:rsid w:val="00DF224F"/>
    <w:rsid w:val="00DF2704"/>
    <w:rsid w:val="00DF27A3"/>
    <w:rsid w:val="00DF2970"/>
    <w:rsid w:val="00DF2B31"/>
    <w:rsid w:val="00DF2C2E"/>
    <w:rsid w:val="00DF3AD0"/>
    <w:rsid w:val="00DF3E82"/>
    <w:rsid w:val="00DF419E"/>
    <w:rsid w:val="00DF47F8"/>
    <w:rsid w:val="00DF52D1"/>
    <w:rsid w:val="00DF5BF1"/>
    <w:rsid w:val="00DF62AD"/>
    <w:rsid w:val="00DF6364"/>
    <w:rsid w:val="00DF644C"/>
    <w:rsid w:val="00DF7609"/>
    <w:rsid w:val="00DF7DCF"/>
    <w:rsid w:val="00DF7F44"/>
    <w:rsid w:val="00E01154"/>
    <w:rsid w:val="00E01738"/>
    <w:rsid w:val="00E0185C"/>
    <w:rsid w:val="00E01E3B"/>
    <w:rsid w:val="00E02216"/>
    <w:rsid w:val="00E0224B"/>
    <w:rsid w:val="00E02556"/>
    <w:rsid w:val="00E02DF1"/>
    <w:rsid w:val="00E032A5"/>
    <w:rsid w:val="00E0366D"/>
    <w:rsid w:val="00E03835"/>
    <w:rsid w:val="00E03944"/>
    <w:rsid w:val="00E03E1A"/>
    <w:rsid w:val="00E03F3A"/>
    <w:rsid w:val="00E042D9"/>
    <w:rsid w:val="00E04C0A"/>
    <w:rsid w:val="00E0536A"/>
    <w:rsid w:val="00E062BE"/>
    <w:rsid w:val="00E0635E"/>
    <w:rsid w:val="00E06D49"/>
    <w:rsid w:val="00E102E6"/>
    <w:rsid w:val="00E1087E"/>
    <w:rsid w:val="00E1203F"/>
    <w:rsid w:val="00E123F2"/>
    <w:rsid w:val="00E123FE"/>
    <w:rsid w:val="00E12940"/>
    <w:rsid w:val="00E12F9B"/>
    <w:rsid w:val="00E1306C"/>
    <w:rsid w:val="00E130F4"/>
    <w:rsid w:val="00E132FB"/>
    <w:rsid w:val="00E13CBD"/>
    <w:rsid w:val="00E13FCD"/>
    <w:rsid w:val="00E143AB"/>
    <w:rsid w:val="00E14564"/>
    <w:rsid w:val="00E14D90"/>
    <w:rsid w:val="00E14DCB"/>
    <w:rsid w:val="00E14EA1"/>
    <w:rsid w:val="00E15D23"/>
    <w:rsid w:val="00E15FEE"/>
    <w:rsid w:val="00E163D8"/>
    <w:rsid w:val="00E1690D"/>
    <w:rsid w:val="00E1718F"/>
    <w:rsid w:val="00E17451"/>
    <w:rsid w:val="00E178D1"/>
    <w:rsid w:val="00E17B4D"/>
    <w:rsid w:val="00E202D0"/>
    <w:rsid w:val="00E206FE"/>
    <w:rsid w:val="00E20ED1"/>
    <w:rsid w:val="00E20F82"/>
    <w:rsid w:val="00E212AC"/>
    <w:rsid w:val="00E21643"/>
    <w:rsid w:val="00E2217C"/>
    <w:rsid w:val="00E2286E"/>
    <w:rsid w:val="00E22A82"/>
    <w:rsid w:val="00E22B13"/>
    <w:rsid w:val="00E22BF4"/>
    <w:rsid w:val="00E22EBD"/>
    <w:rsid w:val="00E23D99"/>
    <w:rsid w:val="00E23F0E"/>
    <w:rsid w:val="00E2476A"/>
    <w:rsid w:val="00E247BB"/>
    <w:rsid w:val="00E24FAE"/>
    <w:rsid w:val="00E25111"/>
    <w:rsid w:val="00E25626"/>
    <w:rsid w:val="00E259CA"/>
    <w:rsid w:val="00E25AF5"/>
    <w:rsid w:val="00E25B45"/>
    <w:rsid w:val="00E25DF6"/>
    <w:rsid w:val="00E26555"/>
    <w:rsid w:val="00E274A1"/>
    <w:rsid w:val="00E27C38"/>
    <w:rsid w:val="00E27D37"/>
    <w:rsid w:val="00E27DAF"/>
    <w:rsid w:val="00E30155"/>
    <w:rsid w:val="00E305CF"/>
    <w:rsid w:val="00E30BD8"/>
    <w:rsid w:val="00E30C6B"/>
    <w:rsid w:val="00E31785"/>
    <w:rsid w:val="00E31903"/>
    <w:rsid w:val="00E322C0"/>
    <w:rsid w:val="00E32628"/>
    <w:rsid w:val="00E32A49"/>
    <w:rsid w:val="00E32D3C"/>
    <w:rsid w:val="00E334E6"/>
    <w:rsid w:val="00E3362D"/>
    <w:rsid w:val="00E3385A"/>
    <w:rsid w:val="00E33957"/>
    <w:rsid w:val="00E34478"/>
    <w:rsid w:val="00E346BA"/>
    <w:rsid w:val="00E34FB3"/>
    <w:rsid w:val="00E369A5"/>
    <w:rsid w:val="00E36E36"/>
    <w:rsid w:val="00E37A33"/>
    <w:rsid w:val="00E37A54"/>
    <w:rsid w:val="00E37B53"/>
    <w:rsid w:val="00E37BE5"/>
    <w:rsid w:val="00E400BB"/>
    <w:rsid w:val="00E40537"/>
    <w:rsid w:val="00E4099D"/>
    <w:rsid w:val="00E40BD8"/>
    <w:rsid w:val="00E415F5"/>
    <w:rsid w:val="00E418DB"/>
    <w:rsid w:val="00E41A69"/>
    <w:rsid w:val="00E41AF6"/>
    <w:rsid w:val="00E41E09"/>
    <w:rsid w:val="00E42C71"/>
    <w:rsid w:val="00E42CF8"/>
    <w:rsid w:val="00E44FE1"/>
    <w:rsid w:val="00E463D4"/>
    <w:rsid w:val="00E46446"/>
    <w:rsid w:val="00E46C14"/>
    <w:rsid w:val="00E47044"/>
    <w:rsid w:val="00E47206"/>
    <w:rsid w:val="00E47ECD"/>
    <w:rsid w:val="00E504E1"/>
    <w:rsid w:val="00E5074B"/>
    <w:rsid w:val="00E50D1F"/>
    <w:rsid w:val="00E519BA"/>
    <w:rsid w:val="00E51C84"/>
    <w:rsid w:val="00E51D6A"/>
    <w:rsid w:val="00E51DBA"/>
    <w:rsid w:val="00E52A9E"/>
    <w:rsid w:val="00E52AD4"/>
    <w:rsid w:val="00E5333A"/>
    <w:rsid w:val="00E539D7"/>
    <w:rsid w:val="00E53B54"/>
    <w:rsid w:val="00E545E7"/>
    <w:rsid w:val="00E54767"/>
    <w:rsid w:val="00E54D17"/>
    <w:rsid w:val="00E55A75"/>
    <w:rsid w:val="00E55B89"/>
    <w:rsid w:val="00E560EB"/>
    <w:rsid w:val="00E562CE"/>
    <w:rsid w:val="00E5722B"/>
    <w:rsid w:val="00E57E02"/>
    <w:rsid w:val="00E60784"/>
    <w:rsid w:val="00E61370"/>
    <w:rsid w:val="00E623FE"/>
    <w:rsid w:val="00E63422"/>
    <w:rsid w:val="00E63FD5"/>
    <w:rsid w:val="00E64023"/>
    <w:rsid w:val="00E64444"/>
    <w:rsid w:val="00E64A94"/>
    <w:rsid w:val="00E653D3"/>
    <w:rsid w:val="00E6572B"/>
    <w:rsid w:val="00E66000"/>
    <w:rsid w:val="00E6658E"/>
    <w:rsid w:val="00E669C9"/>
    <w:rsid w:val="00E66A9C"/>
    <w:rsid w:val="00E673D2"/>
    <w:rsid w:val="00E67F79"/>
    <w:rsid w:val="00E7116C"/>
    <w:rsid w:val="00E712D0"/>
    <w:rsid w:val="00E71FD2"/>
    <w:rsid w:val="00E723BD"/>
    <w:rsid w:val="00E72997"/>
    <w:rsid w:val="00E72D47"/>
    <w:rsid w:val="00E730FC"/>
    <w:rsid w:val="00E73DF5"/>
    <w:rsid w:val="00E74503"/>
    <w:rsid w:val="00E74B29"/>
    <w:rsid w:val="00E74B3B"/>
    <w:rsid w:val="00E74C49"/>
    <w:rsid w:val="00E7562B"/>
    <w:rsid w:val="00E75869"/>
    <w:rsid w:val="00E75D2F"/>
    <w:rsid w:val="00E76006"/>
    <w:rsid w:val="00E7653E"/>
    <w:rsid w:val="00E77283"/>
    <w:rsid w:val="00E8012A"/>
    <w:rsid w:val="00E804D7"/>
    <w:rsid w:val="00E80609"/>
    <w:rsid w:val="00E80A50"/>
    <w:rsid w:val="00E80D7D"/>
    <w:rsid w:val="00E81998"/>
    <w:rsid w:val="00E819AA"/>
    <w:rsid w:val="00E82145"/>
    <w:rsid w:val="00E826CC"/>
    <w:rsid w:val="00E82941"/>
    <w:rsid w:val="00E82990"/>
    <w:rsid w:val="00E82DB2"/>
    <w:rsid w:val="00E82F71"/>
    <w:rsid w:val="00E842F1"/>
    <w:rsid w:val="00E84BD0"/>
    <w:rsid w:val="00E85089"/>
    <w:rsid w:val="00E85E6B"/>
    <w:rsid w:val="00E8610C"/>
    <w:rsid w:val="00E86CB7"/>
    <w:rsid w:val="00E8717B"/>
    <w:rsid w:val="00E87E16"/>
    <w:rsid w:val="00E9058B"/>
    <w:rsid w:val="00E90A69"/>
    <w:rsid w:val="00E90DBB"/>
    <w:rsid w:val="00E9141B"/>
    <w:rsid w:val="00E91C7C"/>
    <w:rsid w:val="00E92522"/>
    <w:rsid w:val="00E926D8"/>
    <w:rsid w:val="00E92B39"/>
    <w:rsid w:val="00E93095"/>
    <w:rsid w:val="00E93735"/>
    <w:rsid w:val="00E94CD9"/>
    <w:rsid w:val="00E95D73"/>
    <w:rsid w:val="00E96FBF"/>
    <w:rsid w:val="00E97097"/>
    <w:rsid w:val="00E974F5"/>
    <w:rsid w:val="00EA0AAD"/>
    <w:rsid w:val="00EA0C84"/>
    <w:rsid w:val="00EA1393"/>
    <w:rsid w:val="00EA1859"/>
    <w:rsid w:val="00EA35BF"/>
    <w:rsid w:val="00EA3D9E"/>
    <w:rsid w:val="00EA40C3"/>
    <w:rsid w:val="00EA429A"/>
    <w:rsid w:val="00EA4C03"/>
    <w:rsid w:val="00EA529D"/>
    <w:rsid w:val="00EA53EA"/>
    <w:rsid w:val="00EA66A5"/>
    <w:rsid w:val="00EA713C"/>
    <w:rsid w:val="00EA714A"/>
    <w:rsid w:val="00EA71B8"/>
    <w:rsid w:val="00EA77C2"/>
    <w:rsid w:val="00EA7CBD"/>
    <w:rsid w:val="00EA7FE6"/>
    <w:rsid w:val="00EB03F6"/>
    <w:rsid w:val="00EB079A"/>
    <w:rsid w:val="00EB0AC8"/>
    <w:rsid w:val="00EB10BA"/>
    <w:rsid w:val="00EB2195"/>
    <w:rsid w:val="00EB2DF8"/>
    <w:rsid w:val="00EB2DF9"/>
    <w:rsid w:val="00EB3098"/>
    <w:rsid w:val="00EB31D2"/>
    <w:rsid w:val="00EB3640"/>
    <w:rsid w:val="00EB48B6"/>
    <w:rsid w:val="00EB4B47"/>
    <w:rsid w:val="00EB4D15"/>
    <w:rsid w:val="00EB4F53"/>
    <w:rsid w:val="00EB5717"/>
    <w:rsid w:val="00EB572B"/>
    <w:rsid w:val="00EB57A4"/>
    <w:rsid w:val="00EB5B3E"/>
    <w:rsid w:val="00EB6065"/>
    <w:rsid w:val="00EB6D46"/>
    <w:rsid w:val="00EB6DE9"/>
    <w:rsid w:val="00EB74AF"/>
    <w:rsid w:val="00EB781E"/>
    <w:rsid w:val="00EB7827"/>
    <w:rsid w:val="00EB7BC1"/>
    <w:rsid w:val="00EC0189"/>
    <w:rsid w:val="00EC01B9"/>
    <w:rsid w:val="00EC0A01"/>
    <w:rsid w:val="00EC139F"/>
    <w:rsid w:val="00EC180A"/>
    <w:rsid w:val="00EC18D9"/>
    <w:rsid w:val="00EC1FF3"/>
    <w:rsid w:val="00EC25CE"/>
    <w:rsid w:val="00EC27E8"/>
    <w:rsid w:val="00EC3488"/>
    <w:rsid w:val="00EC3B40"/>
    <w:rsid w:val="00EC4006"/>
    <w:rsid w:val="00EC4208"/>
    <w:rsid w:val="00EC4316"/>
    <w:rsid w:val="00EC47BC"/>
    <w:rsid w:val="00EC4955"/>
    <w:rsid w:val="00EC4ADD"/>
    <w:rsid w:val="00EC4CD5"/>
    <w:rsid w:val="00EC4F0F"/>
    <w:rsid w:val="00EC53F4"/>
    <w:rsid w:val="00EC571E"/>
    <w:rsid w:val="00EC5863"/>
    <w:rsid w:val="00EC59E2"/>
    <w:rsid w:val="00EC6242"/>
    <w:rsid w:val="00EC6529"/>
    <w:rsid w:val="00EC689F"/>
    <w:rsid w:val="00EC69C1"/>
    <w:rsid w:val="00EC6CCF"/>
    <w:rsid w:val="00EC7208"/>
    <w:rsid w:val="00EC75B7"/>
    <w:rsid w:val="00EC7AA3"/>
    <w:rsid w:val="00EC7C63"/>
    <w:rsid w:val="00EC7E8E"/>
    <w:rsid w:val="00ED08C2"/>
    <w:rsid w:val="00ED0CF7"/>
    <w:rsid w:val="00ED0D2E"/>
    <w:rsid w:val="00ED0F18"/>
    <w:rsid w:val="00ED10FE"/>
    <w:rsid w:val="00ED2A95"/>
    <w:rsid w:val="00ED3774"/>
    <w:rsid w:val="00ED487C"/>
    <w:rsid w:val="00ED4DA2"/>
    <w:rsid w:val="00ED53AE"/>
    <w:rsid w:val="00ED58F5"/>
    <w:rsid w:val="00ED6039"/>
    <w:rsid w:val="00ED633B"/>
    <w:rsid w:val="00ED65F1"/>
    <w:rsid w:val="00ED660B"/>
    <w:rsid w:val="00ED7809"/>
    <w:rsid w:val="00EE0323"/>
    <w:rsid w:val="00EE0ECF"/>
    <w:rsid w:val="00EE12AB"/>
    <w:rsid w:val="00EE2768"/>
    <w:rsid w:val="00EE2D33"/>
    <w:rsid w:val="00EE2FC8"/>
    <w:rsid w:val="00EE35A8"/>
    <w:rsid w:val="00EE389A"/>
    <w:rsid w:val="00EE3BCC"/>
    <w:rsid w:val="00EE4657"/>
    <w:rsid w:val="00EE48F7"/>
    <w:rsid w:val="00EE4CC0"/>
    <w:rsid w:val="00EE5464"/>
    <w:rsid w:val="00EE5B65"/>
    <w:rsid w:val="00EE5D8A"/>
    <w:rsid w:val="00EE627B"/>
    <w:rsid w:val="00EE6796"/>
    <w:rsid w:val="00EE68E1"/>
    <w:rsid w:val="00EE7916"/>
    <w:rsid w:val="00EF0107"/>
    <w:rsid w:val="00EF03FA"/>
    <w:rsid w:val="00EF0775"/>
    <w:rsid w:val="00EF08EF"/>
    <w:rsid w:val="00EF110E"/>
    <w:rsid w:val="00EF1C44"/>
    <w:rsid w:val="00EF217F"/>
    <w:rsid w:val="00EF21D9"/>
    <w:rsid w:val="00EF2568"/>
    <w:rsid w:val="00EF280F"/>
    <w:rsid w:val="00EF43DD"/>
    <w:rsid w:val="00EF4631"/>
    <w:rsid w:val="00EF46F0"/>
    <w:rsid w:val="00EF4B22"/>
    <w:rsid w:val="00EF4BB2"/>
    <w:rsid w:val="00EF552B"/>
    <w:rsid w:val="00EF576B"/>
    <w:rsid w:val="00EF5C7E"/>
    <w:rsid w:val="00EF62C7"/>
    <w:rsid w:val="00EF764C"/>
    <w:rsid w:val="00EF7B25"/>
    <w:rsid w:val="00F0010F"/>
    <w:rsid w:val="00F00189"/>
    <w:rsid w:val="00F007FF"/>
    <w:rsid w:val="00F00ED2"/>
    <w:rsid w:val="00F01183"/>
    <w:rsid w:val="00F01B91"/>
    <w:rsid w:val="00F02924"/>
    <w:rsid w:val="00F035F1"/>
    <w:rsid w:val="00F03979"/>
    <w:rsid w:val="00F03994"/>
    <w:rsid w:val="00F03A71"/>
    <w:rsid w:val="00F04C0F"/>
    <w:rsid w:val="00F059F7"/>
    <w:rsid w:val="00F05CEA"/>
    <w:rsid w:val="00F0649B"/>
    <w:rsid w:val="00F069AC"/>
    <w:rsid w:val="00F06D21"/>
    <w:rsid w:val="00F07731"/>
    <w:rsid w:val="00F07AB9"/>
    <w:rsid w:val="00F10352"/>
    <w:rsid w:val="00F109BC"/>
    <w:rsid w:val="00F10CCB"/>
    <w:rsid w:val="00F10DD9"/>
    <w:rsid w:val="00F11780"/>
    <w:rsid w:val="00F118C2"/>
    <w:rsid w:val="00F122EE"/>
    <w:rsid w:val="00F12A7C"/>
    <w:rsid w:val="00F12CF8"/>
    <w:rsid w:val="00F12D39"/>
    <w:rsid w:val="00F1341B"/>
    <w:rsid w:val="00F14220"/>
    <w:rsid w:val="00F144E5"/>
    <w:rsid w:val="00F150EA"/>
    <w:rsid w:val="00F150F7"/>
    <w:rsid w:val="00F15315"/>
    <w:rsid w:val="00F15418"/>
    <w:rsid w:val="00F15A42"/>
    <w:rsid w:val="00F15CC3"/>
    <w:rsid w:val="00F16365"/>
    <w:rsid w:val="00F16602"/>
    <w:rsid w:val="00F16D16"/>
    <w:rsid w:val="00F171BD"/>
    <w:rsid w:val="00F1747E"/>
    <w:rsid w:val="00F177C0"/>
    <w:rsid w:val="00F177D4"/>
    <w:rsid w:val="00F17C65"/>
    <w:rsid w:val="00F2124C"/>
    <w:rsid w:val="00F21E13"/>
    <w:rsid w:val="00F22F0F"/>
    <w:rsid w:val="00F2348B"/>
    <w:rsid w:val="00F23884"/>
    <w:rsid w:val="00F23A03"/>
    <w:rsid w:val="00F242FC"/>
    <w:rsid w:val="00F24D3E"/>
    <w:rsid w:val="00F251B7"/>
    <w:rsid w:val="00F254DD"/>
    <w:rsid w:val="00F25CD2"/>
    <w:rsid w:val="00F25CFC"/>
    <w:rsid w:val="00F25E3E"/>
    <w:rsid w:val="00F27059"/>
    <w:rsid w:val="00F276C9"/>
    <w:rsid w:val="00F27819"/>
    <w:rsid w:val="00F305A0"/>
    <w:rsid w:val="00F30E6A"/>
    <w:rsid w:val="00F31414"/>
    <w:rsid w:val="00F3251F"/>
    <w:rsid w:val="00F32A3B"/>
    <w:rsid w:val="00F32C68"/>
    <w:rsid w:val="00F33341"/>
    <w:rsid w:val="00F33EA2"/>
    <w:rsid w:val="00F33FB9"/>
    <w:rsid w:val="00F3406F"/>
    <w:rsid w:val="00F34C11"/>
    <w:rsid w:val="00F3528D"/>
    <w:rsid w:val="00F356D4"/>
    <w:rsid w:val="00F36077"/>
    <w:rsid w:val="00F360D2"/>
    <w:rsid w:val="00F362BF"/>
    <w:rsid w:val="00F368B3"/>
    <w:rsid w:val="00F36949"/>
    <w:rsid w:val="00F371BB"/>
    <w:rsid w:val="00F372E6"/>
    <w:rsid w:val="00F37CB1"/>
    <w:rsid w:val="00F37D18"/>
    <w:rsid w:val="00F40371"/>
    <w:rsid w:val="00F4043F"/>
    <w:rsid w:val="00F40E93"/>
    <w:rsid w:val="00F4160B"/>
    <w:rsid w:val="00F41610"/>
    <w:rsid w:val="00F41A29"/>
    <w:rsid w:val="00F42AAE"/>
    <w:rsid w:val="00F42B49"/>
    <w:rsid w:val="00F42DEC"/>
    <w:rsid w:val="00F43011"/>
    <w:rsid w:val="00F4401E"/>
    <w:rsid w:val="00F4480D"/>
    <w:rsid w:val="00F44877"/>
    <w:rsid w:val="00F45691"/>
    <w:rsid w:val="00F456A1"/>
    <w:rsid w:val="00F457FC"/>
    <w:rsid w:val="00F45B43"/>
    <w:rsid w:val="00F464FD"/>
    <w:rsid w:val="00F46A5D"/>
    <w:rsid w:val="00F47176"/>
    <w:rsid w:val="00F472A9"/>
    <w:rsid w:val="00F47901"/>
    <w:rsid w:val="00F47A4E"/>
    <w:rsid w:val="00F50F1E"/>
    <w:rsid w:val="00F51754"/>
    <w:rsid w:val="00F52297"/>
    <w:rsid w:val="00F525E7"/>
    <w:rsid w:val="00F53D3C"/>
    <w:rsid w:val="00F542F7"/>
    <w:rsid w:val="00F54762"/>
    <w:rsid w:val="00F55DDF"/>
    <w:rsid w:val="00F56037"/>
    <w:rsid w:val="00F563D3"/>
    <w:rsid w:val="00F56799"/>
    <w:rsid w:val="00F56A2F"/>
    <w:rsid w:val="00F56BD5"/>
    <w:rsid w:val="00F56C5B"/>
    <w:rsid w:val="00F56C70"/>
    <w:rsid w:val="00F56C90"/>
    <w:rsid w:val="00F56D4B"/>
    <w:rsid w:val="00F5723E"/>
    <w:rsid w:val="00F57F40"/>
    <w:rsid w:val="00F611E5"/>
    <w:rsid w:val="00F615D8"/>
    <w:rsid w:val="00F61850"/>
    <w:rsid w:val="00F6227A"/>
    <w:rsid w:val="00F62566"/>
    <w:rsid w:val="00F6262B"/>
    <w:rsid w:val="00F62E84"/>
    <w:rsid w:val="00F63767"/>
    <w:rsid w:val="00F641C9"/>
    <w:rsid w:val="00F64D9B"/>
    <w:rsid w:val="00F64EF5"/>
    <w:rsid w:val="00F65114"/>
    <w:rsid w:val="00F65333"/>
    <w:rsid w:val="00F65717"/>
    <w:rsid w:val="00F6583A"/>
    <w:rsid w:val="00F658D8"/>
    <w:rsid w:val="00F65C4B"/>
    <w:rsid w:val="00F66643"/>
    <w:rsid w:val="00F66A39"/>
    <w:rsid w:val="00F6788A"/>
    <w:rsid w:val="00F679C8"/>
    <w:rsid w:val="00F67C58"/>
    <w:rsid w:val="00F706AC"/>
    <w:rsid w:val="00F71071"/>
    <w:rsid w:val="00F71208"/>
    <w:rsid w:val="00F7141B"/>
    <w:rsid w:val="00F71CD0"/>
    <w:rsid w:val="00F72C45"/>
    <w:rsid w:val="00F73A18"/>
    <w:rsid w:val="00F73DDB"/>
    <w:rsid w:val="00F7422F"/>
    <w:rsid w:val="00F7438B"/>
    <w:rsid w:val="00F743B9"/>
    <w:rsid w:val="00F749AE"/>
    <w:rsid w:val="00F749CB"/>
    <w:rsid w:val="00F75099"/>
    <w:rsid w:val="00F75D0C"/>
    <w:rsid w:val="00F76ECC"/>
    <w:rsid w:val="00F772CA"/>
    <w:rsid w:val="00F77CB2"/>
    <w:rsid w:val="00F77D47"/>
    <w:rsid w:val="00F8028A"/>
    <w:rsid w:val="00F8077B"/>
    <w:rsid w:val="00F80B25"/>
    <w:rsid w:val="00F81A4D"/>
    <w:rsid w:val="00F82997"/>
    <w:rsid w:val="00F82CD8"/>
    <w:rsid w:val="00F831CE"/>
    <w:rsid w:val="00F83830"/>
    <w:rsid w:val="00F839E2"/>
    <w:rsid w:val="00F83F7C"/>
    <w:rsid w:val="00F84780"/>
    <w:rsid w:val="00F850EB"/>
    <w:rsid w:val="00F85231"/>
    <w:rsid w:val="00F860A4"/>
    <w:rsid w:val="00F86D9F"/>
    <w:rsid w:val="00F90C52"/>
    <w:rsid w:val="00F90E15"/>
    <w:rsid w:val="00F913E2"/>
    <w:rsid w:val="00F921C1"/>
    <w:rsid w:val="00F928E6"/>
    <w:rsid w:val="00F92D8C"/>
    <w:rsid w:val="00F93503"/>
    <w:rsid w:val="00F935E6"/>
    <w:rsid w:val="00F93710"/>
    <w:rsid w:val="00F93BA2"/>
    <w:rsid w:val="00F93F4D"/>
    <w:rsid w:val="00F94507"/>
    <w:rsid w:val="00F95235"/>
    <w:rsid w:val="00F95450"/>
    <w:rsid w:val="00F9563F"/>
    <w:rsid w:val="00F9623D"/>
    <w:rsid w:val="00F96989"/>
    <w:rsid w:val="00F96F60"/>
    <w:rsid w:val="00F97A16"/>
    <w:rsid w:val="00FA07F6"/>
    <w:rsid w:val="00FA0F1D"/>
    <w:rsid w:val="00FA10F2"/>
    <w:rsid w:val="00FA13EC"/>
    <w:rsid w:val="00FA1674"/>
    <w:rsid w:val="00FA1D51"/>
    <w:rsid w:val="00FA2962"/>
    <w:rsid w:val="00FA2FBD"/>
    <w:rsid w:val="00FA3785"/>
    <w:rsid w:val="00FA3D4B"/>
    <w:rsid w:val="00FA455E"/>
    <w:rsid w:val="00FA45CA"/>
    <w:rsid w:val="00FA48D2"/>
    <w:rsid w:val="00FA57D3"/>
    <w:rsid w:val="00FA59C0"/>
    <w:rsid w:val="00FA5FA6"/>
    <w:rsid w:val="00FA6A9A"/>
    <w:rsid w:val="00FA7918"/>
    <w:rsid w:val="00FA7BBA"/>
    <w:rsid w:val="00FB00EA"/>
    <w:rsid w:val="00FB096D"/>
    <w:rsid w:val="00FB1919"/>
    <w:rsid w:val="00FB1C0B"/>
    <w:rsid w:val="00FB2543"/>
    <w:rsid w:val="00FB28AE"/>
    <w:rsid w:val="00FB3131"/>
    <w:rsid w:val="00FB31E8"/>
    <w:rsid w:val="00FB3292"/>
    <w:rsid w:val="00FB3926"/>
    <w:rsid w:val="00FB3B73"/>
    <w:rsid w:val="00FB3CC6"/>
    <w:rsid w:val="00FB3F07"/>
    <w:rsid w:val="00FB3F37"/>
    <w:rsid w:val="00FB4D49"/>
    <w:rsid w:val="00FB4DB5"/>
    <w:rsid w:val="00FB4E29"/>
    <w:rsid w:val="00FB501B"/>
    <w:rsid w:val="00FB52AE"/>
    <w:rsid w:val="00FB5ACA"/>
    <w:rsid w:val="00FB647B"/>
    <w:rsid w:val="00FB6755"/>
    <w:rsid w:val="00FB6C18"/>
    <w:rsid w:val="00FB7337"/>
    <w:rsid w:val="00FB74E5"/>
    <w:rsid w:val="00FB7542"/>
    <w:rsid w:val="00FC073A"/>
    <w:rsid w:val="00FC152D"/>
    <w:rsid w:val="00FC3660"/>
    <w:rsid w:val="00FC4240"/>
    <w:rsid w:val="00FC424C"/>
    <w:rsid w:val="00FC43F1"/>
    <w:rsid w:val="00FC4EDE"/>
    <w:rsid w:val="00FC4F0E"/>
    <w:rsid w:val="00FC52E8"/>
    <w:rsid w:val="00FC5343"/>
    <w:rsid w:val="00FC5808"/>
    <w:rsid w:val="00FC653C"/>
    <w:rsid w:val="00FC6D20"/>
    <w:rsid w:val="00FC71D9"/>
    <w:rsid w:val="00FC7274"/>
    <w:rsid w:val="00FD02A5"/>
    <w:rsid w:val="00FD2B2E"/>
    <w:rsid w:val="00FD34FF"/>
    <w:rsid w:val="00FD3849"/>
    <w:rsid w:val="00FD3E0A"/>
    <w:rsid w:val="00FD43D2"/>
    <w:rsid w:val="00FD4CD8"/>
    <w:rsid w:val="00FD54CA"/>
    <w:rsid w:val="00FD5618"/>
    <w:rsid w:val="00FD57DC"/>
    <w:rsid w:val="00FD5977"/>
    <w:rsid w:val="00FD60B2"/>
    <w:rsid w:val="00FD60B5"/>
    <w:rsid w:val="00FD60C0"/>
    <w:rsid w:val="00FD61A2"/>
    <w:rsid w:val="00FD668F"/>
    <w:rsid w:val="00FD6AFB"/>
    <w:rsid w:val="00FD6E52"/>
    <w:rsid w:val="00FD7854"/>
    <w:rsid w:val="00FD7E84"/>
    <w:rsid w:val="00FD7FE3"/>
    <w:rsid w:val="00FE0039"/>
    <w:rsid w:val="00FE01F6"/>
    <w:rsid w:val="00FE0830"/>
    <w:rsid w:val="00FE09D6"/>
    <w:rsid w:val="00FE0D2A"/>
    <w:rsid w:val="00FE14B1"/>
    <w:rsid w:val="00FE2063"/>
    <w:rsid w:val="00FE2DAD"/>
    <w:rsid w:val="00FE2EC3"/>
    <w:rsid w:val="00FE364A"/>
    <w:rsid w:val="00FE3D56"/>
    <w:rsid w:val="00FE4087"/>
    <w:rsid w:val="00FE4116"/>
    <w:rsid w:val="00FE41B6"/>
    <w:rsid w:val="00FE43AB"/>
    <w:rsid w:val="00FE544E"/>
    <w:rsid w:val="00FE54CB"/>
    <w:rsid w:val="00FE5B16"/>
    <w:rsid w:val="00FE5C19"/>
    <w:rsid w:val="00FE5C7B"/>
    <w:rsid w:val="00FE5EBD"/>
    <w:rsid w:val="00FE6141"/>
    <w:rsid w:val="00FE6646"/>
    <w:rsid w:val="00FE6F66"/>
    <w:rsid w:val="00FE742E"/>
    <w:rsid w:val="00FE7672"/>
    <w:rsid w:val="00FE7AA2"/>
    <w:rsid w:val="00FF005E"/>
    <w:rsid w:val="00FF013C"/>
    <w:rsid w:val="00FF0647"/>
    <w:rsid w:val="00FF06B4"/>
    <w:rsid w:val="00FF2598"/>
    <w:rsid w:val="00FF3BA0"/>
    <w:rsid w:val="00FF4757"/>
    <w:rsid w:val="00FF479D"/>
    <w:rsid w:val="00FF5361"/>
    <w:rsid w:val="00FF53D9"/>
    <w:rsid w:val="00FF5728"/>
    <w:rsid w:val="00FF5D0C"/>
    <w:rsid w:val="00FF5DEF"/>
    <w:rsid w:val="00FF6DA4"/>
    <w:rsid w:val="00FF6EE1"/>
    <w:rsid w:val="00FF731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4DBC"/>
    <w:rPr>
      <w:sz w:val="24"/>
      <w:szCs w:val="24"/>
    </w:rPr>
  </w:style>
  <w:style w:type="paragraph" w:styleId="1">
    <w:name w:val="heading 1"/>
    <w:basedOn w:val="a"/>
    <w:next w:val="a"/>
    <w:link w:val="10"/>
    <w:uiPriority w:val="9"/>
    <w:qFormat/>
    <w:rsid w:val="00F658D8"/>
    <w:pPr>
      <w:keepNext/>
      <w:numPr>
        <w:numId w:val="2"/>
      </w:numPr>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658D8"/>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qFormat/>
    <w:rsid w:val="00F658D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491352"/>
    <w:pPr>
      <w:keepNext/>
      <w:numPr>
        <w:ilvl w:val="3"/>
        <w:numId w:val="2"/>
      </w:numPr>
      <w:spacing w:before="240" w:after="60"/>
      <w:outlineLvl w:val="3"/>
    </w:pPr>
    <w:rPr>
      <w:b/>
      <w:bCs/>
      <w:sz w:val="28"/>
      <w:szCs w:val="28"/>
    </w:rPr>
  </w:style>
  <w:style w:type="paragraph" w:styleId="5">
    <w:name w:val="heading 5"/>
    <w:basedOn w:val="a"/>
    <w:next w:val="a"/>
    <w:qFormat/>
    <w:rsid w:val="00491352"/>
    <w:pPr>
      <w:numPr>
        <w:ilvl w:val="4"/>
        <w:numId w:val="2"/>
      </w:numPr>
      <w:spacing w:before="240" w:after="60"/>
      <w:outlineLvl w:val="4"/>
    </w:pPr>
    <w:rPr>
      <w:b/>
      <w:bCs/>
      <w:i/>
      <w:iCs/>
      <w:sz w:val="26"/>
      <w:szCs w:val="26"/>
    </w:rPr>
  </w:style>
  <w:style w:type="paragraph" w:styleId="6">
    <w:name w:val="heading 6"/>
    <w:basedOn w:val="a"/>
    <w:next w:val="a"/>
    <w:qFormat/>
    <w:rsid w:val="00B92D22"/>
    <w:pPr>
      <w:numPr>
        <w:ilvl w:val="5"/>
        <w:numId w:val="2"/>
      </w:numPr>
      <w:spacing w:before="240" w:after="60"/>
      <w:outlineLvl w:val="5"/>
    </w:pPr>
    <w:rPr>
      <w:b/>
      <w:bCs/>
      <w:sz w:val="22"/>
      <w:szCs w:val="22"/>
    </w:rPr>
  </w:style>
  <w:style w:type="paragraph" w:styleId="7">
    <w:name w:val="heading 7"/>
    <w:basedOn w:val="a"/>
    <w:next w:val="a"/>
    <w:qFormat/>
    <w:rsid w:val="00FE6F66"/>
    <w:pPr>
      <w:numPr>
        <w:ilvl w:val="6"/>
        <w:numId w:val="2"/>
      </w:numPr>
      <w:spacing w:before="240" w:after="60"/>
      <w:outlineLvl w:val="6"/>
    </w:pPr>
  </w:style>
  <w:style w:type="paragraph" w:styleId="8">
    <w:name w:val="heading 8"/>
    <w:basedOn w:val="a"/>
    <w:next w:val="a"/>
    <w:qFormat/>
    <w:rsid w:val="00FE6F66"/>
    <w:pPr>
      <w:numPr>
        <w:ilvl w:val="7"/>
        <w:numId w:val="2"/>
      </w:numPr>
      <w:spacing w:before="240" w:after="60"/>
      <w:outlineLvl w:val="7"/>
    </w:pPr>
    <w:rPr>
      <w:i/>
      <w:iCs/>
    </w:rPr>
  </w:style>
  <w:style w:type="paragraph" w:styleId="9">
    <w:name w:val="heading 9"/>
    <w:basedOn w:val="a"/>
    <w:next w:val="a"/>
    <w:qFormat/>
    <w:rsid w:val="00FE6F66"/>
    <w:pPr>
      <w:numPr>
        <w:ilvl w:val="8"/>
        <w:numId w:val="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26351E"/>
    <w:rPr>
      <w:sz w:val="16"/>
      <w:szCs w:val="16"/>
    </w:rPr>
  </w:style>
  <w:style w:type="paragraph" w:styleId="a4">
    <w:name w:val="annotation text"/>
    <w:basedOn w:val="a"/>
    <w:link w:val="a5"/>
    <w:uiPriority w:val="99"/>
    <w:rsid w:val="0026351E"/>
    <w:rPr>
      <w:sz w:val="20"/>
      <w:szCs w:val="20"/>
    </w:rPr>
  </w:style>
  <w:style w:type="paragraph" w:styleId="a6">
    <w:name w:val="annotation subject"/>
    <w:basedOn w:val="a4"/>
    <w:next w:val="a4"/>
    <w:link w:val="a7"/>
    <w:uiPriority w:val="99"/>
    <w:semiHidden/>
    <w:rsid w:val="0026351E"/>
    <w:rPr>
      <w:b/>
      <w:bCs/>
    </w:rPr>
  </w:style>
  <w:style w:type="paragraph" w:styleId="a8">
    <w:name w:val="Balloon Text"/>
    <w:basedOn w:val="a"/>
    <w:link w:val="a9"/>
    <w:uiPriority w:val="99"/>
    <w:semiHidden/>
    <w:rsid w:val="0026351E"/>
    <w:rPr>
      <w:rFonts w:ascii="Tahoma" w:hAnsi="Tahoma" w:cs="Tahoma"/>
      <w:sz w:val="16"/>
      <w:szCs w:val="16"/>
    </w:rPr>
  </w:style>
  <w:style w:type="paragraph" w:styleId="aa">
    <w:name w:val="footnote text"/>
    <w:basedOn w:val="a"/>
    <w:link w:val="ab"/>
    <w:uiPriority w:val="99"/>
    <w:rsid w:val="009879FF"/>
    <w:rPr>
      <w:sz w:val="20"/>
      <w:szCs w:val="20"/>
    </w:rPr>
  </w:style>
  <w:style w:type="character" w:styleId="ac">
    <w:name w:val="footnote reference"/>
    <w:uiPriority w:val="99"/>
    <w:semiHidden/>
    <w:rsid w:val="009879FF"/>
    <w:rPr>
      <w:vertAlign w:val="superscript"/>
    </w:rPr>
  </w:style>
  <w:style w:type="character" w:styleId="ad">
    <w:name w:val="Hyperlink"/>
    <w:uiPriority w:val="99"/>
    <w:rsid w:val="00F658D8"/>
    <w:rPr>
      <w:color w:val="0000FF"/>
      <w:u w:val="single"/>
    </w:rPr>
  </w:style>
  <w:style w:type="character" w:styleId="ae">
    <w:name w:val="FollowedHyperlink"/>
    <w:uiPriority w:val="99"/>
    <w:rsid w:val="00F658D8"/>
  </w:style>
  <w:style w:type="character" w:customStyle="1" w:styleId="20">
    <w:name w:val="Заглавие 2 Знак"/>
    <w:link w:val="2"/>
    <w:uiPriority w:val="9"/>
    <w:rsid w:val="00F658D8"/>
    <w:rPr>
      <w:rFonts w:ascii="Arial" w:hAnsi="Arial" w:cs="Arial"/>
      <w:b/>
      <w:bCs/>
      <w:i/>
      <w:iCs/>
      <w:sz w:val="28"/>
      <w:szCs w:val="28"/>
    </w:rPr>
  </w:style>
  <w:style w:type="character" w:customStyle="1" w:styleId="30">
    <w:name w:val="Заглавие 3 Знак"/>
    <w:link w:val="3"/>
    <w:rsid w:val="00F658D8"/>
    <w:rPr>
      <w:rFonts w:ascii="Arial" w:hAnsi="Arial" w:cs="Arial"/>
      <w:b/>
      <w:bCs/>
      <w:sz w:val="26"/>
      <w:szCs w:val="26"/>
    </w:rPr>
  </w:style>
  <w:style w:type="table" w:styleId="af">
    <w:name w:val="Table Grid"/>
    <w:basedOn w:val="a1"/>
    <w:uiPriority w:val="39"/>
    <w:rsid w:val="00A4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BC39B1"/>
    <w:rPr>
      <w:b/>
      <w:bCs/>
      <w:sz w:val="20"/>
      <w:szCs w:val="20"/>
    </w:rPr>
  </w:style>
  <w:style w:type="paragraph" w:styleId="HTML">
    <w:name w:val="HTML Preformatted"/>
    <w:basedOn w:val="a"/>
    <w:link w:val="HTML0"/>
    <w:uiPriority w:val="99"/>
    <w:rsid w:val="00D05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eplaced">
    <w:name w:val="replaced"/>
    <w:basedOn w:val="a0"/>
    <w:rsid w:val="00ED6039"/>
  </w:style>
  <w:style w:type="character" w:customStyle="1" w:styleId="af1">
    <w:name w:val="Надпис Знак"/>
    <w:link w:val="af0"/>
    <w:rsid w:val="009D3C8C"/>
    <w:rPr>
      <w:b/>
      <w:bCs/>
      <w:lang w:val="bg-BG" w:eastAsia="bg-BG" w:bidi="ar-SA"/>
    </w:rPr>
  </w:style>
  <w:style w:type="table" w:styleId="11">
    <w:name w:val="Table Classic 1"/>
    <w:basedOn w:val="a1"/>
    <w:rsid w:val="00D455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1"/>
    <w:rsid w:val="00D45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1">
    <w:name w:val="Table Classic 4"/>
    <w:basedOn w:val="a1"/>
    <w:rsid w:val="00D455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42">
    <w:name w:val="Table Columns 4"/>
    <w:basedOn w:val="a1"/>
    <w:rsid w:val="00D455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2">
    <w:name w:val="Table Grid 2"/>
    <w:basedOn w:val="a1"/>
    <w:rsid w:val="00D455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2">
    <w:name w:val="Table 3D effects 1"/>
    <w:basedOn w:val="a1"/>
    <w:rsid w:val="00D455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1"/>
    <w:rsid w:val="00D455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1"/>
    <w:rsid w:val="00D455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Simple 1"/>
    <w:basedOn w:val="a1"/>
    <w:rsid w:val="00D455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1"/>
    <w:rsid w:val="00D455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2">
    <w:name w:val="Table Contemporary"/>
    <w:basedOn w:val="a1"/>
    <w:rsid w:val="00D455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4">
    <w:name w:val="Table List 1"/>
    <w:basedOn w:val="a1"/>
    <w:rsid w:val="00D455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0">
    <w:name w:val="Table List 5"/>
    <w:basedOn w:val="a1"/>
    <w:rsid w:val="004D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5">
    <w:name w:val="Table List 2"/>
    <w:basedOn w:val="a1"/>
    <w:rsid w:val="004D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ubtle 1"/>
    <w:basedOn w:val="a1"/>
    <w:rsid w:val="00DD11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3">
    <w:name w:val="Table Professional"/>
    <w:basedOn w:val="a1"/>
    <w:rsid w:val="00DD11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6">
    <w:name w:val="Table Columns 2"/>
    <w:basedOn w:val="a1"/>
    <w:rsid w:val="00DD11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Web 1"/>
    <w:basedOn w:val="a1"/>
    <w:rsid w:val="00DD11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7">
    <w:name w:val="Table Columns 1"/>
    <w:basedOn w:val="a1"/>
    <w:rsid w:val="00DD11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1"/>
    <w:rsid w:val="00CE662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0">
    <w:name w:val="Table Grid 8"/>
    <w:basedOn w:val="a1"/>
    <w:rsid w:val="00CE662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4">
    <w:name w:val="Document Map"/>
    <w:basedOn w:val="a"/>
    <w:semiHidden/>
    <w:rsid w:val="006927D4"/>
    <w:pPr>
      <w:shd w:val="clear" w:color="auto" w:fill="000080"/>
    </w:pPr>
    <w:rPr>
      <w:rFonts w:ascii="Tahoma" w:hAnsi="Tahoma" w:cs="Tahoma"/>
      <w:sz w:val="20"/>
      <w:szCs w:val="20"/>
    </w:rPr>
  </w:style>
  <w:style w:type="character" w:customStyle="1" w:styleId="10">
    <w:name w:val="Заглавие 1 Знак"/>
    <w:link w:val="1"/>
    <w:uiPriority w:val="9"/>
    <w:rsid w:val="00543A45"/>
    <w:rPr>
      <w:rFonts w:ascii="Arial" w:hAnsi="Arial" w:cs="Arial"/>
      <w:b/>
      <w:bCs/>
      <w:kern w:val="32"/>
      <w:sz w:val="32"/>
      <w:szCs w:val="32"/>
    </w:rPr>
  </w:style>
  <w:style w:type="paragraph" w:customStyle="1" w:styleId="18">
    <w:name w:val="Списък на абзаци1"/>
    <w:aliases w:val="List Paragraph1,List1,Colorful List - Accent 11,List Paragraph11,List Paragraph111,List Paragraph1111"/>
    <w:basedOn w:val="a"/>
    <w:link w:val="ListParagraphChar"/>
    <w:qFormat/>
    <w:rsid w:val="003D2556"/>
    <w:pPr>
      <w:spacing w:after="160" w:line="259" w:lineRule="auto"/>
      <w:ind w:left="720"/>
      <w:contextualSpacing/>
    </w:pPr>
    <w:rPr>
      <w:rFonts w:ascii="Calibri" w:hAnsi="Calibri"/>
      <w:sz w:val="22"/>
      <w:szCs w:val="22"/>
      <w:lang w:eastAsia="en-US"/>
    </w:rPr>
  </w:style>
  <w:style w:type="paragraph" w:customStyle="1" w:styleId="7CharChar">
    <w:name w:val="Знак Знак7 Char Char"/>
    <w:basedOn w:val="a"/>
    <w:rsid w:val="00090BF8"/>
    <w:pPr>
      <w:tabs>
        <w:tab w:val="left" w:pos="709"/>
      </w:tabs>
    </w:pPr>
    <w:rPr>
      <w:rFonts w:ascii="Tahoma" w:hAnsi="Tahoma" w:cs="Tahoma"/>
      <w:lang w:val="pl-PL" w:eastAsia="pl-PL"/>
    </w:rPr>
  </w:style>
  <w:style w:type="table" w:styleId="51">
    <w:name w:val="Table Columns 5"/>
    <w:basedOn w:val="a1"/>
    <w:rsid w:val="005C22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28">
    <w:name w:val="index 2"/>
    <w:basedOn w:val="a"/>
    <w:next w:val="a"/>
    <w:autoRedefine/>
    <w:semiHidden/>
    <w:rsid w:val="004E2F1B"/>
    <w:pPr>
      <w:ind w:left="480" w:hanging="240"/>
    </w:pPr>
    <w:rPr>
      <w:sz w:val="18"/>
      <w:szCs w:val="18"/>
    </w:rPr>
  </w:style>
  <w:style w:type="paragraph" w:styleId="19">
    <w:name w:val="index 1"/>
    <w:basedOn w:val="a"/>
    <w:next w:val="a"/>
    <w:autoRedefine/>
    <w:semiHidden/>
    <w:rsid w:val="00B558EC"/>
    <w:pPr>
      <w:ind w:left="240" w:hanging="240"/>
    </w:pPr>
    <w:rPr>
      <w:sz w:val="18"/>
      <w:szCs w:val="18"/>
    </w:rPr>
  </w:style>
  <w:style w:type="paragraph" w:styleId="32">
    <w:name w:val="index 3"/>
    <w:basedOn w:val="a"/>
    <w:next w:val="a"/>
    <w:autoRedefine/>
    <w:semiHidden/>
    <w:rsid w:val="004E2F1B"/>
    <w:pPr>
      <w:ind w:left="720" w:hanging="240"/>
    </w:pPr>
    <w:rPr>
      <w:sz w:val="18"/>
      <w:szCs w:val="18"/>
    </w:rPr>
  </w:style>
  <w:style w:type="paragraph" w:styleId="43">
    <w:name w:val="index 4"/>
    <w:basedOn w:val="a"/>
    <w:next w:val="a"/>
    <w:autoRedefine/>
    <w:semiHidden/>
    <w:rsid w:val="004E2F1B"/>
    <w:pPr>
      <w:ind w:left="960" w:hanging="240"/>
    </w:pPr>
    <w:rPr>
      <w:sz w:val="18"/>
      <w:szCs w:val="18"/>
    </w:rPr>
  </w:style>
  <w:style w:type="paragraph" w:styleId="52">
    <w:name w:val="index 5"/>
    <w:basedOn w:val="a"/>
    <w:next w:val="a"/>
    <w:autoRedefine/>
    <w:semiHidden/>
    <w:rsid w:val="004E2F1B"/>
    <w:pPr>
      <w:ind w:left="1200" w:hanging="240"/>
    </w:pPr>
    <w:rPr>
      <w:sz w:val="18"/>
      <w:szCs w:val="18"/>
    </w:rPr>
  </w:style>
  <w:style w:type="paragraph" w:styleId="60">
    <w:name w:val="index 6"/>
    <w:basedOn w:val="a"/>
    <w:next w:val="a"/>
    <w:autoRedefine/>
    <w:semiHidden/>
    <w:rsid w:val="004E2F1B"/>
    <w:pPr>
      <w:ind w:left="1440" w:hanging="240"/>
    </w:pPr>
    <w:rPr>
      <w:sz w:val="18"/>
      <w:szCs w:val="18"/>
    </w:rPr>
  </w:style>
  <w:style w:type="paragraph" w:styleId="70">
    <w:name w:val="index 7"/>
    <w:basedOn w:val="a"/>
    <w:next w:val="a"/>
    <w:autoRedefine/>
    <w:semiHidden/>
    <w:rsid w:val="004E2F1B"/>
    <w:pPr>
      <w:ind w:left="1680" w:hanging="240"/>
    </w:pPr>
    <w:rPr>
      <w:sz w:val="18"/>
      <w:szCs w:val="18"/>
    </w:rPr>
  </w:style>
  <w:style w:type="paragraph" w:styleId="81">
    <w:name w:val="index 8"/>
    <w:basedOn w:val="a"/>
    <w:next w:val="a"/>
    <w:autoRedefine/>
    <w:semiHidden/>
    <w:rsid w:val="004E2F1B"/>
    <w:pPr>
      <w:ind w:left="1920" w:hanging="240"/>
    </w:pPr>
    <w:rPr>
      <w:sz w:val="18"/>
      <w:szCs w:val="18"/>
    </w:rPr>
  </w:style>
  <w:style w:type="paragraph" w:styleId="90">
    <w:name w:val="index 9"/>
    <w:basedOn w:val="a"/>
    <w:next w:val="a"/>
    <w:autoRedefine/>
    <w:semiHidden/>
    <w:rsid w:val="004E2F1B"/>
    <w:pPr>
      <w:ind w:left="2160" w:hanging="240"/>
    </w:pPr>
    <w:rPr>
      <w:sz w:val="18"/>
      <w:szCs w:val="18"/>
    </w:rPr>
  </w:style>
  <w:style w:type="paragraph" w:styleId="af5">
    <w:name w:val="index heading"/>
    <w:basedOn w:val="a"/>
    <w:next w:val="19"/>
    <w:semiHidden/>
    <w:rsid w:val="004E2F1B"/>
    <w:pPr>
      <w:spacing w:before="240" w:after="120"/>
      <w:ind w:left="140"/>
    </w:pPr>
    <w:rPr>
      <w:rFonts w:ascii="Arial" w:hAnsi="Arial" w:cs="Arial"/>
      <w:b/>
      <w:bCs/>
      <w:sz w:val="28"/>
      <w:szCs w:val="28"/>
    </w:rPr>
  </w:style>
  <w:style w:type="paragraph" w:styleId="1a">
    <w:name w:val="toc 1"/>
    <w:basedOn w:val="a"/>
    <w:next w:val="a"/>
    <w:autoRedefine/>
    <w:uiPriority w:val="39"/>
    <w:qFormat/>
    <w:rsid w:val="00CD2FEA"/>
    <w:pPr>
      <w:tabs>
        <w:tab w:val="right" w:leader="hyphen" w:pos="9736"/>
      </w:tabs>
      <w:spacing w:before="120" w:after="120"/>
    </w:pPr>
    <w:rPr>
      <w:b/>
      <w:bCs/>
      <w:caps/>
      <w:sz w:val="20"/>
      <w:szCs w:val="20"/>
    </w:rPr>
  </w:style>
  <w:style w:type="paragraph" w:styleId="33">
    <w:name w:val="toc 3"/>
    <w:basedOn w:val="a"/>
    <w:next w:val="a"/>
    <w:autoRedefine/>
    <w:uiPriority w:val="39"/>
    <w:qFormat/>
    <w:rsid w:val="004E2F1B"/>
    <w:pPr>
      <w:ind w:left="480"/>
    </w:pPr>
    <w:rPr>
      <w:i/>
      <w:iCs/>
      <w:sz w:val="20"/>
      <w:szCs w:val="20"/>
    </w:rPr>
  </w:style>
  <w:style w:type="paragraph" w:styleId="29">
    <w:name w:val="toc 2"/>
    <w:basedOn w:val="a"/>
    <w:next w:val="a"/>
    <w:autoRedefine/>
    <w:uiPriority w:val="39"/>
    <w:qFormat/>
    <w:rsid w:val="00491352"/>
    <w:pPr>
      <w:ind w:left="240"/>
    </w:pPr>
    <w:rPr>
      <w:smallCaps/>
      <w:sz w:val="20"/>
      <w:szCs w:val="20"/>
    </w:rPr>
  </w:style>
  <w:style w:type="character" w:customStyle="1" w:styleId="40">
    <w:name w:val="Заглавие 4 Знак"/>
    <w:link w:val="4"/>
    <w:rsid w:val="000B255E"/>
    <w:rPr>
      <w:b/>
      <w:bCs/>
      <w:sz w:val="28"/>
      <w:szCs w:val="28"/>
    </w:rPr>
  </w:style>
  <w:style w:type="paragraph" w:styleId="44">
    <w:name w:val="toc 4"/>
    <w:basedOn w:val="a"/>
    <w:next w:val="a"/>
    <w:autoRedefine/>
    <w:uiPriority w:val="39"/>
    <w:rsid w:val="00B92D22"/>
    <w:pPr>
      <w:ind w:left="720"/>
    </w:pPr>
    <w:rPr>
      <w:sz w:val="18"/>
      <w:szCs w:val="18"/>
    </w:rPr>
  </w:style>
  <w:style w:type="paragraph" w:styleId="53">
    <w:name w:val="toc 5"/>
    <w:basedOn w:val="a"/>
    <w:next w:val="a"/>
    <w:autoRedefine/>
    <w:uiPriority w:val="39"/>
    <w:rsid w:val="00B92D22"/>
    <w:pPr>
      <w:ind w:left="960"/>
    </w:pPr>
    <w:rPr>
      <w:sz w:val="18"/>
      <w:szCs w:val="18"/>
    </w:rPr>
  </w:style>
  <w:style w:type="paragraph" w:styleId="61">
    <w:name w:val="toc 6"/>
    <w:basedOn w:val="a"/>
    <w:next w:val="a"/>
    <w:autoRedefine/>
    <w:semiHidden/>
    <w:rsid w:val="00B92D22"/>
    <w:pPr>
      <w:ind w:left="1200"/>
    </w:pPr>
    <w:rPr>
      <w:sz w:val="18"/>
      <w:szCs w:val="18"/>
    </w:rPr>
  </w:style>
  <w:style w:type="paragraph" w:styleId="71">
    <w:name w:val="toc 7"/>
    <w:basedOn w:val="a"/>
    <w:next w:val="a"/>
    <w:autoRedefine/>
    <w:semiHidden/>
    <w:rsid w:val="00B92D22"/>
    <w:pPr>
      <w:ind w:left="1440"/>
    </w:pPr>
    <w:rPr>
      <w:sz w:val="18"/>
      <w:szCs w:val="18"/>
    </w:rPr>
  </w:style>
  <w:style w:type="paragraph" w:styleId="82">
    <w:name w:val="toc 8"/>
    <w:basedOn w:val="a"/>
    <w:next w:val="a"/>
    <w:autoRedefine/>
    <w:semiHidden/>
    <w:rsid w:val="00B92D22"/>
    <w:pPr>
      <w:ind w:left="1680"/>
    </w:pPr>
    <w:rPr>
      <w:sz w:val="18"/>
      <w:szCs w:val="18"/>
    </w:rPr>
  </w:style>
  <w:style w:type="paragraph" w:styleId="91">
    <w:name w:val="toc 9"/>
    <w:basedOn w:val="a"/>
    <w:next w:val="a"/>
    <w:autoRedefine/>
    <w:semiHidden/>
    <w:rsid w:val="00B92D22"/>
    <w:pPr>
      <w:ind w:left="1920"/>
    </w:pPr>
    <w:rPr>
      <w:sz w:val="18"/>
      <w:szCs w:val="18"/>
    </w:rPr>
  </w:style>
  <w:style w:type="paragraph" w:styleId="af6">
    <w:name w:val="table of figures"/>
    <w:basedOn w:val="a"/>
    <w:next w:val="a"/>
    <w:uiPriority w:val="99"/>
    <w:rsid w:val="007C1806"/>
    <w:pPr>
      <w:ind w:left="480" w:hanging="480"/>
    </w:pPr>
    <w:rPr>
      <w:smallCaps/>
      <w:sz w:val="20"/>
      <w:szCs w:val="20"/>
    </w:rPr>
  </w:style>
  <w:style w:type="paragraph" w:styleId="af7">
    <w:name w:val="Title"/>
    <w:basedOn w:val="a"/>
    <w:link w:val="af8"/>
    <w:uiPriority w:val="10"/>
    <w:qFormat/>
    <w:rsid w:val="00277252"/>
    <w:pPr>
      <w:spacing w:before="240" w:after="60"/>
      <w:jc w:val="center"/>
      <w:outlineLvl w:val="0"/>
    </w:pPr>
    <w:rPr>
      <w:rFonts w:ascii="Arial" w:hAnsi="Arial" w:cs="Arial"/>
      <w:b/>
      <w:bCs/>
      <w:kern w:val="28"/>
      <w:sz w:val="32"/>
      <w:szCs w:val="32"/>
    </w:rPr>
  </w:style>
  <w:style w:type="paragraph" w:styleId="af9">
    <w:name w:val="Body Text"/>
    <w:basedOn w:val="a"/>
    <w:link w:val="afa"/>
    <w:uiPriority w:val="1"/>
    <w:qFormat/>
    <w:rsid w:val="001B520D"/>
    <w:pPr>
      <w:spacing w:after="120"/>
    </w:pPr>
  </w:style>
  <w:style w:type="paragraph" w:styleId="34">
    <w:name w:val="Body Text Indent 3"/>
    <w:basedOn w:val="a"/>
    <w:link w:val="35"/>
    <w:rsid w:val="00661987"/>
    <w:pPr>
      <w:spacing w:after="120"/>
      <w:ind w:left="283"/>
    </w:pPr>
    <w:rPr>
      <w:sz w:val="16"/>
      <w:szCs w:val="16"/>
    </w:rPr>
  </w:style>
  <w:style w:type="character" w:customStyle="1" w:styleId="35">
    <w:name w:val="Основен текст с отстъп 3 Знак"/>
    <w:link w:val="34"/>
    <w:rsid w:val="00661987"/>
    <w:rPr>
      <w:sz w:val="16"/>
      <w:szCs w:val="16"/>
      <w:lang w:val="bg-BG" w:eastAsia="bg-BG" w:bidi="ar-SA"/>
    </w:rPr>
  </w:style>
  <w:style w:type="paragraph" w:styleId="afb">
    <w:name w:val="Plain Text"/>
    <w:basedOn w:val="a"/>
    <w:rsid w:val="00661987"/>
    <w:rPr>
      <w:rFonts w:ascii="Courier New" w:hAnsi="Courier New" w:cs="Courier New"/>
      <w:sz w:val="20"/>
      <w:szCs w:val="20"/>
    </w:rPr>
  </w:style>
  <w:style w:type="paragraph" w:styleId="afc">
    <w:name w:val="Message Header"/>
    <w:basedOn w:val="a"/>
    <w:rsid w:val="0066198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2a">
    <w:name w:val="Table Web 2"/>
    <w:basedOn w:val="a1"/>
    <w:rsid w:val="006619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d">
    <w:name w:val="Normal (Web)"/>
    <w:basedOn w:val="a"/>
    <w:uiPriority w:val="99"/>
    <w:rsid w:val="00661987"/>
  </w:style>
  <w:style w:type="paragraph" w:styleId="afe">
    <w:name w:val="Body Text First Indent"/>
    <w:basedOn w:val="af9"/>
    <w:rsid w:val="00661987"/>
    <w:pPr>
      <w:ind w:firstLine="210"/>
    </w:pPr>
  </w:style>
  <w:style w:type="paragraph" w:styleId="aff">
    <w:name w:val="header"/>
    <w:basedOn w:val="a"/>
    <w:link w:val="aff0"/>
    <w:uiPriority w:val="99"/>
    <w:rsid w:val="00E259CA"/>
    <w:pPr>
      <w:tabs>
        <w:tab w:val="center" w:pos="4536"/>
        <w:tab w:val="right" w:pos="9072"/>
      </w:tabs>
    </w:pPr>
  </w:style>
  <w:style w:type="paragraph" w:styleId="aff1">
    <w:name w:val="footer"/>
    <w:basedOn w:val="a"/>
    <w:link w:val="aff2"/>
    <w:uiPriority w:val="99"/>
    <w:rsid w:val="00E259CA"/>
    <w:pPr>
      <w:tabs>
        <w:tab w:val="center" w:pos="4536"/>
        <w:tab w:val="right" w:pos="9072"/>
      </w:tabs>
    </w:pPr>
  </w:style>
  <w:style w:type="character" w:styleId="aff3">
    <w:name w:val="page number"/>
    <w:basedOn w:val="a0"/>
    <w:rsid w:val="001E18BB"/>
  </w:style>
  <w:style w:type="paragraph" w:customStyle="1" w:styleId="CharCharCharChar">
    <w:name w:val="Char Char Знак Знак Char Char"/>
    <w:basedOn w:val="a"/>
    <w:semiHidden/>
    <w:rsid w:val="002314CE"/>
    <w:pPr>
      <w:tabs>
        <w:tab w:val="left" w:pos="709"/>
      </w:tabs>
    </w:pPr>
    <w:rPr>
      <w:rFonts w:ascii="Futura Bk" w:hAnsi="Futura Bk"/>
      <w:noProof/>
      <w:sz w:val="20"/>
      <w:lang w:val="pl-PL" w:eastAsia="pl-PL"/>
    </w:rPr>
  </w:style>
  <w:style w:type="paragraph" w:styleId="aff4">
    <w:name w:val="Note Heading"/>
    <w:basedOn w:val="a"/>
    <w:next w:val="a"/>
    <w:link w:val="aff5"/>
    <w:rsid w:val="00C27A8D"/>
  </w:style>
  <w:style w:type="character" w:styleId="aff6">
    <w:name w:val="Emphasis"/>
    <w:uiPriority w:val="20"/>
    <w:qFormat/>
    <w:rsid w:val="00C27A8D"/>
    <w:rPr>
      <w:i/>
      <w:iCs/>
    </w:rPr>
  </w:style>
  <w:style w:type="character" w:styleId="HTML1">
    <w:name w:val="HTML Cite"/>
    <w:rsid w:val="00C62DAE"/>
    <w:rPr>
      <w:i/>
      <w:iCs/>
    </w:rPr>
  </w:style>
  <w:style w:type="character" w:customStyle="1" w:styleId="af8">
    <w:name w:val="Заглавие Знак"/>
    <w:link w:val="af7"/>
    <w:uiPriority w:val="10"/>
    <w:rsid w:val="005A57FA"/>
    <w:rPr>
      <w:rFonts w:ascii="Arial" w:hAnsi="Arial" w:cs="Arial"/>
      <w:b/>
      <w:bCs/>
      <w:kern w:val="28"/>
      <w:sz w:val="32"/>
      <w:szCs w:val="32"/>
      <w:lang w:val="bg-BG" w:eastAsia="bg-BG" w:bidi="ar-SA"/>
    </w:rPr>
  </w:style>
  <w:style w:type="paragraph" w:customStyle="1" w:styleId="1b">
    <w:name w:val="Нормален1"/>
    <w:rsid w:val="0002048A"/>
    <w:pPr>
      <w:spacing w:line="276" w:lineRule="auto"/>
    </w:pPr>
    <w:rPr>
      <w:rFonts w:ascii="Arial" w:hAnsi="Arial" w:cs="Arial"/>
      <w:color w:val="000000"/>
      <w:sz w:val="22"/>
    </w:rPr>
  </w:style>
  <w:style w:type="character" w:customStyle="1" w:styleId="aff5">
    <w:name w:val="Заглавие на бележка Знак"/>
    <w:link w:val="aff4"/>
    <w:rsid w:val="00AD3239"/>
    <w:rPr>
      <w:sz w:val="24"/>
      <w:szCs w:val="24"/>
      <w:lang w:val="bg-BG" w:eastAsia="bg-BG" w:bidi="ar-SA"/>
    </w:rPr>
  </w:style>
  <w:style w:type="character" w:customStyle="1" w:styleId="HTML0">
    <w:name w:val="HTML стандартен Знак"/>
    <w:link w:val="HTML"/>
    <w:uiPriority w:val="99"/>
    <w:rsid w:val="00EF552B"/>
    <w:rPr>
      <w:rFonts w:ascii="Courier New" w:hAnsi="Courier New" w:cs="Courier New"/>
    </w:rPr>
  </w:style>
  <w:style w:type="character" w:customStyle="1" w:styleId="mark">
    <w:name w:val="mark"/>
    <w:basedOn w:val="a0"/>
    <w:rsid w:val="001F7811"/>
  </w:style>
  <w:style w:type="character" w:customStyle="1" w:styleId="apple-converted-space">
    <w:name w:val="apple-converted-space"/>
    <w:basedOn w:val="a0"/>
    <w:rsid w:val="001F7811"/>
  </w:style>
  <w:style w:type="paragraph" w:customStyle="1" w:styleId="1c">
    <w:name w:val="Стил1Емо"/>
    <w:basedOn w:val="a"/>
    <w:link w:val="1d"/>
    <w:qFormat/>
    <w:rsid w:val="008269DB"/>
    <w:pPr>
      <w:jc w:val="center"/>
    </w:pPr>
    <w:rPr>
      <w:b/>
      <w:bCs/>
      <w:color w:val="000000"/>
      <w:sz w:val="26"/>
      <w:szCs w:val="26"/>
      <w:u w:val="single"/>
    </w:rPr>
  </w:style>
  <w:style w:type="paragraph" w:styleId="aff7">
    <w:name w:val="Revision"/>
    <w:hidden/>
    <w:uiPriority w:val="99"/>
    <w:semiHidden/>
    <w:rsid w:val="00BF3621"/>
    <w:rPr>
      <w:sz w:val="24"/>
      <w:szCs w:val="24"/>
    </w:rPr>
  </w:style>
  <w:style w:type="character" w:customStyle="1" w:styleId="1d">
    <w:name w:val="Стил1Емо Знак"/>
    <w:link w:val="1c"/>
    <w:rsid w:val="008269DB"/>
    <w:rPr>
      <w:b/>
      <w:bCs/>
      <w:color w:val="000000"/>
      <w:sz w:val="26"/>
      <w:szCs w:val="26"/>
      <w:u w:val="single"/>
    </w:rPr>
  </w:style>
  <w:style w:type="paragraph" w:styleId="aff8">
    <w:name w:val="endnote text"/>
    <w:basedOn w:val="a"/>
    <w:link w:val="aff9"/>
    <w:rsid w:val="00FA3D4B"/>
    <w:rPr>
      <w:sz w:val="20"/>
      <w:szCs w:val="20"/>
    </w:rPr>
  </w:style>
  <w:style w:type="character" w:customStyle="1" w:styleId="aff9">
    <w:name w:val="Текст на бележка в края Знак"/>
    <w:basedOn w:val="a0"/>
    <w:link w:val="aff8"/>
    <w:rsid w:val="00FA3D4B"/>
  </w:style>
  <w:style w:type="character" w:styleId="affa">
    <w:name w:val="endnote reference"/>
    <w:rsid w:val="00FA3D4B"/>
    <w:rPr>
      <w:vertAlign w:val="superscript"/>
    </w:rPr>
  </w:style>
  <w:style w:type="character" w:styleId="affb">
    <w:name w:val="Strong"/>
    <w:uiPriority w:val="22"/>
    <w:qFormat/>
    <w:rsid w:val="004B2D83"/>
    <w:rPr>
      <w:b/>
      <w:bCs/>
    </w:rPr>
  </w:style>
  <w:style w:type="character" w:customStyle="1" w:styleId="aff2">
    <w:name w:val="Долен колонтитул Знак"/>
    <w:link w:val="aff1"/>
    <w:uiPriority w:val="99"/>
    <w:rsid w:val="00D35C45"/>
    <w:rPr>
      <w:sz w:val="24"/>
      <w:szCs w:val="24"/>
    </w:rPr>
  </w:style>
  <w:style w:type="character" w:customStyle="1" w:styleId="a5">
    <w:name w:val="Текст на коментар Знак"/>
    <w:link w:val="a4"/>
    <w:uiPriority w:val="99"/>
    <w:rsid w:val="00E7116C"/>
  </w:style>
  <w:style w:type="character" w:customStyle="1" w:styleId="ListParagraphChar">
    <w:name w:val="List Paragraph Char"/>
    <w:aliases w:val="List Paragraph1 Char,List1 Char,Colorful List - Accent 11 Char,List Paragraph11 Char,List Paragraph111 Char,List Paragraph1111 Char"/>
    <w:link w:val="18"/>
    <w:locked/>
    <w:rsid w:val="005B36AD"/>
    <w:rPr>
      <w:rFonts w:ascii="Calibri" w:hAnsi="Calibri"/>
      <w:sz w:val="22"/>
      <w:szCs w:val="22"/>
      <w:lang w:eastAsia="en-US"/>
    </w:rPr>
  </w:style>
  <w:style w:type="character" w:customStyle="1" w:styleId="afa">
    <w:name w:val="Основен текст Знак"/>
    <w:link w:val="af9"/>
    <w:uiPriority w:val="1"/>
    <w:rsid w:val="00653CE2"/>
    <w:rPr>
      <w:sz w:val="24"/>
      <w:szCs w:val="24"/>
    </w:rPr>
  </w:style>
  <w:style w:type="table" w:styleId="-5">
    <w:name w:val="Light Shading Accent 5"/>
    <w:basedOn w:val="a1"/>
    <w:uiPriority w:val="60"/>
    <w:rsid w:val="00BB33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e">
    <w:name w:val="Table Grid 1"/>
    <w:basedOn w:val="a1"/>
    <w:rsid w:val="009D4E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4">
    <w:name w:val="Light List Accent 4"/>
    <w:basedOn w:val="a1"/>
    <w:uiPriority w:val="61"/>
    <w:rsid w:val="009D4E5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b">
    <w:name w:val="Текст под линия Знак"/>
    <w:link w:val="aa"/>
    <w:uiPriority w:val="99"/>
    <w:rsid w:val="00D72335"/>
  </w:style>
  <w:style w:type="character" w:customStyle="1" w:styleId="2b">
    <w:name w:val="Основен текст (2)_"/>
    <w:link w:val="2c"/>
    <w:rsid w:val="00CB1D98"/>
    <w:rPr>
      <w:rFonts w:ascii="Arial" w:eastAsia="Arial" w:hAnsi="Arial" w:cs="Arial"/>
      <w:shd w:val="clear" w:color="auto" w:fill="FFFFFF"/>
    </w:rPr>
  </w:style>
  <w:style w:type="paragraph" w:customStyle="1" w:styleId="2c">
    <w:name w:val="Основен текст (2)"/>
    <w:basedOn w:val="a"/>
    <w:link w:val="2b"/>
    <w:rsid w:val="00CB1D98"/>
    <w:pPr>
      <w:widowControl w:val="0"/>
      <w:shd w:val="clear" w:color="auto" w:fill="FFFFFF"/>
      <w:spacing w:line="0" w:lineRule="atLeast"/>
      <w:ind w:hanging="360"/>
    </w:pPr>
    <w:rPr>
      <w:rFonts w:ascii="Arial" w:eastAsia="Arial" w:hAnsi="Arial" w:cs="Arial"/>
      <w:sz w:val="20"/>
      <w:szCs w:val="20"/>
    </w:rPr>
  </w:style>
  <w:style w:type="paragraph" w:styleId="affc">
    <w:name w:val="List Paragraph"/>
    <w:aliases w:val="Bullet List,FooterText,numbered,Paragraphe de liste1,列出段落,列出段落1,Bulletr List Paragraph,List Paragraph2,List Paragraph21,Párrafo de lista1,Parágrafo da Lista1,リスト段落1,Plan,Dot pt,F5 List Paragraph"/>
    <w:basedOn w:val="a"/>
    <w:link w:val="affd"/>
    <w:uiPriority w:val="34"/>
    <w:qFormat/>
    <w:rsid w:val="00B82CC9"/>
    <w:pPr>
      <w:ind w:left="720"/>
      <w:contextualSpacing/>
    </w:pPr>
  </w:style>
  <w:style w:type="character" w:customStyle="1" w:styleId="affd">
    <w:name w:val="Списък на абзаци Знак"/>
    <w:aliases w:val="Bullet List Знак,FooterText Знак,numbered Знак,Paragraphe de liste1 Знак,列出段落 Знак,列出段落1 Знак,Bulletr List Paragraph Знак,List Paragraph2 Знак,List Paragraph21 Знак,Párrafo de lista1 Знак,Parágrafo da Lista1 Знак,リスト段落1 Знак"/>
    <w:link w:val="affc"/>
    <w:uiPriority w:val="34"/>
    <w:locked/>
    <w:rsid w:val="00B82CC9"/>
    <w:rPr>
      <w:sz w:val="24"/>
      <w:szCs w:val="24"/>
    </w:rPr>
  </w:style>
  <w:style w:type="table" w:customStyle="1" w:styleId="TableGrid1">
    <w:name w:val="Table Grid1"/>
    <w:basedOn w:val="a1"/>
    <w:next w:val="af"/>
    <w:uiPriority w:val="39"/>
    <w:rsid w:val="003D50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Изнесен текст Знак"/>
    <w:basedOn w:val="a0"/>
    <w:link w:val="a8"/>
    <w:uiPriority w:val="99"/>
    <w:semiHidden/>
    <w:rsid w:val="00230CED"/>
    <w:rPr>
      <w:rFonts w:ascii="Tahoma" w:hAnsi="Tahoma" w:cs="Tahoma"/>
      <w:sz w:val="16"/>
      <w:szCs w:val="16"/>
    </w:rPr>
  </w:style>
  <w:style w:type="character" w:customStyle="1" w:styleId="a7">
    <w:name w:val="Предмет на коментар Знак"/>
    <w:basedOn w:val="a5"/>
    <w:link w:val="a6"/>
    <w:uiPriority w:val="99"/>
    <w:semiHidden/>
    <w:rsid w:val="00230CED"/>
    <w:rPr>
      <w:b/>
      <w:bCs/>
    </w:rPr>
  </w:style>
  <w:style w:type="table" w:customStyle="1" w:styleId="TableGrid2">
    <w:name w:val="Table Grid2"/>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CED"/>
    <w:pPr>
      <w:autoSpaceDE w:val="0"/>
      <w:autoSpaceDN w:val="0"/>
      <w:adjustRightInd w:val="0"/>
    </w:pPr>
    <w:rPr>
      <w:rFonts w:ascii="Calibri" w:eastAsiaTheme="minorHAnsi" w:hAnsi="Calibri" w:cs="Calibri"/>
      <w:color w:val="000000"/>
      <w:sz w:val="24"/>
      <w:szCs w:val="24"/>
      <w:lang w:eastAsia="en-US"/>
    </w:rPr>
  </w:style>
  <w:style w:type="table" w:customStyle="1" w:styleId="TableGrid4">
    <w:name w:val="Table Grid4"/>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Горен колонтитул Знак"/>
    <w:basedOn w:val="a0"/>
    <w:link w:val="aff"/>
    <w:uiPriority w:val="99"/>
    <w:rsid w:val="00230CED"/>
    <w:rPr>
      <w:sz w:val="24"/>
      <w:szCs w:val="24"/>
    </w:rPr>
  </w:style>
  <w:style w:type="table" w:customStyle="1" w:styleId="TableGrid5">
    <w:name w:val="Table Grid5"/>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230CED"/>
    <w:rPr>
      <w:rFonts w:ascii="Book Antiqua" w:eastAsia="Book Antiqua" w:hAnsi="Book Antiqua" w:cs="Book Antiqua"/>
      <w:b w:val="0"/>
      <w:bCs w:val="0"/>
      <w:i w:val="0"/>
      <w:iCs w:val="0"/>
      <w:smallCaps w:val="0"/>
      <w:strike w:val="0"/>
      <w:color w:val="000000"/>
      <w:spacing w:val="0"/>
      <w:w w:val="100"/>
      <w:position w:val="0"/>
      <w:sz w:val="19"/>
      <w:szCs w:val="19"/>
      <w:u w:val="none"/>
      <w:lang w:val="bg-BG" w:eastAsia="bg-BG" w:bidi="bg-BG"/>
    </w:rPr>
  </w:style>
  <w:style w:type="numbering" w:customStyle="1" w:styleId="NoList1">
    <w:name w:val="No List1"/>
    <w:next w:val="a2"/>
    <w:uiPriority w:val="99"/>
    <w:semiHidden/>
    <w:unhideWhenUsed/>
    <w:rsid w:val="00230CED"/>
  </w:style>
  <w:style w:type="table" w:customStyle="1" w:styleId="TableGrid6">
    <w:name w:val="Table Grid6"/>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finition">
    <w:name w:val="note-definition"/>
    <w:basedOn w:val="a0"/>
    <w:rsid w:val="00230CED"/>
  </w:style>
  <w:style w:type="paragraph" w:styleId="affe">
    <w:name w:val="TOC Heading"/>
    <w:basedOn w:val="1"/>
    <w:next w:val="a"/>
    <w:uiPriority w:val="39"/>
    <w:semiHidden/>
    <w:unhideWhenUsed/>
    <w:qFormat/>
    <w:rsid w:val="00230C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TableGrid7">
    <w:name w:val="Table Grid7"/>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F8077B"/>
  </w:style>
  <w:style w:type="numbering" w:customStyle="1" w:styleId="NoList2">
    <w:name w:val="No List2"/>
    <w:next w:val="a2"/>
    <w:uiPriority w:val="99"/>
    <w:semiHidden/>
    <w:unhideWhenUsed/>
    <w:rsid w:val="00F8077B"/>
  </w:style>
  <w:style w:type="paragraph" w:customStyle="1" w:styleId="xmsonormal">
    <w:name w:val="x_msonormal"/>
    <w:basedOn w:val="a"/>
    <w:rsid w:val="00F8077B"/>
    <w:pPr>
      <w:spacing w:before="100" w:beforeAutospacing="1" w:after="100" w:afterAutospacing="1"/>
    </w:pPr>
    <w:rPr>
      <w:lang w:val="en-US" w:eastAsia="en-US"/>
    </w:rPr>
  </w:style>
  <w:style w:type="character" w:customStyle="1" w:styleId="UnresolvedMention1">
    <w:name w:val="Unresolved Mention1"/>
    <w:basedOn w:val="a0"/>
    <w:uiPriority w:val="99"/>
    <w:semiHidden/>
    <w:unhideWhenUsed/>
    <w:rsid w:val="00F8077B"/>
    <w:rPr>
      <w:color w:val="605E5C"/>
      <w:shd w:val="clear" w:color="auto" w:fill="E1DFDD"/>
    </w:rPr>
  </w:style>
  <w:style w:type="table" w:customStyle="1" w:styleId="TableGrid42">
    <w:name w:val="Table Grid4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F8077B"/>
  </w:style>
  <w:style w:type="table" w:customStyle="1" w:styleId="TableGrid15">
    <w:name w:val="Table Grid15"/>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F8077B"/>
  </w:style>
  <w:style w:type="table" w:customStyle="1" w:styleId="TableGrid61">
    <w:name w:val="Table Grid6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2"/>
    <w:uiPriority w:val="99"/>
    <w:semiHidden/>
    <w:unhideWhenUsed/>
    <w:rsid w:val="00F8077B"/>
  </w:style>
  <w:style w:type="table" w:customStyle="1" w:styleId="TableGrid421">
    <w:name w:val="Table Grid4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216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C7D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f">
    <w:name w:val="No Spacing"/>
    <w:uiPriority w:val="1"/>
    <w:qFormat/>
    <w:rsid w:val="00982AA1"/>
    <w:rPr>
      <w:rFonts w:asciiTheme="minorHAnsi" w:eastAsiaTheme="minorHAnsi" w:hAnsiTheme="minorHAnsi" w:cstheme="minorBidi"/>
      <w:sz w:val="22"/>
      <w:szCs w:val="22"/>
      <w:lang w:eastAsia="en-US"/>
    </w:rPr>
  </w:style>
  <w:style w:type="table" w:customStyle="1" w:styleId="1f">
    <w:name w:val="Мрежа в таблица1"/>
    <w:basedOn w:val="a1"/>
    <w:next w:val="af"/>
    <w:uiPriority w:val="39"/>
    <w:rsid w:val="00D91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1"/>
    <w:next w:val="af"/>
    <w:uiPriority w:val="39"/>
    <w:rsid w:val="00D91B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Мрежа в таблица2"/>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A0ABC"/>
    <w:pPr>
      <w:widowControl w:val="0"/>
      <w:autoSpaceDE w:val="0"/>
      <w:autoSpaceDN w:val="0"/>
    </w:pPr>
    <w:rPr>
      <w:rFonts w:ascii="Verdana" w:eastAsia="Verdana" w:hAnsi="Verdana" w:cs="Verdana"/>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uiPriority="10"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4DBC"/>
    <w:rPr>
      <w:sz w:val="24"/>
      <w:szCs w:val="24"/>
    </w:rPr>
  </w:style>
  <w:style w:type="paragraph" w:styleId="1">
    <w:name w:val="heading 1"/>
    <w:basedOn w:val="a"/>
    <w:next w:val="a"/>
    <w:link w:val="10"/>
    <w:uiPriority w:val="9"/>
    <w:qFormat/>
    <w:rsid w:val="00F658D8"/>
    <w:pPr>
      <w:keepNext/>
      <w:numPr>
        <w:numId w:val="2"/>
      </w:numPr>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F658D8"/>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qFormat/>
    <w:rsid w:val="00F658D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491352"/>
    <w:pPr>
      <w:keepNext/>
      <w:numPr>
        <w:ilvl w:val="3"/>
        <w:numId w:val="2"/>
      </w:numPr>
      <w:spacing w:before="240" w:after="60"/>
      <w:outlineLvl w:val="3"/>
    </w:pPr>
    <w:rPr>
      <w:b/>
      <w:bCs/>
      <w:sz w:val="28"/>
      <w:szCs w:val="28"/>
    </w:rPr>
  </w:style>
  <w:style w:type="paragraph" w:styleId="5">
    <w:name w:val="heading 5"/>
    <w:basedOn w:val="a"/>
    <w:next w:val="a"/>
    <w:qFormat/>
    <w:rsid w:val="00491352"/>
    <w:pPr>
      <w:numPr>
        <w:ilvl w:val="4"/>
        <w:numId w:val="2"/>
      </w:numPr>
      <w:spacing w:before="240" w:after="60"/>
      <w:outlineLvl w:val="4"/>
    </w:pPr>
    <w:rPr>
      <w:b/>
      <w:bCs/>
      <w:i/>
      <w:iCs/>
      <w:sz w:val="26"/>
      <w:szCs w:val="26"/>
    </w:rPr>
  </w:style>
  <w:style w:type="paragraph" w:styleId="6">
    <w:name w:val="heading 6"/>
    <w:basedOn w:val="a"/>
    <w:next w:val="a"/>
    <w:qFormat/>
    <w:rsid w:val="00B92D22"/>
    <w:pPr>
      <w:numPr>
        <w:ilvl w:val="5"/>
        <w:numId w:val="2"/>
      </w:numPr>
      <w:spacing w:before="240" w:after="60"/>
      <w:outlineLvl w:val="5"/>
    </w:pPr>
    <w:rPr>
      <w:b/>
      <w:bCs/>
      <w:sz w:val="22"/>
      <w:szCs w:val="22"/>
    </w:rPr>
  </w:style>
  <w:style w:type="paragraph" w:styleId="7">
    <w:name w:val="heading 7"/>
    <w:basedOn w:val="a"/>
    <w:next w:val="a"/>
    <w:qFormat/>
    <w:rsid w:val="00FE6F66"/>
    <w:pPr>
      <w:numPr>
        <w:ilvl w:val="6"/>
        <w:numId w:val="2"/>
      </w:numPr>
      <w:spacing w:before="240" w:after="60"/>
      <w:outlineLvl w:val="6"/>
    </w:pPr>
  </w:style>
  <w:style w:type="paragraph" w:styleId="8">
    <w:name w:val="heading 8"/>
    <w:basedOn w:val="a"/>
    <w:next w:val="a"/>
    <w:qFormat/>
    <w:rsid w:val="00FE6F66"/>
    <w:pPr>
      <w:numPr>
        <w:ilvl w:val="7"/>
        <w:numId w:val="2"/>
      </w:numPr>
      <w:spacing w:before="240" w:after="60"/>
      <w:outlineLvl w:val="7"/>
    </w:pPr>
    <w:rPr>
      <w:i/>
      <w:iCs/>
    </w:rPr>
  </w:style>
  <w:style w:type="paragraph" w:styleId="9">
    <w:name w:val="heading 9"/>
    <w:basedOn w:val="a"/>
    <w:next w:val="a"/>
    <w:qFormat/>
    <w:rsid w:val="00FE6F66"/>
    <w:pPr>
      <w:numPr>
        <w:ilvl w:val="8"/>
        <w:numId w:val="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26351E"/>
    <w:rPr>
      <w:sz w:val="16"/>
      <w:szCs w:val="16"/>
    </w:rPr>
  </w:style>
  <w:style w:type="paragraph" w:styleId="a4">
    <w:name w:val="annotation text"/>
    <w:basedOn w:val="a"/>
    <w:link w:val="a5"/>
    <w:uiPriority w:val="99"/>
    <w:rsid w:val="0026351E"/>
    <w:rPr>
      <w:sz w:val="20"/>
      <w:szCs w:val="20"/>
    </w:rPr>
  </w:style>
  <w:style w:type="paragraph" w:styleId="a6">
    <w:name w:val="annotation subject"/>
    <w:basedOn w:val="a4"/>
    <w:next w:val="a4"/>
    <w:link w:val="a7"/>
    <w:uiPriority w:val="99"/>
    <w:semiHidden/>
    <w:rsid w:val="0026351E"/>
    <w:rPr>
      <w:b/>
      <w:bCs/>
    </w:rPr>
  </w:style>
  <w:style w:type="paragraph" w:styleId="a8">
    <w:name w:val="Balloon Text"/>
    <w:basedOn w:val="a"/>
    <w:link w:val="a9"/>
    <w:uiPriority w:val="99"/>
    <w:semiHidden/>
    <w:rsid w:val="0026351E"/>
    <w:rPr>
      <w:rFonts w:ascii="Tahoma" w:hAnsi="Tahoma" w:cs="Tahoma"/>
      <w:sz w:val="16"/>
      <w:szCs w:val="16"/>
    </w:rPr>
  </w:style>
  <w:style w:type="paragraph" w:styleId="aa">
    <w:name w:val="footnote text"/>
    <w:basedOn w:val="a"/>
    <w:link w:val="ab"/>
    <w:uiPriority w:val="99"/>
    <w:rsid w:val="009879FF"/>
    <w:rPr>
      <w:sz w:val="20"/>
      <w:szCs w:val="20"/>
    </w:rPr>
  </w:style>
  <w:style w:type="character" w:styleId="ac">
    <w:name w:val="footnote reference"/>
    <w:uiPriority w:val="99"/>
    <w:semiHidden/>
    <w:rsid w:val="009879FF"/>
    <w:rPr>
      <w:vertAlign w:val="superscript"/>
    </w:rPr>
  </w:style>
  <w:style w:type="character" w:styleId="ad">
    <w:name w:val="Hyperlink"/>
    <w:uiPriority w:val="99"/>
    <w:rsid w:val="00F658D8"/>
    <w:rPr>
      <w:color w:val="0000FF"/>
      <w:u w:val="single"/>
    </w:rPr>
  </w:style>
  <w:style w:type="character" w:styleId="ae">
    <w:name w:val="FollowedHyperlink"/>
    <w:uiPriority w:val="99"/>
    <w:rsid w:val="00F658D8"/>
  </w:style>
  <w:style w:type="character" w:customStyle="1" w:styleId="20">
    <w:name w:val="Заглавие 2 Знак"/>
    <w:link w:val="2"/>
    <w:uiPriority w:val="9"/>
    <w:rsid w:val="00F658D8"/>
    <w:rPr>
      <w:rFonts w:ascii="Arial" w:hAnsi="Arial" w:cs="Arial"/>
      <w:b/>
      <w:bCs/>
      <w:i/>
      <w:iCs/>
      <w:sz w:val="28"/>
      <w:szCs w:val="28"/>
    </w:rPr>
  </w:style>
  <w:style w:type="character" w:customStyle="1" w:styleId="30">
    <w:name w:val="Заглавие 3 Знак"/>
    <w:link w:val="3"/>
    <w:rsid w:val="00F658D8"/>
    <w:rPr>
      <w:rFonts w:ascii="Arial" w:hAnsi="Arial" w:cs="Arial"/>
      <w:b/>
      <w:bCs/>
      <w:sz w:val="26"/>
      <w:szCs w:val="26"/>
    </w:rPr>
  </w:style>
  <w:style w:type="table" w:styleId="af">
    <w:name w:val="Table Grid"/>
    <w:basedOn w:val="a1"/>
    <w:uiPriority w:val="39"/>
    <w:rsid w:val="00A4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BC39B1"/>
    <w:rPr>
      <w:b/>
      <w:bCs/>
      <w:sz w:val="20"/>
      <w:szCs w:val="20"/>
    </w:rPr>
  </w:style>
  <w:style w:type="paragraph" w:styleId="HTML">
    <w:name w:val="HTML Preformatted"/>
    <w:basedOn w:val="a"/>
    <w:link w:val="HTML0"/>
    <w:uiPriority w:val="99"/>
    <w:rsid w:val="00D058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eplaced">
    <w:name w:val="replaced"/>
    <w:basedOn w:val="a0"/>
    <w:rsid w:val="00ED6039"/>
  </w:style>
  <w:style w:type="character" w:customStyle="1" w:styleId="af1">
    <w:name w:val="Надпис Знак"/>
    <w:link w:val="af0"/>
    <w:rsid w:val="009D3C8C"/>
    <w:rPr>
      <w:b/>
      <w:bCs/>
      <w:lang w:val="bg-BG" w:eastAsia="bg-BG" w:bidi="ar-SA"/>
    </w:rPr>
  </w:style>
  <w:style w:type="table" w:styleId="11">
    <w:name w:val="Table Classic 1"/>
    <w:basedOn w:val="a1"/>
    <w:rsid w:val="00D455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Classic 2"/>
    <w:basedOn w:val="a1"/>
    <w:rsid w:val="00D45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41">
    <w:name w:val="Table Classic 4"/>
    <w:basedOn w:val="a1"/>
    <w:rsid w:val="00D455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42">
    <w:name w:val="Table Columns 4"/>
    <w:basedOn w:val="a1"/>
    <w:rsid w:val="00D455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22">
    <w:name w:val="Table Grid 2"/>
    <w:basedOn w:val="a1"/>
    <w:rsid w:val="00D455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2">
    <w:name w:val="Table 3D effects 1"/>
    <w:basedOn w:val="a1"/>
    <w:rsid w:val="00D455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1"/>
    <w:rsid w:val="00D455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1"/>
    <w:rsid w:val="00D455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3">
    <w:name w:val="Table Simple 1"/>
    <w:basedOn w:val="a1"/>
    <w:rsid w:val="00D455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4">
    <w:name w:val="Table Simple 2"/>
    <w:basedOn w:val="a1"/>
    <w:rsid w:val="00D455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2">
    <w:name w:val="Table Contemporary"/>
    <w:basedOn w:val="a1"/>
    <w:rsid w:val="00D455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4">
    <w:name w:val="Table List 1"/>
    <w:basedOn w:val="a1"/>
    <w:rsid w:val="00D455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0">
    <w:name w:val="Table List 5"/>
    <w:basedOn w:val="a1"/>
    <w:rsid w:val="004D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25">
    <w:name w:val="Table List 2"/>
    <w:basedOn w:val="a1"/>
    <w:rsid w:val="004D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ubtle 1"/>
    <w:basedOn w:val="a1"/>
    <w:rsid w:val="00DD11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3">
    <w:name w:val="Table Professional"/>
    <w:basedOn w:val="a1"/>
    <w:rsid w:val="00DD11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6">
    <w:name w:val="Table Columns 2"/>
    <w:basedOn w:val="a1"/>
    <w:rsid w:val="00DD11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Web 1"/>
    <w:basedOn w:val="a1"/>
    <w:rsid w:val="00DD11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7">
    <w:name w:val="Table Columns 1"/>
    <w:basedOn w:val="a1"/>
    <w:rsid w:val="00DD11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1"/>
    <w:rsid w:val="00CE662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0">
    <w:name w:val="Table Grid 8"/>
    <w:basedOn w:val="a1"/>
    <w:rsid w:val="00CE662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4">
    <w:name w:val="Document Map"/>
    <w:basedOn w:val="a"/>
    <w:semiHidden/>
    <w:rsid w:val="006927D4"/>
    <w:pPr>
      <w:shd w:val="clear" w:color="auto" w:fill="000080"/>
    </w:pPr>
    <w:rPr>
      <w:rFonts w:ascii="Tahoma" w:hAnsi="Tahoma" w:cs="Tahoma"/>
      <w:sz w:val="20"/>
      <w:szCs w:val="20"/>
    </w:rPr>
  </w:style>
  <w:style w:type="character" w:customStyle="1" w:styleId="10">
    <w:name w:val="Заглавие 1 Знак"/>
    <w:link w:val="1"/>
    <w:uiPriority w:val="9"/>
    <w:rsid w:val="00543A45"/>
    <w:rPr>
      <w:rFonts w:ascii="Arial" w:hAnsi="Arial" w:cs="Arial"/>
      <w:b/>
      <w:bCs/>
      <w:kern w:val="32"/>
      <w:sz w:val="32"/>
      <w:szCs w:val="32"/>
    </w:rPr>
  </w:style>
  <w:style w:type="paragraph" w:customStyle="1" w:styleId="18">
    <w:name w:val="Списък на абзаци1"/>
    <w:aliases w:val="List Paragraph1,List1,Colorful List - Accent 11,List Paragraph11,List Paragraph111,List Paragraph1111"/>
    <w:basedOn w:val="a"/>
    <w:link w:val="ListParagraphChar"/>
    <w:qFormat/>
    <w:rsid w:val="003D2556"/>
    <w:pPr>
      <w:spacing w:after="160" w:line="259" w:lineRule="auto"/>
      <w:ind w:left="720"/>
      <w:contextualSpacing/>
    </w:pPr>
    <w:rPr>
      <w:rFonts w:ascii="Calibri" w:hAnsi="Calibri"/>
      <w:sz w:val="22"/>
      <w:szCs w:val="22"/>
      <w:lang w:eastAsia="en-US"/>
    </w:rPr>
  </w:style>
  <w:style w:type="paragraph" w:customStyle="1" w:styleId="7CharChar">
    <w:name w:val="Знак Знак7 Char Char"/>
    <w:basedOn w:val="a"/>
    <w:rsid w:val="00090BF8"/>
    <w:pPr>
      <w:tabs>
        <w:tab w:val="left" w:pos="709"/>
      </w:tabs>
    </w:pPr>
    <w:rPr>
      <w:rFonts w:ascii="Tahoma" w:hAnsi="Tahoma" w:cs="Tahoma"/>
      <w:lang w:val="pl-PL" w:eastAsia="pl-PL"/>
    </w:rPr>
  </w:style>
  <w:style w:type="table" w:styleId="51">
    <w:name w:val="Table Columns 5"/>
    <w:basedOn w:val="a1"/>
    <w:rsid w:val="005C22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28">
    <w:name w:val="index 2"/>
    <w:basedOn w:val="a"/>
    <w:next w:val="a"/>
    <w:autoRedefine/>
    <w:semiHidden/>
    <w:rsid w:val="004E2F1B"/>
    <w:pPr>
      <w:ind w:left="480" w:hanging="240"/>
    </w:pPr>
    <w:rPr>
      <w:sz w:val="18"/>
      <w:szCs w:val="18"/>
    </w:rPr>
  </w:style>
  <w:style w:type="paragraph" w:styleId="19">
    <w:name w:val="index 1"/>
    <w:basedOn w:val="a"/>
    <w:next w:val="a"/>
    <w:autoRedefine/>
    <w:semiHidden/>
    <w:rsid w:val="00B558EC"/>
    <w:pPr>
      <w:ind w:left="240" w:hanging="240"/>
    </w:pPr>
    <w:rPr>
      <w:sz w:val="18"/>
      <w:szCs w:val="18"/>
    </w:rPr>
  </w:style>
  <w:style w:type="paragraph" w:styleId="32">
    <w:name w:val="index 3"/>
    <w:basedOn w:val="a"/>
    <w:next w:val="a"/>
    <w:autoRedefine/>
    <w:semiHidden/>
    <w:rsid w:val="004E2F1B"/>
    <w:pPr>
      <w:ind w:left="720" w:hanging="240"/>
    </w:pPr>
    <w:rPr>
      <w:sz w:val="18"/>
      <w:szCs w:val="18"/>
    </w:rPr>
  </w:style>
  <w:style w:type="paragraph" w:styleId="43">
    <w:name w:val="index 4"/>
    <w:basedOn w:val="a"/>
    <w:next w:val="a"/>
    <w:autoRedefine/>
    <w:semiHidden/>
    <w:rsid w:val="004E2F1B"/>
    <w:pPr>
      <w:ind w:left="960" w:hanging="240"/>
    </w:pPr>
    <w:rPr>
      <w:sz w:val="18"/>
      <w:szCs w:val="18"/>
    </w:rPr>
  </w:style>
  <w:style w:type="paragraph" w:styleId="52">
    <w:name w:val="index 5"/>
    <w:basedOn w:val="a"/>
    <w:next w:val="a"/>
    <w:autoRedefine/>
    <w:semiHidden/>
    <w:rsid w:val="004E2F1B"/>
    <w:pPr>
      <w:ind w:left="1200" w:hanging="240"/>
    </w:pPr>
    <w:rPr>
      <w:sz w:val="18"/>
      <w:szCs w:val="18"/>
    </w:rPr>
  </w:style>
  <w:style w:type="paragraph" w:styleId="60">
    <w:name w:val="index 6"/>
    <w:basedOn w:val="a"/>
    <w:next w:val="a"/>
    <w:autoRedefine/>
    <w:semiHidden/>
    <w:rsid w:val="004E2F1B"/>
    <w:pPr>
      <w:ind w:left="1440" w:hanging="240"/>
    </w:pPr>
    <w:rPr>
      <w:sz w:val="18"/>
      <w:szCs w:val="18"/>
    </w:rPr>
  </w:style>
  <w:style w:type="paragraph" w:styleId="70">
    <w:name w:val="index 7"/>
    <w:basedOn w:val="a"/>
    <w:next w:val="a"/>
    <w:autoRedefine/>
    <w:semiHidden/>
    <w:rsid w:val="004E2F1B"/>
    <w:pPr>
      <w:ind w:left="1680" w:hanging="240"/>
    </w:pPr>
    <w:rPr>
      <w:sz w:val="18"/>
      <w:szCs w:val="18"/>
    </w:rPr>
  </w:style>
  <w:style w:type="paragraph" w:styleId="81">
    <w:name w:val="index 8"/>
    <w:basedOn w:val="a"/>
    <w:next w:val="a"/>
    <w:autoRedefine/>
    <w:semiHidden/>
    <w:rsid w:val="004E2F1B"/>
    <w:pPr>
      <w:ind w:left="1920" w:hanging="240"/>
    </w:pPr>
    <w:rPr>
      <w:sz w:val="18"/>
      <w:szCs w:val="18"/>
    </w:rPr>
  </w:style>
  <w:style w:type="paragraph" w:styleId="90">
    <w:name w:val="index 9"/>
    <w:basedOn w:val="a"/>
    <w:next w:val="a"/>
    <w:autoRedefine/>
    <w:semiHidden/>
    <w:rsid w:val="004E2F1B"/>
    <w:pPr>
      <w:ind w:left="2160" w:hanging="240"/>
    </w:pPr>
    <w:rPr>
      <w:sz w:val="18"/>
      <w:szCs w:val="18"/>
    </w:rPr>
  </w:style>
  <w:style w:type="paragraph" w:styleId="af5">
    <w:name w:val="index heading"/>
    <w:basedOn w:val="a"/>
    <w:next w:val="19"/>
    <w:semiHidden/>
    <w:rsid w:val="004E2F1B"/>
    <w:pPr>
      <w:spacing w:before="240" w:after="120"/>
      <w:ind w:left="140"/>
    </w:pPr>
    <w:rPr>
      <w:rFonts w:ascii="Arial" w:hAnsi="Arial" w:cs="Arial"/>
      <w:b/>
      <w:bCs/>
      <w:sz w:val="28"/>
      <w:szCs w:val="28"/>
    </w:rPr>
  </w:style>
  <w:style w:type="paragraph" w:styleId="1a">
    <w:name w:val="toc 1"/>
    <w:basedOn w:val="a"/>
    <w:next w:val="a"/>
    <w:autoRedefine/>
    <w:uiPriority w:val="39"/>
    <w:qFormat/>
    <w:rsid w:val="00CD2FEA"/>
    <w:pPr>
      <w:tabs>
        <w:tab w:val="right" w:leader="hyphen" w:pos="9736"/>
      </w:tabs>
      <w:spacing w:before="120" w:after="120"/>
    </w:pPr>
    <w:rPr>
      <w:b/>
      <w:bCs/>
      <w:caps/>
      <w:sz w:val="20"/>
      <w:szCs w:val="20"/>
    </w:rPr>
  </w:style>
  <w:style w:type="paragraph" w:styleId="33">
    <w:name w:val="toc 3"/>
    <w:basedOn w:val="a"/>
    <w:next w:val="a"/>
    <w:autoRedefine/>
    <w:uiPriority w:val="39"/>
    <w:qFormat/>
    <w:rsid w:val="004E2F1B"/>
    <w:pPr>
      <w:ind w:left="480"/>
    </w:pPr>
    <w:rPr>
      <w:i/>
      <w:iCs/>
      <w:sz w:val="20"/>
      <w:szCs w:val="20"/>
    </w:rPr>
  </w:style>
  <w:style w:type="paragraph" w:styleId="29">
    <w:name w:val="toc 2"/>
    <w:basedOn w:val="a"/>
    <w:next w:val="a"/>
    <w:autoRedefine/>
    <w:uiPriority w:val="39"/>
    <w:qFormat/>
    <w:rsid w:val="00491352"/>
    <w:pPr>
      <w:ind w:left="240"/>
    </w:pPr>
    <w:rPr>
      <w:smallCaps/>
      <w:sz w:val="20"/>
      <w:szCs w:val="20"/>
    </w:rPr>
  </w:style>
  <w:style w:type="character" w:customStyle="1" w:styleId="40">
    <w:name w:val="Заглавие 4 Знак"/>
    <w:link w:val="4"/>
    <w:rsid w:val="000B255E"/>
    <w:rPr>
      <w:b/>
      <w:bCs/>
      <w:sz w:val="28"/>
      <w:szCs w:val="28"/>
    </w:rPr>
  </w:style>
  <w:style w:type="paragraph" w:styleId="44">
    <w:name w:val="toc 4"/>
    <w:basedOn w:val="a"/>
    <w:next w:val="a"/>
    <w:autoRedefine/>
    <w:uiPriority w:val="39"/>
    <w:rsid w:val="00B92D22"/>
    <w:pPr>
      <w:ind w:left="720"/>
    </w:pPr>
    <w:rPr>
      <w:sz w:val="18"/>
      <w:szCs w:val="18"/>
    </w:rPr>
  </w:style>
  <w:style w:type="paragraph" w:styleId="53">
    <w:name w:val="toc 5"/>
    <w:basedOn w:val="a"/>
    <w:next w:val="a"/>
    <w:autoRedefine/>
    <w:uiPriority w:val="39"/>
    <w:rsid w:val="00B92D22"/>
    <w:pPr>
      <w:ind w:left="960"/>
    </w:pPr>
    <w:rPr>
      <w:sz w:val="18"/>
      <w:szCs w:val="18"/>
    </w:rPr>
  </w:style>
  <w:style w:type="paragraph" w:styleId="61">
    <w:name w:val="toc 6"/>
    <w:basedOn w:val="a"/>
    <w:next w:val="a"/>
    <w:autoRedefine/>
    <w:semiHidden/>
    <w:rsid w:val="00B92D22"/>
    <w:pPr>
      <w:ind w:left="1200"/>
    </w:pPr>
    <w:rPr>
      <w:sz w:val="18"/>
      <w:szCs w:val="18"/>
    </w:rPr>
  </w:style>
  <w:style w:type="paragraph" w:styleId="71">
    <w:name w:val="toc 7"/>
    <w:basedOn w:val="a"/>
    <w:next w:val="a"/>
    <w:autoRedefine/>
    <w:semiHidden/>
    <w:rsid w:val="00B92D22"/>
    <w:pPr>
      <w:ind w:left="1440"/>
    </w:pPr>
    <w:rPr>
      <w:sz w:val="18"/>
      <w:szCs w:val="18"/>
    </w:rPr>
  </w:style>
  <w:style w:type="paragraph" w:styleId="82">
    <w:name w:val="toc 8"/>
    <w:basedOn w:val="a"/>
    <w:next w:val="a"/>
    <w:autoRedefine/>
    <w:semiHidden/>
    <w:rsid w:val="00B92D22"/>
    <w:pPr>
      <w:ind w:left="1680"/>
    </w:pPr>
    <w:rPr>
      <w:sz w:val="18"/>
      <w:szCs w:val="18"/>
    </w:rPr>
  </w:style>
  <w:style w:type="paragraph" w:styleId="91">
    <w:name w:val="toc 9"/>
    <w:basedOn w:val="a"/>
    <w:next w:val="a"/>
    <w:autoRedefine/>
    <w:semiHidden/>
    <w:rsid w:val="00B92D22"/>
    <w:pPr>
      <w:ind w:left="1920"/>
    </w:pPr>
    <w:rPr>
      <w:sz w:val="18"/>
      <w:szCs w:val="18"/>
    </w:rPr>
  </w:style>
  <w:style w:type="paragraph" w:styleId="af6">
    <w:name w:val="table of figures"/>
    <w:basedOn w:val="a"/>
    <w:next w:val="a"/>
    <w:uiPriority w:val="99"/>
    <w:rsid w:val="007C1806"/>
    <w:pPr>
      <w:ind w:left="480" w:hanging="480"/>
    </w:pPr>
    <w:rPr>
      <w:smallCaps/>
      <w:sz w:val="20"/>
      <w:szCs w:val="20"/>
    </w:rPr>
  </w:style>
  <w:style w:type="paragraph" w:styleId="af7">
    <w:name w:val="Title"/>
    <w:basedOn w:val="a"/>
    <w:link w:val="af8"/>
    <w:uiPriority w:val="10"/>
    <w:qFormat/>
    <w:rsid w:val="00277252"/>
    <w:pPr>
      <w:spacing w:before="240" w:after="60"/>
      <w:jc w:val="center"/>
      <w:outlineLvl w:val="0"/>
    </w:pPr>
    <w:rPr>
      <w:rFonts w:ascii="Arial" w:hAnsi="Arial" w:cs="Arial"/>
      <w:b/>
      <w:bCs/>
      <w:kern w:val="28"/>
      <w:sz w:val="32"/>
      <w:szCs w:val="32"/>
    </w:rPr>
  </w:style>
  <w:style w:type="paragraph" w:styleId="af9">
    <w:name w:val="Body Text"/>
    <w:basedOn w:val="a"/>
    <w:link w:val="afa"/>
    <w:uiPriority w:val="1"/>
    <w:qFormat/>
    <w:rsid w:val="001B520D"/>
    <w:pPr>
      <w:spacing w:after="120"/>
    </w:pPr>
  </w:style>
  <w:style w:type="paragraph" w:styleId="34">
    <w:name w:val="Body Text Indent 3"/>
    <w:basedOn w:val="a"/>
    <w:link w:val="35"/>
    <w:rsid w:val="00661987"/>
    <w:pPr>
      <w:spacing w:after="120"/>
      <w:ind w:left="283"/>
    </w:pPr>
    <w:rPr>
      <w:sz w:val="16"/>
      <w:szCs w:val="16"/>
    </w:rPr>
  </w:style>
  <w:style w:type="character" w:customStyle="1" w:styleId="35">
    <w:name w:val="Основен текст с отстъп 3 Знак"/>
    <w:link w:val="34"/>
    <w:rsid w:val="00661987"/>
    <w:rPr>
      <w:sz w:val="16"/>
      <w:szCs w:val="16"/>
      <w:lang w:val="bg-BG" w:eastAsia="bg-BG" w:bidi="ar-SA"/>
    </w:rPr>
  </w:style>
  <w:style w:type="paragraph" w:styleId="afb">
    <w:name w:val="Plain Text"/>
    <w:basedOn w:val="a"/>
    <w:rsid w:val="00661987"/>
    <w:rPr>
      <w:rFonts w:ascii="Courier New" w:hAnsi="Courier New" w:cs="Courier New"/>
      <w:sz w:val="20"/>
      <w:szCs w:val="20"/>
    </w:rPr>
  </w:style>
  <w:style w:type="paragraph" w:styleId="afc">
    <w:name w:val="Message Header"/>
    <w:basedOn w:val="a"/>
    <w:rsid w:val="0066198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2a">
    <w:name w:val="Table Web 2"/>
    <w:basedOn w:val="a1"/>
    <w:rsid w:val="006619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d">
    <w:name w:val="Normal (Web)"/>
    <w:basedOn w:val="a"/>
    <w:uiPriority w:val="99"/>
    <w:rsid w:val="00661987"/>
  </w:style>
  <w:style w:type="paragraph" w:styleId="afe">
    <w:name w:val="Body Text First Indent"/>
    <w:basedOn w:val="af9"/>
    <w:rsid w:val="00661987"/>
    <w:pPr>
      <w:ind w:firstLine="210"/>
    </w:pPr>
  </w:style>
  <w:style w:type="paragraph" w:styleId="aff">
    <w:name w:val="header"/>
    <w:basedOn w:val="a"/>
    <w:link w:val="aff0"/>
    <w:uiPriority w:val="99"/>
    <w:rsid w:val="00E259CA"/>
    <w:pPr>
      <w:tabs>
        <w:tab w:val="center" w:pos="4536"/>
        <w:tab w:val="right" w:pos="9072"/>
      </w:tabs>
    </w:pPr>
  </w:style>
  <w:style w:type="paragraph" w:styleId="aff1">
    <w:name w:val="footer"/>
    <w:basedOn w:val="a"/>
    <w:link w:val="aff2"/>
    <w:uiPriority w:val="99"/>
    <w:rsid w:val="00E259CA"/>
    <w:pPr>
      <w:tabs>
        <w:tab w:val="center" w:pos="4536"/>
        <w:tab w:val="right" w:pos="9072"/>
      </w:tabs>
    </w:pPr>
  </w:style>
  <w:style w:type="character" w:styleId="aff3">
    <w:name w:val="page number"/>
    <w:basedOn w:val="a0"/>
    <w:rsid w:val="001E18BB"/>
  </w:style>
  <w:style w:type="paragraph" w:customStyle="1" w:styleId="CharCharCharChar">
    <w:name w:val="Char Char Знак Знак Char Char"/>
    <w:basedOn w:val="a"/>
    <w:semiHidden/>
    <w:rsid w:val="002314CE"/>
    <w:pPr>
      <w:tabs>
        <w:tab w:val="left" w:pos="709"/>
      </w:tabs>
    </w:pPr>
    <w:rPr>
      <w:rFonts w:ascii="Futura Bk" w:hAnsi="Futura Bk"/>
      <w:noProof/>
      <w:sz w:val="20"/>
      <w:lang w:val="pl-PL" w:eastAsia="pl-PL"/>
    </w:rPr>
  </w:style>
  <w:style w:type="paragraph" w:styleId="aff4">
    <w:name w:val="Note Heading"/>
    <w:basedOn w:val="a"/>
    <w:next w:val="a"/>
    <w:link w:val="aff5"/>
    <w:rsid w:val="00C27A8D"/>
  </w:style>
  <w:style w:type="character" w:styleId="aff6">
    <w:name w:val="Emphasis"/>
    <w:uiPriority w:val="20"/>
    <w:qFormat/>
    <w:rsid w:val="00C27A8D"/>
    <w:rPr>
      <w:i/>
      <w:iCs/>
    </w:rPr>
  </w:style>
  <w:style w:type="character" w:styleId="HTML1">
    <w:name w:val="HTML Cite"/>
    <w:rsid w:val="00C62DAE"/>
    <w:rPr>
      <w:i/>
      <w:iCs/>
    </w:rPr>
  </w:style>
  <w:style w:type="character" w:customStyle="1" w:styleId="af8">
    <w:name w:val="Заглавие Знак"/>
    <w:link w:val="af7"/>
    <w:uiPriority w:val="10"/>
    <w:rsid w:val="005A57FA"/>
    <w:rPr>
      <w:rFonts w:ascii="Arial" w:hAnsi="Arial" w:cs="Arial"/>
      <w:b/>
      <w:bCs/>
      <w:kern w:val="28"/>
      <w:sz w:val="32"/>
      <w:szCs w:val="32"/>
      <w:lang w:val="bg-BG" w:eastAsia="bg-BG" w:bidi="ar-SA"/>
    </w:rPr>
  </w:style>
  <w:style w:type="paragraph" w:customStyle="1" w:styleId="1b">
    <w:name w:val="Нормален1"/>
    <w:rsid w:val="0002048A"/>
    <w:pPr>
      <w:spacing w:line="276" w:lineRule="auto"/>
    </w:pPr>
    <w:rPr>
      <w:rFonts w:ascii="Arial" w:hAnsi="Arial" w:cs="Arial"/>
      <w:color w:val="000000"/>
      <w:sz w:val="22"/>
    </w:rPr>
  </w:style>
  <w:style w:type="character" w:customStyle="1" w:styleId="aff5">
    <w:name w:val="Заглавие на бележка Знак"/>
    <w:link w:val="aff4"/>
    <w:rsid w:val="00AD3239"/>
    <w:rPr>
      <w:sz w:val="24"/>
      <w:szCs w:val="24"/>
      <w:lang w:val="bg-BG" w:eastAsia="bg-BG" w:bidi="ar-SA"/>
    </w:rPr>
  </w:style>
  <w:style w:type="character" w:customStyle="1" w:styleId="HTML0">
    <w:name w:val="HTML стандартен Знак"/>
    <w:link w:val="HTML"/>
    <w:uiPriority w:val="99"/>
    <w:rsid w:val="00EF552B"/>
    <w:rPr>
      <w:rFonts w:ascii="Courier New" w:hAnsi="Courier New" w:cs="Courier New"/>
    </w:rPr>
  </w:style>
  <w:style w:type="character" w:customStyle="1" w:styleId="mark">
    <w:name w:val="mark"/>
    <w:basedOn w:val="a0"/>
    <w:rsid w:val="001F7811"/>
  </w:style>
  <w:style w:type="character" w:customStyle="1" w:styleId="apple-converted-space">
    <w:name w:val="apple-converted-space"/>
    <w:basedOn w:val="a0"/>
    <w:rsid w:val="001F7811"/>
  </w:style>
  <w:style w:type="paragraph" w:customStyle="1" w:styleId="1c">
    <w:name w:val="Стил1Емо"/>
    <w:basedOn w:val="a"/>
    <w:link w:val="1d"/>
    <w:qFormat/>
    <w:rsid w:val="008269DB"/>
    <w:pPr>
      <w:jc w:val="center"/>
    </w:pPr>
    <w:rPr>
      <w:b/>
      <w:bCs/>
      <w:color w:val="000000"/>
      <w:sz w:val="26"/>
      <w:szCs w:val="26"/>
      <w:u w:val="single"/>
    </w:rPr>
  </w:style>
  <w:style w:type="paragraph" w:styleId="aff7">
    <w:name w:val="Revision"/>
    <w:hidden/>
    <w:uiPriority w:val="99"/>
    <w:semiHidden/>
    <w:rsid w:val="00BF3621"/>
    <w:rPr>
      <w:sz w:val="24"/>
      <w:szCs w:val="24"/>
    </w:rPr>
  </w:style>
  <w:style w:type="character" w:customStyle="1" w:styleId="1d">
    <w:name w:val="Стил1Емо Знак"/>
    <w:link w:val="1c"/>
    <w:rsid w:val="008269DB"/>
    <w:rPr>
      <w:b/>
      <w:bCs/>
      <w:color w:val="000000"/>
      <w:sz w:val="26"/>
      <w:szCs w:val="26"/>
      <w:u w:val="single"/>
    </w:rPr>
  </w:style>
  <w:style w:type="paragraph" w:styleId="aff8">
    <w:name w:val="endnote text"/>
    <w:basedOn w:val="a"/>
    <w:link w:val="aff9"/>
    <w:rsid w:val="00FA3D4B"/>
    <w:rPr>
      <w:sz w:val="20"/>
      <w:szCs w:val="20"/>
    </w:rPr>
  </w:style>
  <w:style w:type="character" w:customStyle="1" w:styleId="aff9">
    <w:name w:val="Текст на бележка в края Знак"/>
    <w:basedOn w:val="a0"/>
    <w:link w:val="aff8"/>
    <w:rsid w:val="00FA3D4B"/>
  </w:style>
  <w:style w:type="character" w:styleId="affa">
    <w:name w:val="endnote reference"/>
    <w:rsid w:val="00FA3D4B"/>
    <w:rPr>
      <w:vertAlign w:val="superscript"/>
    </w:rPr>
  </w:style>
  <w:style w:type="character" w:styleId="affb">
    <w:name w:val="Strong"/>
    <w:uiPriority w:val="22"/>
    <w:qFormat/>
    <w:rsid w:val="004B2D83"/>
    <w:rPr>
      <w:b/>
      <w:bCs/>
    </w:rPr>
  </w:style>
  <w:style w:type="character" w:customStyle="1" w:styleId="aff2">
    <w:name w:val="Долен колонтитул Знак"/>
    <w:link w:val="aff1"/>
    <w:uiPriority w:val="99"/>
    <w:rsid w:val="00D35C45"/>
    <w:rPr>
      <w:sz w:val="24"/>
      <w:szCs w:val="24"/>
    </w:rPr>
  </w:style>
  <w:style w:type="character" w:customStyle="1" w:styleId="a5">
    <w:name w:val="Текст на коментар Знак"/>
    <w:link w:val="a4"/>
    <w:uiPriority w:val="99"/>
    <w:rsid w:val="00E7116C"/>
  </w:style>
  <w:style w:type="character" w:customStyle="1" w:styleId="ListParagraphChar">
    <w:name w:val="List Paragraph Char"/>
    <w:aliases w:val="List Paragraph1 Char,List1 Char,Colorful List - Accent 11 Char,List Paragraph11 Char,List Paragraph111 Char,List Paragraph1111 Char"/>
    <w:link w:val="18"/>
    <w:locked/>
    <w:rsid w:val="005B36AD"/>
    <w:rPr>
      <w:rFonts w:ascii="Calibri" w:hAnsi="Calibri"/>
      <w:sz w:val="22"/>
      <w:szCs w:val="22"/>
      <w:lang w:eastAsia="en-US"/>
    </w:rPr>
  </w:style>
  <w:style w:type="character" w:customStyle="1" w:styleId="afa">
    <w:name w:val="Основен текст Знак"/>
    <w:link w:val="af9"/>
    <w:uiPriority w:val="1"/>
    <w:rsid w:val="00653CE2"/>
    <w:rPr>
      <w:sz w:val="24"/>
      <w:szCs w:val="24"/>
    </w:rPr>
  </w:style>
  <w:style w:type="table" w:styleId="-5">
    <w:name w:val="Light Shading Accent 5"/>
    <w:basedOn w:val="a1"/>
    <w:uiPriority w:val="60"/>
    <w:rsid w:val="00BB33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e">
    <w:name w:val="Table Grid 1"/>
    <w:basedOn w:val="a1"/>
    <w:rsid w:val="009D4E5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4">
    <w:name w:val="Light List Accent 4"/>
    <w:basedOn w:val="a1"/>
    <w:uiPriority w:val="61"/>
    <w:rsid w:val="009D4E5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ab">
    <w:name w:val="Текст под линия Знак"/>
    <w:link w:val="aa"/>
    <w:uiPriority w:val="99"/>
    <w:rsid w:val="00D72335"/>
  </w:style>
  <w:style w:type="character" w:customStyle="1" w:styleId="2b">
    <w:name w:val="Основен текст (2)_"/>
    <w:link w:val="2c"/>
    <w:rsid w:val="00CB1D98"/>
    <w:rPr>
      <w:rFonts w:ascii="Arial" w:eastAsia="Arial" w:hAnsi="Arial" w:cs="Arial"/>
      <w:shd w:val="clear" w:color="auto" w:fill="FFFFFF"/>
    </w:rPr>
  </w:style>
  <w:style w:type="paragraph" w:customStyle="1" w:styleId="2c">
    <w:name w:val="Основен текст (2)"/>
    <w:basedOn w:val="a"/>
    <w:link w:val="2b"/>
    <w:rsid w:val="00CB1D98"/>
    <w:pPr>
      <w:widowControl w:val="0"/>
      <w:shd w:val="clear" w:color="auto" w:fill="FFFFFF"/>
      <w:spacing w:line="0" w:lineRule="atLeast"/>
      <w:ind w:hanging="360"/>
    </w:pPr>
    <w:rPr>
      <w:rFonts w:ascii="Arial" w:eastAsia="Arial" w:hAnsi="Arial" w:cs="Arial"/>
      <w:sz w:val="20"/>
      <w:szCs w:val="20"/>
    </w:rPr>
  </w:style>
  <w:style w:type="paragraph" w:styleId="affc">
    <w:name w:val="List Paragraph"/>
    <w:aliases w:val="Bullet List,FooterText,numbered,Paragraphe de liste1,列出段落,列出段落1,Bulletr List Paragraph,List Paragraph2,List Paragraph21,Párrafo de lista1,Parágrafo da Lista1,リスト段落1,Plan,Dot pt,F5 List Paragraph"/>
    <w:basedOn w:val="a"/>
    <w:link w:val="affd"/>
    <w:uiPriority w:val="34"/>
    <w:qFormat/>
    <w:rsid w:val="00B82CC9"/>
    <w:pPr>
      <w:ind w:left="720"/>
      <w:contextualSpacing/>
    </w:pPr>
  </w:style>
  <w:style w:type="character" w:customStyle="1" w:styleId="affd">
    <w:name w:val="Списък на абзаци Знак"/>
    <w:aliases w:val="Bullet List Знак,FooterText Знак,numbered Знак,Paragraphe de liste1 Знак,列出段落 Знак,列出段落1 Знак,Bulletr List Paragraph Знак,List Paragraph2 Знак,List Paragraph21 Знак,Párrafo de lista1 Знак,Parágrafo da Lista1 Знак,リスト段落1 Знак"/>
    <w:link w:val="affc"/>
    <w:uiPriority w:val="34"/>
    <w:locked/>
    <w:rsid w:val="00B82CC9"/>
    <w:rPr>
      <w:sz w:val="24"/>
      <w:szCs w:val="24"/>
    </w:rPr>
  </w:style>
  <w:style w:type="table" w:customStyle="1" w:styleId="TableGrid1">
    <w:name w:val="Table Grid1"/>
    <w:basedOn w:val="a1"/>
    <w:next w:val="af"/>
    <w:uiPriority w:val="39"/>
    <w:rsid w:val="003D50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Изнесен текст Знак"/>
    <w:basedOn w:val="a0"/>
    <w:link w:val="a8"/>
    <w:uiPriority w:val="99"/>
    <w:semiHidden/>
    <w:rsid w:val="00230CED"/>
    <w:rPr>
      <w:rFonts w:ascii="Tahoma" w:hAnsi="Tahoma" w:cs="Tahoma"/>
      <w:sz w:val="16"/>
      <w:szCs w:val="16"/>
    </w:rPr>
  </w:style>
  <w:style w:type="character" w:customStyle="1" w:styleId="a7">
    <w:name w:val="Предмет на коментар Знак"/>
    <w:basedOn w:val="a5"/>
    <w:link w:val="a6"/>
    <w:uiPriority w:val="99"/>
    <w:semiHidden/>
    <w:rsid w:val="00230CED"/>
    <w:rPr>
      <w:b/>
      <w:bCs/>
    </w:rPr>
  </w:style>
  <w:style w:type="table" w:customStyle="1" w:styleId="TableGrid2">
    <w:name w:val="Table Grid2"/>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CED"/>
    <w:pPr>
      <w:autoSpaceDE w:val="0"/>
      <w:autoSpaceDN w:val="0"/>
      <w:adjustRightInd w:val="0"/>
    </w:pPr>
    <w:rPr>
      <w:rFonts w:ascii="Calibri" w:eastAsiaTheme="minorHAnsi" w:hAnsi="Calibri" w:cs="Calibri"/>
      <w:color w:val="000000"/>
      <w:sz w:val="24"/>
      <w:szCs w:val="24"/>
      <w:lang w:eastAsia="en-US"/>
    </w:rPr>
  </w:style>
  <w:style w:type="table" w:customStyle="1" w:styleId="TableGrid4">
    <w:name w:val="Table Grid4"/>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Горен колонтитул Знак"/>
    <w:basedOn w:val="a0"/>
    <w:link w:val="aff"/>
    <w:uiPriority w:val="99"/>
    <w:rsid w:val="00230CED"/>
    <w:rPr>
      <w:sz w:val="24"/>
      <w:szCs w:val="24"/>
    </w:rPr>
  </w:style>
  <w:style w:type="table" w:customStyle="1" w:styleId="TableGrid5">
    <w:name w:val="Table Grid5"/>
    <w:basedOn w:val="a1"/>
    <w:next w:val="af"/>
    <w:uiPriority w:val="39"/>
    <w:rsid w:val="00230C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230CED"/>
    <w:rPr>
      <w:rFonts w:ascii="Book Antiqua" w:eastAsia="Book Antiqua" w:hAnsi="Book Antiqua" w:cs="Book Antiqua"/>
      <w:b w:val="0"/>
      <w:bCs w:val="0"/>
      <w:i w:val="0"/>
      <w:iCs w:val="0"/>
      <w:smallCaps w:val="0"/>
      <w:strike w:val="0"/>
      <w:color w:val="000000"/>
      <w:spacing w:val="0"/>
      <w:w w:val="100"/>
      <w:position w:val="0"/>
      <w:sz w:val="19"/>
      <w:szCs w:val="19"/>
      <w:u w:val="none"/>
      <w:lang w:val="bg-BG" w:eastAsia="bg-BG" w:bidi="bg-BG"/>
    </w:rPr>
  </w:style>
  <w:style w:type="numbering" w:customStyle="1" w:styleId="NoList1">
    <w:name w:val="No List1"/>
    <w:next w:val="a2"/>
    <w:uiPriority w:val="99"/>
    <w:semiHidden/>
    <w:unhideWhenUsed/>
    <w:rsid w:val="00230CED"/>
  </w:style>
  <w:style w:type="table" w:customStyle="1" w:styleId="TableGrid6">
    <w:name w:val="Table Grid6"/>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f"/>
    <w:uiPriority w:val="39"/>
    <w:rsid w:val="00230C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finition">
    <w:name w:val="note-definition"/>
    <w:basedOn w:val="a0"/>
    <w:rsid w:val="00230CED"/>
  </w:style>
  <w:style w:type="paragraph" w:styleId="affe">
    <w:name w:val="TOC Heading"/>
    <w:basedOn w:val="1"/>
    <w:next w:val="a"/>
    <w:uiPriority w:val="39"/>
    <w:semiHidden/>
    <w:unhideWhenUsed/>
    <w:qFormat/>
    <w:rsid w:val="00230C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TableGrid7">
    <w:name w:val="Table Grid7"/>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F8077B"/>
  </w:style>
  <w:style w:type="numbering" w:customStyle="1" w:styleId="NoList2">
    <w:name w:val="No List2"/>
    <w:next w:val="a2"/>
    <w:uiPriority w:val="99"/>
    <w:semiHidden/>
    <w:unhideWhenUsed/>
    <w:rsid w:val="00F8077B"/>
  </w:style>
  <w:style w:type="paragraph" w:customStyle="1" w:styleId="xmsonormal">
    <w:name w:val="x_msonormal"/>
    <w:basedOn w:val="a"/>
    <w:rsid w:val="00F8077B"/>
    <w:pPr>
      <w:spacing w:before="100" w:beforeAutospacing="1" w:after="100" w:afterAutospacing="1"/>
    </w:pPr>
    <w:rPr>
      <w:lang w:val="en-US" w:eastAsia="en-US"/>
    </w:rPr>
  </w:style>
  <w:style w:type="character" w:customStyle="1" w:styleId="UnresolvedMention1">
    <w:name w:val="Unresolved Mention1"/>
    <w:basedOn w:val="a0"/>
    <w:uiPriority w:val="99"/>
    <w:semiHidden/>
    <w:unhideWhenUsed/>
    <w:rsid w:val="00F8077B"/>
    <w:rPr>
      <w:color w:val="605E5C"/>
      <w:shd w:val="clear" w:color="auto" w:fill="E1DFDD"/>
    </w:rPr>
  </w:style>
  <w:style w:type="table" w:customStyle="1" w:styleId="TableGrid42">
    <w:name w:val="Table Grid4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F8077B"/>
  </w:style>
  <w:style w:type="table" w:customStyle="1" w:styleId="TableGrid15">
    <w:name w:val="Table Grid15"/>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F8077B"/>
  </w:style>
  <w:style w:type="table" w:customStyle="1" w:styleId="TableGrid61">
    <w:name w:val="Table Grid6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a1"/>
    <w:next w:val="af"/>
    <w:uiPriority w:val="39"/>
    <w:rsid w:val="00F8077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2"/>
    <w:uiPriority w:val="99"/>
    <w:semiHidden/>
    <w:unhideWhenUsed/>
    <w:rsid w:val="00F8077B"/>
  </w:style>
  <w:style w:type="table" w:customStyle="1" w:styleId="TableGrid421">
    <w:name w:val="Table Grid421"/>
    <w:basedOn w:val="a1"/>
    <w:next w:val="af"/>
    <w:uiPriority w:val="39"/>
    <w:rsid w:val="00F8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2166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C7DA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ff">
    <w:name w:val="No Spacing"/>
    <w:uiPriority w:val="1"/>
    <w:qFormat/>
    <w:rsid w:val="00982AA1"/>
    <w:rPr>
      <w:rFonts w:asciiTheme="minorHAnsi" w:eastAsiaTheme="minorHAnsi" w:hAnsiTheme="minorHAnsi" w:cstheme="minorBidi"/>
      <w:sz w:val="22"/>
      <w:szCs w:val="22"/>
      <w:lang w:eastAsia="en-US"/>
    </w:rPr>
  </w:style>
  <w:style w:type="table" w:customStyle="1" w:styleId="1f">
    <w:name w:val="Мрежа в таблица1"/>
    <w:basedOn w:val="a1"/>
    <w:next w:val="af"/>
    <w:uiPriority w:val="39"/>
    <w:rsid w:val="00D91B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a1"/>
    <w:next w:val="af"/>
    <w:uiPriority w:val="39"/>
    <w:rsid w:val="00D91B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Мрежа в таблица2"/>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a1"/>
    <w:next w:val="af"/>
    <w:uiPriority w:val="39"/>
    <w:rsid w:val="002636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A0ABC"/>
    <w:pPr>
      <w:widowControl w:val="0"/>
      <w:autoSpaceDE w:val="0"/>
      <w:autoSpaceDN w:val="0"/>
    </w:pPr>
    <w:rPr>
      <w:rFonts w:ascii="Verdana" w:eastAsia="Verdana" w:hAnsi="Verdana" w:cs="Verdan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921">
      <w:bodyDiv w:val="1"/>
      <w:marLeft w:val="0"/>
      <w:marRight w:val="0"/>
      <w:marTop w:val="0"/>
      <w:marBottom w:val="0"/>
      <w:divBdr>
        <w:top w:val="none" w:sz="0" w:space="0" w:color="auto"/>
        <w:left w:val="none" w:sz="0" w:space="0" w:color="auto"/>
        <w:bottom w:val="none" w:sz="0" w:space="0" w:color="auto"/>
        <w:right w:val="none" w:sz="0" w:space="0" w:color="auto"/>
      </w:divBdr>
    </w:div>
    <w:div w:id="25764555">
      <w:bodyDiv w:val="1"/>
      <w:marLeft w:val="0"/>
      <w:marRight w:val="0"/>
      <w:marTop w:val="0"/>
      <w:marBottom w:val="0"/>
      <w:divBdr>
        <w:top w:val="none" w:sz="0" w:space="0" w:color="auto"/>
        <w:left w:val="none" w:sz="0" w:space="0" w:color="auto"/>
        <w:bottom w:val="none" w:sz="0" w:space="0" w:color="auto"/>
        <w:right w:val="none" w:sz="0" w:space="0" w:color="auto"/>
      </w:divBdr>
    </w:div>
    <w:div w:id="39092154">
      <w:bodyDiv w:val="1"/>
      <w:marLeft w:val="0"/>
      <w:marRight w:val="0"/>
      <w:marTop w:val="0"/>
      <w:marBottom w:val="0"/>
      <w:divBdr>
        <w:top w:val="none" w:sz="0" w:space="0" w:color="auto"/>
        <w:left w:val="none" w:sz="0" w:space="0" w:color="auto"/>
        <w:bottom w:val="none" w:sz="0" w:space="0" w:color="auto"/>
        <w:right w:val="none" w:sz="0" w:space="0" w:color="auto"/>
      </w:divBdr>
      <w:divsChild>
        <w:div w:id="1924677643">
          <w:marLeft w:val="0"/>
          <w:marRight w:val="0"/>
          <w:marTop w:val="0"/>
          <w:marBottom w:val="0"/>
          <w:divBdr>
            <w:top w:val="none" w:sz="0" w:space="0" w:color="auto"/>
            <w:left w:val="none" w:sz="0" w:space="0" w:color="auto"/>
            <w:bottom w:val="none" w:sz="0" w:space="0" w:color="auto"/>
            <w:right w:val="none" w:sz="0" w:space="0" w:color="auto"/>
          </w:divBdr>
        </w:div>
      </w:divsChild>
    </w:div>
    <w:div w:id="68306742">
      <w:bodyDiv w:val="1"/>
      <w:marLeft w:val="0"/>
      <w:marRight w:val="0"/>
      <w:marTop w:val="0"/>
      <w:marBottom w:val="0"/>
      <w:divBdr>
        <w:top w:val="none" w:sz="0" w:space="0" w:color="auto"/>
        <w:left w:val="none" w:sz="0" w:space="0" w:color="auto"/>
        <w:bottom w:val="none" w:sz="0" w:space="0" w:color="auto"/>
        <w:right w:val="none" w:sz="0" w:space="0" w:color="auto"/>
      </w:divBdr>
    </w:div>
    <w:div w:id="70271528">
      <w:bodyDiv w:val="1"/>
      <w:marLeft w:val="0"/>
      <w:marRight w:val="0"/>
      <w:marTop w:val="0"/>
      <w:marBottom w:val="0"/>
      <w:divBdr>
        <w:top w:val="none" w:sz="0" w:space="0" w:color="auto"/>
        <w:left w:val="none" w:sz="0" w:space="0" w:color="auto"/>
        <w:bottom w:val="none" w:sz="0" w:space="0" w:color="auto"/>
        <w:right w:val="none" w:sz="0" w:space="0" w:color="auto"/>
      </w:divBdr>
    </w:div>
    <w:div w:id="78866880">
      <w:bodyDiv w:val="1"/>
      <w:marLeft w:val="0"/>
      <w:marRight w:val="0"/>
      <w:marTop w:val="0"/>
      <w:marBottom w:val="0"/>
      <w:divBdr>
        <w:top w:val="none" w:sz="0" w:space="0" w:color="auto"/>
        <w:left w:val="none" w:sz="0" w:space="0" w:color="auto"/>
        <w:bottom w:val="none" w:sz="0" w:space="0" w:color="auto"/>
        <w:right w:val="none" w:sz="0" w:space="0" w:color="auto"/>
      </w:divBdr>
    </w:div>
    <w:div w:id="91824430">
      <w:bodyDiv w:val="1"/>
      <w:marLeft w:val="0"/>
      <w:marRight w:val="0"/>
      <w:marTop w:val="0"/>
      <w:marBottom w:val="0"/>
      <w:divBdr>
        <w:top w:val="none" w:sz="0" w:space="0" w:color="auto"/>
        <w:left w:val="none" w:sz="0" w:space="0" w:color="auto"/>
        <w:bottom w:val="none" w:sz="0" w:space="0" w:color="auto"/>
        <w:right w:val="none" w:sz="0" w:space="0" w:color="auto"/>
      </w:divBdr>
    </w:div>
    <w:div w:id="98717655">
      <w:bodyDiv w:val="1"/>
      <w:marLeft w:val="0"/>
      <w:marRight w:val="0"/>
      <w:marTop w:val="0"/>
      <w:marBottom w:val="0"/>
      <w:divBdr>
        <w:top w:val="none" w:sz="0" w:space="0" w:color="auto"/>
        <w:left w:val="none" w:sz="0" w:space="0" w:color="auto"/>
        <w:bottom w:val="none" w:sz="0" w:space="0" w:color="auto"/>
        <w:right w:val="none" w:sz="0" w:space="0" w:color="auto"/>
      </w:divBdr>
    </w:div>
    <w:div w:id="108747642">
      <w:bodyDiv w:val="1"/>
      <w:marLeft w:val="0"/>
      <w:marRight w:val="0"/>
      <w:marTop w:val="0"/>
      <w:marBottom w:val="0"/>
      <w:divBdr>
        <w:top w:val="none" w:sz="0" w:space="0" w:color="auto"/>
        <w:left w:val="none" w:sz="0" w:space="0" w:color="auto"/>
        <w:bottom w:val="none" w:sz="0" w:space="0" w:color="auto"/>
        <w:right w:val="none" w:sz="0" w:space="0" w:color="auto"/>
      </w:divBdr>
    </w:div>
    <w:div w:id="108818561">
      <w:bodyDiv w:val="1"/>
      <w:marLeft w:val="0"/>
      <w:marRight w:val="0"/>
      <w:marTop w:val="0"/>
      <w:marBottom w:val="0"/>
      <w:divBdr>
        <w:top w:val="none" w:sz="0" w:space="0" w:color="auto"/>
        <w:left w:val="none" w:sz="0" w:space="0" w:color="auto"/>
        <w:bottom w:val="none" w:sz="0" w:space="0" w:color="auto"/>
        <w:right w:val="none" w:sz="0" w:space="0" w:color="auto"/>
      </w:divBdr>
    </w:div>
    <w:div w:id="109712346">
      <w:bodyDiv w:val="1"/>
      <w:marLeft w:val="0"/>
      <w:marRight w:val="0"/>
      <w:marTop w:val="0"/>
      <w:marBottom w:val="0"/>
      <w:divBdr>
        <w:top w:val="none" w:sz="0" w:space="0" w:color="auto"/>
        <w:left w:val="none" w:sz="0" w:space="0" w:color="auto"/>
        <w:bottom w:val="none" w:sz="0" w:space="0" w:color="auto"/>
        <w:right w:val="none" w:sz="0" w:space="0" w:color="auto"/>
      </w:divBdr>
    </w:div>
    <w:div w:id="114982212">
      <w:bodyDiv w:val="1"/>
      <w:marLeft w:val="0"/>
      <w:marRight w:val="0"/>
      <w:marTop w:val="0"/>
      <w:marBottom w:val="0"/>
      <w:divBdr>
        <w:top w:val="none" w:sz="0" w:space="0" w:color="auto"/>
        <w:left w:val="none" w:sz="0" w:space="0" w:color="auto"/>
        <w:bottom w:val="none" w:sz="0" w:space="0" w:color="auto"/>
        <w:right w:val="none" w:sz="0" w:space="0" w:color="auto"/>
      </w:divBdr>
    </w:div>
    <w:div w:id="118845940">
      <w:bodyDiv w:val="1"/>
      <w:marLeft w:val="0"/>
      <w:marRight w:val="0"/>
      <w:marTop w:val="0"/>
      <w:marBottom w:val="0"/>
      <w:divBdr>
        <w:top w:val="none" w:sz="0" w:space="0" w:color="auto"/>
        <w:left w:val="none" w:sz="0" w:space="0" w:color="auto"/>
        <w:bottom w:val="none" w:sz="0" w:space="0" w:color="auto"/>
        <w:right w:val="none" w:sz="0" w:space="0" w:color="auto"/>
      </w:divBdr>
    </w:div>
    <w:div w:id="122579430">
      <w:bodyDiv w:val="1"/>
      <w:marLeft w:val="0"/>
      <w:marRight w:val="0"/>
      <w:marTop w:val="0"/>
      <w:marBottom w:val="0"/>
      <w:divBdr>
        <w:top w:val="none" w:sz="0" w:space="0" w:color="auto"/>
        <w:left w:val="none" w:sz="0" w:space="0" w:color="auto"/>
        <w:bottom w:val="none" w:sz="0" w:space="0" w:color="auto"/>
        <w:right w:val="none" w:sz="0" w:space="0" w:color="auto"/>
      </w:divBdr>
    </w:div>
    <w:div w:id="126162714">
      <w:bodyDiv w:val="1"/>
      <w:marLeft w:val="0"/>
      <w:marRight w:val="0"/>
      <w:marTop w:val="0"/>
      <w:marBottom w:val="0"/>
      <w:divBdr>
        <w:top w:val="none" w:sz="0" w:space="0" w:color="auto"/>
        <w:left w:val="none" w:sz="0" w:space="0" w:color="auto"/>
        <w:bottom w:val="none" w:sz="0" w:space="0" w:color="auto"/>
        <w:right w:val="none" w:sz="0" w:space="0" w:color="auto"/>
      </w:divBdr>
    </w:div>
    <w:div w:id="154491968">
      <w:bodyDiv w:val="1"/>
      <w:marLeft w:val="0"/>
      <w:marRight w:val="0"/>
      <w:marTop w:val="0"/>
      <w:marBottom w:val="0"/>
      <w:divBdr>
        <w:top w:val="none" w:sz="0" w:space="0" w:color="auto"/>
        <w:left w:val="none" w:sz="0" w:space="0" w:color="auto"/>
        <w:bottom w:val="none" w:sz="0" w:space="0" w:color="auto"/>
        <w:right w:val="none" w:sz="0" w:space="0" w:color="auto"/>
      </w:divBdr>
    </w:div>
    <w:div w:id="154997051">
      <w:bodyDiv w:val="1"/>
      <w:marLeft w:val="0"/>
      <w:marRight w:val="0"/>
      <w:marTop w:val="0"/>
      <w:marBottom w:val="0"/>
      <w:divBdr>
        <w:top w:val="none" w:sz="0" w:space="0" w:color="auto"/>
        <w:left w:val="none" w:sz="0" w:space="0" w:color="auto"/>
        <w:bottom w:val="none" w:sz="0" w:space="0" w:color="auto"/>
        <w:right w:val="none" w:sz="0" w:space="0" w:color="auto"/>
      </w:divBdr>
    </w:div>
    <w:div w:id="162553446">
      <w:bodyDiv w:val="1"/>
      <w:marLeft w:val="0"/>
      <w:marRight w:val="0"/>
      <w:marTop w:val="0"/>
      <w:marBottom w:val="0"/>
      <w:divBdr>
        <w:top w:val="none" w:sz="0" w:space="0" w:color="auto"/>
        <w:left w:val="none" w:sz="0" w:space="0" w:color="auto"/>
        <w:bottom w:val="none" w:sz="0" w:space="0" w:color="auto"/>
        <w:right w:val="none" w:sz="0" w:space="0" w:color="auto"/>
      </w:divBdr>
    </w:div>
    <w:div w:id="166674592">
      <w:bodyDiv w:val="1"/>
      <w:marLeft w:val="0"/>
      <w:marRight w:val="0"/>
      <w:marTop w:val="0"/>
      <w:marBottom w:val="0"/>
      <w:divBdr>
        <w:top w:val="none" w:sz="0" w:space="0" w:color="auto"/>
        <w:left w:val="none" w:sz="0" w:space="0" w:color="auto"/>
        <w:bottom w:val="none" w:sz="0" w:space="0" w:color="auto"/>
        <w:right w:val="none" w:sz="0" w:space="0" w:color="auto"/>
      </w:divBdr>
    </w:div>
    <w:div w:id="168325984">
      <w:bodyDiv w:val="1"/>
      <w:marLeft w:val="0"/>
      <w:marRight w:val="0"/>
      <w:marTop w:val="0"/>
      <w:marBottom w:val="0"/>
      <w:divBdr>
        <w:top w:val="none" w:sz="0" w:space="0" w:color="auto"/>
        <w:left w:val="none" w:sz="0" w:space="0" w:color="auto"/>
        <w:bottom w:val="none" w:sz="0" w:space="0" w:color="auto"/>
        <w:right w:val="none" w:sz="0" w:space="0" w:color="auto"/>
      </w:divBdr>
    </w:div>
    <w:div w:id="174347418">
      <w:bodyDiv w:val="1"/>
      <w:marLeft w:val="0"/>
      <w:marRight w:val="0"/>
      <w:marTop w:val="0"/>
      <w:marBottom w:val="0"/>
      <w:divBdr>
        <w:top w:val="none" w:sz="0" w:space="0" w:color="auto"/>
        <w:left w:val="none" w:sz="0" w:space="0" w:color="auto"/>
        <w:bottom w:val="none" w:sz="0" w:space="0" w:color="auto"/>
        <w:right w:val="none" w:sz="0" w:space="0" w:color="auto"/>
      </w:divBdr>
    </w:div>
    <w:div w:id="179897107">
      <w:bodyDiv w:val="1"/>
      <w:marLeft w:val="0"/>
      <w:marRight w:val="0"/>
      <w:marTop w:val="0"/>
      <w:marBottom w:val="0"/>
      <w:divBdr>
        <w:top w:val="none" w:sz="0" w:space="0" w:color="auto"/>
        <w:left w:val="none" w:sz="0" w:space="0" w:color="auto"/>
        <w:bottom w:val="none" w:sz="0" w:space="0" w:color="auto"/>
        <w:right w:val="none" w:sz="0" w:space="0" w:color="auto"/>
      </w:divBdr>
    </w:div>
    <w:div w:id="214313532">
      <w:bodyDiv w:val="1"/>
      <w:marLeft w:val="0"/>
      <w:marRight w:val="0"/>
      <w:marTop w:val="0"/>
      <w:marBottom w:val="0"/>
      <w:divBdr>
        <w:top w:val="none" w:sz="0" w:space="0" w:color="auto"/>
        <w:left w:val="none" w:sz="0" w:space="0" w:color="auto"/>
        <w:bottom w:val="none" w:sz="0" w:space="0" w:color="auto"/>
        <w:right w:val="none" w:sz="0" w:space="0" w:color="auto"/>
      </w:divBdr>
    </w:div>
    <w:div w:id="216820970">
      <w:bodyDiv w:val="1"/>
      <w:marLeft w:val="0"/>
      <w:marRight w:val="0"/>
      <w:marTop w:val="0"/>
      <w:marBottom w:val="0"/>
      <w:divBdr>
        <w:top w:val="none" w:sz="0" w:space="0" w:color="auto"/>
        <w:left w:val="none" w:sz="0" w:space="0" w:color="auto"/>
        <w:bottom w:val="none" w:sz="0" w:space="0" w:color="auto"/>
        <w:right w:val="none" w:sz="0" w:space="0" w:color="auto"/>
      </w:divBdr>
    </w:div>
    <w:div w:id="224151252">
      <w:bodyDiv w:val="1"/>
      <w:marLeft w:val="0"/>
      <w:marRight w:val="0"/>
      <w:marTop w:val="0"/>
      <w:marBottom w:val="0"/>
      <w:divBdr>
        <w:top w:val="none" w:sz="0" w:space="0" w:color="auto"/>
        <w:left w:val="none" w:sz="0" w:space="0" w:color="auto"/>
        <w:bottom w:val="none" w:sz="0" w:space="0" w:color="auto"/>
        <w:right w:val="none" w:sz="0" w:space="0" w:color="auto"/>
      </w:divBdr>
    </w:div>
    <w:div w:id="227691073">
      <w:bodyDiv w:val="1"/>
      <w:marLeft w:val="0"/>
      <w:marRight w:val="0"/>
      <w:marTop w:val="0"/>
      <w:marBottom w:val="0"/>
      <w:divBdr>
        <w:top w:val="none" w:sz="0" w:space="0" w:color="auto"/>
        <w:left w:val="none" w:sz="0" w:space="0" w:color="auto"/>
        <w:bottom w:val="none" w:sz="0" w:space="0" w:color="auto"/>
        <w:right w:val="none" w:sz="0" w:space="0" w:color="auto"/>
      </w:divBdr>
    </w:div>
    <w:div w:id="234357493">
      <w:bodyDiv w:val="1"/>
      <w:marLeft w:val="0"/>
      <w:marRight w:val="0"/>
      <w:marTop w:val="0"/>
      <w:marBottom w:val="0"/>
      <w:divBdr>
        <w:top w:val="none" w:sz="0" w:space="0" w:color="auto"/>
        <w:left w:val="none" w:sz="0" w:space="0" w:color="auto"/>
        <w:bottom w:val="none" w:sz="0" w:space="0" w:color="auto"/>
        <w:right w:val="none" w:sz="0" w:space="0" w:color="auto"/>
      </w:divBdr>
    </w:div>
    <w:div w:id="234559277">
      <w:bodyDiv w:val="1"/>
      <w:marLeft w:val="0"/>
      <w:marRight w:val="0"/>
      <w:marTop w:val="0"/>
      <w:marBottom w:val="0"/>
      <w:divBdr>
        <w:top w:val="none" w:sz="0" w:space="0" w:color="auto"/>
        <w:left w:val="none" w:sz="0" w:space="0" w:color="auto"/>
        <w:bottom w:val="none" w:sz="0" w:space="0" w:color="auto"/>
        <w:right w:val="none" w:sz="0" w:space="0" w:color="auto"/>
      </w:divBdr>
    </w:div>
    <w:div w:id="240069163">
      <w:bodyDiv w:val="1"/>
      <w:marLeft w:val="0"/>
      <w:marRight w:val="0"/>
      <w:marTop w:val="0"/>
      <w:marBottom w:val="0"/>
      <w:divBdr>
        <w:top w:val="none" w:sz="0" w:space="0" w:color="auto"/>
        <w:left w:val="none" w:sz="0" w:space="0" w:color="auto"/>
        <w:bottom w:val="none" w:sz="0" w:space="0" w:color="auto"/>
        <w:right w:val="none" w:sz="0" w:space="0" w:color="auto"/>
      </w:divBdr>
    </w:div>
    <w:div w:id="244606497">
      <w:bodyDiv w:val="1"/>
      <w:marLeft w:val="0"/>
      <w:marRight w:val="0"/>
      <w:marTop w:val="0"/>
      <w:marBottom w:val="0"/>
      <w:divBdr>
        <w:top w:val="none" w:sz="0" w:space="0" w:color="auto"/>
        <w:left w:val="none" w:sz="0" w:space="0" w:color="auto"/>
        <w:bottom w:val="none" w:sz="0" w:space="0" w:color="auto"/>
        <w:right w:val="none" w:sz="0" w:space="0" w:color="auto"/>
      </w:divBdr>
    </w:div>
    <w:div w:id="269704596">
      <w:bodyDiv w:val="1"/>
      <w:marLeft w:val="0"/>
      <w:marRight w:val="0"/>
      <w:marTop w:val="0"/>
      <w:marBottom w:val="0"/>
      <w:divBdr>
        <w:top w:val="none" w:sz="0" w:space="0" w:color="auto"/>
        <w:left w:val="none" w:sz="0" w:space="0" w:color="auto"/>
        <w:bottom w:val="none" w:sz="0" w:space="0" w:color="auto"/>
        <w:right w:val="none" w:sz="0" w:space="0" w:color="auto"/>
      </w:divBdr>
    </w:div>
    <w:div w:id="273366034">
      <w:bodyDiv w:val="1"/>
      <w:marLeft w:val="0"/>
      <w:marRight w:val="0"/>
      <w:marTop w:val="0"/>
      <w:marBottom w:val="0"/>
      <w:divBdr>
        <w:top w:val="none" w:sz="0" w:space="0" w:color="auto"/>
        <w:left w:val="none" w:sz="0" w:space="0" w:color="auto"/>
        <w:bottom w:val="none" w:sz="0" w:space="0" w:color="auto"/>
        <w:right w:val="none" w:sz="0" w:space="0" w:color="auto"/>
      </w:divBdr>
      <w:divsChild>
        <w:div w:id="1617366875">
          <w:marLeft w:val="0"/>
          <w:marRight w:val="0"/>
          <w:marTop w:val="0"/>
          <w:marBottom w:val="0"/>
          <w:divBdr>
            <w:top w:val="none" w:sz="0" w:space="0" w:color="auto"/>
            <w:left w:val="none" w:sz="0" w:space="0" w:color="auto"/>
            <w:bottom w:val="none" w:sz="0" w:space="0" w:color="auto"/>
            <w:right w:val="none" w:sz="0" w:space="0" w:color="auto"/>
          </w:divBdr>
        </w:div>
      </w:divsChild>
    </w:div>
    <w:div w:id="277488615">
      <w:bodyDiv w:val="1"/>
      <w:marLeft w:val="0"/>
      <w:marRight w:val="0"/>
      <w:marTop w:val="0"/>
      <w:marBottom w:val="0"/>
      <w:divBdr>
        <w:top w:val="none" w:sz="0" w:space="0" w:color="auto"/>
        <w:left w:val="none" w:sz="0" w:space="0" w:color="auto"/>
        <w:bottom w:val="none" w:sz="0" w:space="0" w:color="auto"/>
        <w:right w:val="none" w:sz="0" w:space="0" w:color="auto"/>
      </w:divBdr>
    </w:div>
    <w:div w:id="296492556">
      <w:bodyDiv w:val="1"/>
      <w:marLeft w:val="0"/>
      <w:marRight w:val="0"/>
      <w:marTop w:val="0"/>
      <w:marBottom w:val="0"/>
      <w:divBdr>
        <w:top w:val="none" w:sz="0" w:space="0" w:color="auto"/>
        <w:left w:val="none" w:sz="0" w:space="0" w:color="auto"/>
        <w:bottom w:val="none" w:sz="0" w:space="0" w:color="auto"/>
        <w:right w:val="none" w:sz="0" w:space="0" w:color="auto"/>
      </w:divBdr>
    </w:div>
    <w:div w:id="299191345">
      <w:bodyDiv w:val="1"/>
      <w:marLeft w:val="0"/>
      <w:marRight w:val="0"/>
      <w:marTop w:val="0"/>
      <w:marBottom w:val="0"/>
      <w:divBdr>
        <w:top w:val="none" w:sz="0" w:space="0" w:color="auto"/>
        <w:left w:val="none" w:sz="0" w:space="0" w:color="auto"/>
        <w:bottom w:val="none" w:sz="0" w:space="0" w:color="auto"/>
        <w:right w:val="none" w:sz="0" w:space="0" w:color="auto"/>
      </w:divBdr>
    </w:div>
    <w:div w:id="309140053">
      <w:bodyDiv w:val="1"/>
      <w:marLeft w:val="0"/>
      <w:marRight w:val="0"/>
      <w:marTop w:val="0"/>
      <w:marBottom w:val="0"/>
      <w:divBdr>
        <w:top w:val="none" w:sz="0" w:space="0" w:color="auto"/>
        <w:left w:val="none" w:sz="0" w:space="0" w:color="auto"/>
        <w:bottom w:val="none" w:sz="0" w:space="0" w:color="auto"/>
        <w:right w:val="none" w:sz="0" w:space="0" w:color="auto"/>
      </w:divBdr>
    </w:div>
    <w:div w:id="315577652">
      <w:bodyDiv w:val="1"/>
      <w:marLeft w:val="0"/>
      <w:marRight w:val="0"/>
      <w:marTop w:val="0"/>
      <w:marBottom w:val="0"/>
      <w:divBdr>
        <w:top w:val="none" w:sz="0" w:space="0" w:color="auto"/>
        <w:left w:val="none" w:sz="0" w:space="0" w:color="auto"/>
        <w:bottom w:val="none" w:sz="0" w:space="0" w:color="auto"/>
        <w:right w:val="none" w:sz="0" w:space="0" w:color="auto"/>
      </w:divBdr>
    </w:div>
    <w:div w:id="316500131">
      <w:bodyDiv w:val="1"/>
      <w:marLeft w:val="0"/>
      <w:marRight w:val="0"/>
      <w:marTop w:val="0"/>
      <w:marBottom w:val="0"/>
      <w:divBdr>
        <w:top w:val="none" w:sz="0" w:space="0" w:color="auto"/>
        <w:left w:val="none" w:sz="0" w:space="0" w:color="auto"/>
        <w:bottom w:val="none" w:sz="0" w:space="0" w:color="auto"/>
        <w:right w:val="none" w:sz="0" w:space="0" w:color="auto"/>
      </w:divBdr>
    </w:div>
    <w:div w:id="324862553">
      <w:bodyDiv w:val="1"/>
      <w:marLeft w:val="0"/>
      <w:marRight w:val="0"/>
      <w:marTop w:val="0"/>
      <w:marBottom w:val="0"/>
      <w:divBdr>
        <w:top w:val="none" w:sz="0" w:space="0" w:color="auto"/>
        <w:left w:val="none" w:sz="0" w:space="0" w:color="auto"/>
        <w:bottom w:val="none" w:sz="0" w:space="0" w:color="auto"/>
        <w:right w:val="none" w:sz="0" w:space="0" w:color="auto"/>
      </w:divBdr>
    </w:div>
    <w:div w:id="331490506">
      <w:bodyDiv w:val="1"/>
      <w:marLeft w:val="0"/>
      <w:marRight w:val="0"/>
      <w:marTop w:val="0"/>
      <w:marBottom w:val="0"/>
      <w:divBdr>
        <w:top w:val="none" w:sz="0" w:space="0" w:color="auto"/>
        <w:left w:val="none" w:sz="0" w:space="0" w:color="auto"/>
        <w:bottom w:val="none" w:sz="0" w:space="0" w:color="auto"/>
        <w:right w:val="none" w:sz="0" w:space="0" w:color="auto"/>
      </w:divBdr>
    </w:div>
    <w:div w:id="334847487">
      <w:bodyDiv w:val="1"/>
      <w:marLeft w:val="0"/>
      <w:marRight w:val="0"/>
      <w:marTop w:val="0"/>
      <w:marBottom w:val="0"/>
      <w:divBdr>
        <w:top w:val="none" w:sz="0" w:space="0" w:color="auto"/>
        <w:left w:val="none" w:sz="0" w:space="0" w:color="auto"/>
        <w:bottom w:val="none" w:sz="0" w:space="0" w:color="auto"/>
        <w:right w:val="none" w:sz="0" w:space="0" w:color="auto"/>
      </w:divBdr>
    </w:div>
    <w:div w:id="337923146">
      <w:bodyDiv w:val="1"/>
      <w:marLeft w:val="0"/>
      <w:marRight w:val="0"/>
      <w:marTop w:val="0"/>
      <w:marBottom w:val="0"/>
      <w:divBdr>
        <w:top w:val="none" w:sz="0" w:space="0" w:color="auto"/>
        <w:left w:val="none" w:sz="0" w:space="0" w:color="auto"/>
        <w:bottom w:val="none" w:sz="0" w:space="0" w:color="auto"/>
        <w:right w:val="none" w:sz="0" w:space="0" w:color="auto"/>
      </w:divBdr>
    </w:div>
    <w:div w:id="342978756">
      <w:bodyDiv w:val="1"/>
      <w:marLeft w:val="0"/>
      <w:marRight w:val="0"/>
      <w:marTop w:val="0"/>
      <w:marBottom w:val="0"/>
      <w:divBdr>
        <w:top w:val="none" w:sz="0" w:space="0" w:color="auto"/>
        <w:left w:val="none" w:sz="0" w:space="0" w:color="auto"/>
        <w:bottom w:val="none" w:sz="0" w:space="0" w:color="auto"/>
        <w:right w:val="none" w:sz="0" w:space="0" w:color="auto"/>
      </w:divBdr>
    </w:div>
    <w:div w:id="368844505">
      <w:bodyDiv w:val="1"/>
      <w:marLeft w:val="0"/>
      <w:marRight w:val="0"/>
      <w:marTop w:val="0"/>
      <w:marBottom w:val="0"/>
      <w:divBdr>
        <w:top w:val="none" w:sz="0" w:space="0" w:color="auto"/>
        <w:left w:val="none" w:sz="0" w:space="0" w:color="auto"/>
        <w:bottom w:val="none" w:sz="0" w:space="0" w:color="auto"/>
        <w:right w:val="none" w:sz="0" w:space="0" w:color="auto"/>
      </w:divBdr>
    </w:div>
    <w:div w:id="388962521">
      <w:bodyDiv w:val="1"/>
      <w:marLeft w:val="0"/>
      <w:marRight w:val="0"/>
      <w:marTop w:val="0"/>
      <w:marBottom w:val="0"/>
      <w:divBdr>
        <w:top w:val="none" w:sz="0" w:space="0" w:color="auto"/>
        <w:left w:val="none" w:sz="0" w:space="0" w:color="auto"/>
        <w:bottom w:val="none" w:sz="0" w:space="0" w:color="auto"/>
        <w:right w:val="none" w:sz="0" w:space="0" w:color="auto"/>
      </w:divBdr>
    </w:div>
    <w:div w:id="419569802">
      <w:bodyDiv w:val="1"/>
      <w:marLeft w:val="0"/>
      <w:marRight w:val="0"/>
      <w:marTop w:val="0"/>
      <w:marBottom w:val="0"/>
      <w:divBdr>
        <w:top w:val="none" w:sz="0" w:space="0" w:color="auto"/>
        <w:left w:val="none" w:sz="0" w:space="0" w:color="auto"/>
        <w:bottom w:val="none" w:sz="0" w:space="0" w:color="auto"/>
        <w:right w:val="none" w:sz="0" w:space="0" w:color="auto"/>
      </w:divBdr>
    </w:div>
    <w:div w:id="432745248">
      <w:bodyDiv w:val="1"/>
      <w:marLeft w:val="0"/>
      <w:marRight w:val="0"/>
      <w:marTop w:val="0"/>
      <w:marBottom w:val="0"/>
      <w:divBdr>
        <w:top w:val="none" w:sz="0" w:space="0" w:color="auto"/>
        <w:left w:val="none" w:sz="0" w:space="0" w:color="auto"/>
        <w:bottom w:val="none" w:sz="0" w:space="0" w:color="auto"/>
        <w:right w:val="none" w:sz="0" w:space="0" w:color="auto"/>
      </w:divBdr>
    </w:div>
    <w:div w:id="458844961">
      <w:bodyDiv w:val="1"/>
      <w:marLeft w:val="0"/>
      <w:marRight w:val="0"/>
      <w:marTop w:val="0"/>
      <w:marBottom w:val="0"/>
      <w:divBdr>
        <w:top w:val="none" w:sz="0" w:space="0" w:color="auto"/>
        <w:left w:val="none" w:sz="0" w:space="0" w:color="auto"/>
        <w:bottom w:val="none" w:sz="0" w:space="0" w:color="auto"/>
        <w:right w:val="none" w:sz="0" w:space="0" w:color="auto"/>
      </w:divBdr>
    </w:div>
    <w:div w:id="463155152">
      <w:bodyDiv w:val="1"/>
      <w:marLeft w:val="0"/>
      <w:marRight w:val="0"/>
      <w:marTop w:val="0"/>
      <w:marBottom w:val="0"/>
      <w:divBdr>
        <w:top w:val="none" w:sz="0" w:space="0" w:color="auto"/>
        <w:left w:val="none" w:sz="0" w:space="0" w:color="auto"/>
        <w:bottom w:val="none" w:sz="0" w:space="0" w:color="auto"/>
        <w:right w:val="none" w:sz="0" w:space="0" w:color="auto"/>
      </w:divBdr>
    </w:div>
    <w:div w:id="472020811">
      <w:bodyDiv w:val="1"/>
      <w:marLeft w:val="0"/>
      <w:marRight w:val="0"/>
      <w:marTop w:val="0"/>
      <w:marBottom w:val="0"/>
      <w:divBdr>
        <w:top w:val="none" w:sz="0" w:space="0" w:color="auto"/>
        <w:left w:val="none" w:sz="0" w:space="0" w:color="auto"/>
        <w:bottom w:val="none" w:sz="0" w:space="0" w:color="auto"/>
        <w:right w:val="none" w:sz="0" w:space="0" w:color="auto"/>
      </w:divBdr>
    </w:div>
    <w:div w:id="478768758">
      <w:bodyDiv w:val="1"/>
      <w:marLeft w:val="0"/>
      <w:marRight w:val="0"/>
      <w:marTop w:val="0"/>
      <w:marBottom w:val="0"/>
      <w:divBdr>
        <w:top w:val="none" w:sz="0" w:space="0" w:color="auto"/>
        <w:left w:val="none" w:sz="0" w:space="0" w:color="auto"/>
        <w:bottom w:val="none" w:sz="0" w:space="0" w:color="auto"/>
        <w:right w:val="none" w:sz="0" w:space="0" w:color="auto"/>
      </w:divBdr>
    </w:div>
    <w:div w:id="481503154">
      <w:bodyDiv w:val="1"/>
      <w:marLeft w:val="0"/>
      <w:marRight w:val="0"/>
      <w:marTop w:val="0"/>
      <w:marBottom w:val="0"/>
      <w:divBdr>
        <w:top w:val="none" w:sz="0" w:space="0" w:color="auto"/>
        <w:left w:val="none" w:sz="0" w:space="0" w:color="auto"/>
        <w:bottom w:val="none" w:sz="0" w:space="0" w:color="auto"/>
        <w:right w:val="none" w:sz="0" w:space="0" w:color="auto"/>
      </w:divBdr>
    </w:div>
    <w:div w:id="488987853">
      <w:bodyDiv w:val="1"/>
      <w:marLeft w:val="0"/>
      <w:marRight w:val="0"/>
      <w:marTop w:val="0"/>
      <w:marBottom w:val="0"/>
      <w:divBdr>
        <w:top w:val="none" w:sz="0" w:space="0" w:color="auto"/>
        <w:left w:val="none" w:sz="0" w:space="0" w:color="auto"/>
        <w:bottom w:val="none" w:sz="0" w:space="0" w:color="auto"/>
        <w:right w:val="none" w:sz="0" w:space="0" w:color="auto"/>
      </w:divBdr>
    </w:div>
    <w:div w:id="496697656">
      <w:bodyDiv w:val="1"/>
      <w:marLeft w:val="0"/>
      <w:marRight w:val="0"/>
      <w:marTop w:val="0"/>
      <w:marBottom w:val="0"/>
      <w:divBdr>
        <w:top w:val="none" w:sz="0" w:space="0" w:color="auto"/>
        <w:left w:val="none" w:sz="0" w:space="0" w:color="auto"/>
        <w:bottom w:val="none" w:sz="0" w:space="0" w:color="auto"/>
        <w:right w:val="none" w:sz="0" w:space="0" w:color="auto"/>
      </w:divBdr>
    </w:div>
    <w:div w:id="510221068">
      <w:bodyDiv w:val="1"/>
      <w:marLeft w:val="0"/>
      <w:marRight w:val="0"/>
      <w:marTop w:val="0"/>
      <w:marBottom w:val="0"/>
      <w:divBdr>
        <w:top w:val="none" w:sz="0" w:space="0" w:color="auto"/>
        <w:left w:val="none" w:sz="0" w:space="0" w:color="auto"/>
        <w:bottom w:val="none" w:sz="0" w:space="0" w:color="auto"/>
        <w:right w:val="none" w:sz="0" w:space="0" w:color="auto"/>
      </w:divBdr>
    </w:div>
    <w:div w:id="517500894">
      <w:bodyDiv w:val="1"/>
      <w:marLeft w:val="0"/>
      <w:marRight w:val="0"/>
      <w:marTop w:val="0"/>
      <w:marBottom w:val="0"/>
      <w:divBdr>
        <w:top w:val="none" w:sz="0" w:space="0" w:color="auto"/>
        <w:left w:val="none" w:sz="0" w:space="0" w:color="auto"/>
        <w:bottom w:val="none" w:sz="0" w:space="0" w:color="auto"/>
        <w:right w:val="none" w:sz="0" w:space="0" w:color="auto"/>
      </w:divBdr>
    </w:div>
    <w:div w:id="531118282">
      <w:bodyDiv w:val="1"/>
      <w:marLeft w:val="0"/>
      <w:marRight w:val="0"/>
      <w:marTop w:val="0"/>
      <w:marBottom w:val="0"/>
      <w:divBdr>
        <w:top w:val="none" w:sz="0" w:space="0" w:color="auto"/>
        <w:left w:val="none" w:sz="0" w:space="0" w:color="auto"/>
        <w:bottom w:val="none" w:sz="0" w:space="0" w:color="auto"/>
        <w:right w:val="none" w:sz="0" w:space="0" w:color="auto"/>
      </w:divBdr>
    </w:div>
    <w:div w:id="538469255">
      <w:bodyDiv w:val="1"/>
      <w:marLeft w:val="0"/>
      <w:marRight w:val="0"/>
      <w:marTop w:val="0"/>
      <w:marBottom w:val="0"/>
      <w:divBdr>
        <w:top w:val="none" w:sz="0" w:space="0" w:color="auto"/>
        <w:left w:val="none" w:sz="0" w:space="0" w:color="auto"/>
        <w:bottom w:val="none" w:sz="0" w:space="0" w:color="auto"/>
        <w:right w:val="none" w:sz="0" w:space="0" w:color="auto"/>
      </w:divBdr>
    </w:div>
    <w:div w:id="555047999">
      <w:bodyDiv w:val="1"/>
      <w:marLeft w:val="0"/>
      <w:marRight w:val="0"/>
      <w:marTop w:val="0"/>
      <w:marBottom w:val="0"/>
      <w:divBdr>
        <w:top w:val="none" w:sz="0" w:space="0" w:color="auto"/>
        <w:left w:val="none" w:sz="0" w:space="0" w:color="auto"/>
        <w:bottom w:val="none" w:sz="0" w:space="0" w:color="auto"/>
        <w:right w:val="none" w:sz="0" w:space="0" w:color="auto"/>
      </w:divBdr>
    </w:div>
    <w:div w:id="564028826">
      <w:bodyDiv w:val="1"/>
      <w:marLeft w:val="0"/>
      <w:marRight w:val="0"/>
      <w:marTop w:val="0"/>
      <w:marBottom w:val="0"/>
      <w:divBdr>
        <w:top w:val="none" w:sz="0" w:space="0" w:color="auto"/>
        <w:left w:val="none" w:sz="0" w:space="0" w:color="auto"/>
        <w:bottom w:val="none" w:sz="0" w:space="0" w:color="auto"/>
        <w:right w:val="none" w:sz="0" w:space="0" w:color="auto"/>
      </w:divBdr>
    </w:div>
    <w:div w:id="572547517">
      <w:bodyDiv w:val="1"/>
      <w:marLeft w:val="0"/>
      <w:marRight w:val="0"/>
      <w:marTop w:val="0"/>
      <w:marBottom w:val="0"/>
      <w:divBdr>
        <w:top w:val="none" w:sz="0" w:space="0" w:color="auto"/>
        <w:left w:val="none" w:sz="0" w:space="0" w:color="auto"/>
        <w:bottom w:val="none" w:sz="0" w:space="0" w:color="auto"/>
        <w:right w:val="none" w:sz="0" w:space="0" w:color="auto"/>
      </w:divBdr>
    </w:div>
    <w:div w:id="594941514">
      <w:bodyDiv w:val="1"/>
      <w:marLeft w:val="0"/>
      <w:marRight w:val="0"/>
      <w:marTop w:val="0"/>
      <w:marBottom w:val="0"/>
      <w:divBdr>
        <w:top w:val="none" w:sz="0" w:space="0" w:color="auto"/>
        <w:left w:val="none" w:sz="0" w:space="0" w:color="auto"/>
        <w:bottom w:val="none" w:sz="0" w:space="0" w:color="auto"/>
        <w:right w:val="none" w:sz="0" w:space="0" w:color="auto"/>
      </w:divBdr>
    </w:div>
    <w:div w:id="616523837">
      <w:bodyDiv w:val="1"/>
      <w:marLeft w:val="0"/>
      <w:marRight w:val="0"/>
      <w:marTop w:val="0"/>
      <w:marBottom w:val="0"/>
      <w:divBdr>
        <w:top w:val="none" w:sz="0" w:space="0" w:color="auto"/>
        <w:left w:val="none" w:sz="0" w:space="0" w:color="auto"/>
        <w:bottom w:val="none" w:sz="0" w:space="0" w:color="auto"/>
        <w:right w:val="none" w:sz="0" w:space="0" w:color="auto"/>
      </w:divBdr>
    </w:div>
    <w:div w:id="633605340">
      <w:bodyDiv w:val="1"/>
      <w:marLeft w:val="0"/>
      <w:marRight w:val="0"/>
      <w:marTop w:val="0"/>
      <w:marBottom w:val="0"/>
      <w:divBdr>
        <w:top w:val="none" w:sz="0" w:space="0" w:color="auto"/>
        <w:left w:val="none" w:sz="0" w:space="0" w:color="auto"/>
        <w:bottom w:val="none" w:sz="0" w:space="0" w:color="auto"/>
        <w:right w:val="none" w:sz="0" w:space="0" w:color="auto"/>
      </w:divBdr>
    </w:div>
    <w:div w:id="640187899">
      <w:bodyDiv w:val="1"/>
      <w:marLeft w:val="0"/>
      <w:marRight w:val="0"/>
      <w:marTop w:val="0"/>
      <w:marBottom w:val="0"/>
      <w:divBdr>
        <w:top w:val="none" w:sz="0" w:space="0" w:color="auto"/>
        <w:left w:val="none" w:sz="0" w:space="0" w:color="auto"/>
        <w:bottom w:val="none" w:sz="0" w:space="0" w:color="auto"/>
        <w:right w:val="none" w:sz="0" w:space="0" w:color="auto"/>
      </w:divBdr>
    </w:div>
    <w:div w:id="640964519">
      <w:bodyDiv w:val="1"/>
      <w:marLeft w:val="0"/>
      <w:marRight w:val="0"/>
      <w:marTop w:val="0"/>
      <w:marBottom w:val="0"/>
      <w:divBdr>
        <w:top w:val="none" w:sz="0" w:space="0" w:color="auto"/>
        <w:left w:val="none" w:sz="0" w:space="0" w:color="auto"/>
        <w:bottom w:val="none" w:sz="0" w:space="0" w:color="auto"/>
        <w:right w:val="none" w:sz="0" w:space="0" w:color="auto"/>
      </w:divBdr>
    </w:div>
    <w:div w:id="642194397">
      <w:bodyDiv w:val="1"/>
      <w:marLeft w:val="0"/>
      <w:marRight w:val="0"/>
      <w:marTop w:val="0"/>
      <w:marBottom w:val="0"/>
      <w:divBdr>
        <w:top w:val="none" w:sz="0" w:space="0" w:color="auto"/>
        <w:left w:val="none" w:sz="0" w:space="0" w:color="auto"/>
        <w:bottom w:val="none" w:sz="0" w:space="0" w:color="auto"/>
        <w:right w:val="none" w:sz="0" w:space="0" w:color="auto"/>
      </w:divBdr>
    </w:div>
    <w:div w:id="648555012">
      <w:bodyDiv w:val="1"/>
      <w:marLeft w:val="0"/>
      <w:marRight w:val="0"/>
      <w:marTop w:val="0"/>
      <w:marBottom w:val="0"/>
      <w:divBdr>
        <w:top w:val="none" w:sz="0" w:space="0" w:color="auto"/>
        <w:left w:val="none" w:sz="0" w:space="0" w:color="auto"/>
        <w:bottom w:val="none" w:sz="0" w:space="0" w:color="auto"/>
        <w:right w:val="none" w:sz="0" w:space="0" w:color="auto"/>
      </w:divBdr>
    </w:div>
    <w:div w:id="654604630">
      <w:bodyDiv w:val="1"/>
      <w:marLeft w:val="0"/>
      <w:marRight w:val="0"/>
      <w:marTop w:val="0"/>
      <w:marBottom w:val="0"/>
      <w:divBdr>
        <w:top w:val="none" w:sz="0" w:space="0" w:color="auto"/>
        <w:left w:val="none" w:sz="0" w:space="0" w:color="auto"/>
        <w:bottom w:val="none" w:sz="0" w:space="0" w:color="auto"/>
        <w:right w:val="none" w:sz="0" w:space="0" w:color="auto"/>
      </w:divBdr>
    </w:div>
    <w:div w:id="700252839">
      <w:bodyDiv w:val="1"/>
      <w:marLeft w:val="0"/>
      <w:marRight w:val="0"/>
      <w:marTop w:val="0"/>
      <w:marBottom w:val="0"/>
      <w:divBdr>
        <w:top w:val="none" w:sz="0" w:space="0" w:color="auto"/>
        <w:left w:val="none" w:sz="0" w:space="0" w:color="auto"/>
        <w:bottom w:val="none" w:sz="0" w:space="0" w:color="auto"/>
        <w:right w:val="none" w:sz="0" w:space="0" w:color="auto"/>
      </w:divBdr>
    </w:div>
    <w:div w:id="702511252">
      <w:bodyDiv w:val="1"/>
      <w:marLeft w:val="0"/>
      <w:marRight w:val="0"/>
      <w:marTop w:val="0"/>
      <w:marBottom w:val="0"/>
      <w:divBdr>
        <w:top w:val="none" w:sz="0" w:space="0" w:color="auto"/>
        <w:left w:val="none" w:sz="0" w:space="0" w:color="auto"/>
        <w:bottom w:val="none" w:sz="0" w:space="0" w:color="auto"/>
        <w:right w:val="none" w:sz="0" w:space="0" w:color="auto"/>
      </w:divBdr>
    </w:div>
    <w:div w:id="717625447">
      <w:bodyDiv w:val="1"/>
      <w:marLeft w:val="0"/>
      <w:marRight w:val="0"/>
      <w:marTop w:val="0"/>
      <w:marBottom w:val="0"/>
      <w:divBdr>
        <w:top w:val="none" w:sz="0" w:space="0" w:color="auto"/>
        <w:left w:val="none" w:sz="0" w:space="0" w:color="auto"/>
        <w:bottom w:val="none" w:sz="0" w:space="0" w:color="auto"/>
        <w:right w:val="none" w:sz="0" w:space="0" w:color="auto"/>
      </w:divBdr>
    </w:div>
    <w:div w:id="717823921">
      <w:bodyDiv w:val="1"/>
      <w:marLeft w:val="0"/>
      <w:marRight w:val="0"/>
      <w:marTop w:val="0"/>
      <w:marBottom w:val="0"/>
      <w:divBdr>
        <w:top w:val="none" w:sz="0" w:space="0" w:color="auto"/>
        <w:left w:val="none" w:sz="0" w:space="0" w:color="auto"/>
        <w:bottom w:val="none" w:sz="0" w:space="0" w:color="auto"/>
        <w:right w:val="none" w:sz="0" w:space="0" w:color="auto"/>
      </w:divBdr>
    </w:div>
    <w:div w:id="742796385">
      <w:bodyDiv w:val="1"/>
      <w:marLeft w:val="0"/>
      <w:marRight w:val="0"/>
      <w:marTop w:val="0"/>
      <w:marBottom w:val="0"/>
      <w:divBdr>
        <w:top w:val="none" w:sz="0" w:space="0" w:color="auto"/>
        <w:left w:val="none" w:sz="0" w:space="0" w:color="auto"/>
        <w:bottom w:val="none" w:sz="0" w:space="0" w:color="auto"/>
        <w:right w:val="none" w:sz="0" w:space="0" w:color="auto"/>
      </w:divBdr>
    </w:div>
    <w:div w:id="788666227">
      <w:bodyDiv w:val="1"/>
      <w:marLeft w:val="0"/>
      <w:marRight w:val="0"/>
      <w:marTop w:val="0"/>
      <w:marBottom w:val="0"/>
      <w:divBdr>
        <w:top w:val="none" w:sz="0" w:space="0" w:color="auto"/>
        <w:left w:val="none" w:sz="0" w:space="0" w:color="auto"/>
        <w:bottom w:val="none" w:sz="0" w:space="0" w:color="auto"/>
        <w:right w:val="none" w:sz="0" w:space="0" w:color="auto"/>
      </w:divBdr>
    </w:div>
    <w:div w:id="820970249">
      <w:bodyDiv w:val="1"/>
      <w:marLeft w:val="0"/>
      <w:marRight w:val="0"/>
      <w:marTop w:val="0"/>
      <w:marBottom w:val="0"/>
      <w:divBdr>
        <w:top w:val="none" w:sz="0" w:space="0" w:color="auto"/>
        <w:left w:val="none" w:sz="0" w:space="0" w:color="auto"/>
        <w:bottom w:val="none" w:sz="0" w:space="0" w:color="auto"/>
        <w:right w:val="none" w:sz="0" w:space="0" w:color="auto"/>
      </w:divBdr>
    </w:div>
    <w:div w:id="860165262">
      <w:bodyDiv w:val="1"/>
      <w:marLeft w:val="0"/>
      <w:marRight w:val="0"/>
      <w:marTop w:val="0"/>
      <w:marBottom w:val="0"/>
      <w:divBdr>
        <w:top w:val="none" w:sz="0" w:space="0" w:color="auto"/>
        <w:left w:val="none" w:sz="0" w:space="0" w:color="auto"/>
        <w:bottom w:val="none" w:sz="0" w:space="0" w:color="auto"/>
        <w:right w:val="none" w:sz="0" w:space="0" w:color="auto"/>
      </w:divBdr>
    </w:div>
    <w:div w:id="862939909">
      <w:bodyDiv w:val="1"/>
      <w:marLeft w:val="0"/>
      <w:marRight w:val="0"/>
      <w:marTop w:val="0"/>
      <w:marBottom w:val="0"/>
      <w:divBdr>
        <w:top w:val="none" w:sz="0" w:space="0" w:color="auto"/>
        <w:left w:val="none" w:sz="0" w:space="0" w:color="auto"/>
        <w:bottom w:val="none" w:sz="0" w:space="0" w:color="auto"/>
        <w:right w:val="none" w:sz="0" w:space="0" w:color="auto"/>
      </w:divBdr>
    </w:div>
    <w:div w:id="866219875">
      <w:bodyDiv w:val="1"/>
      <w:marLeft w:val="0"/>
      <w:marRight w:val="0"/>
      <w:marTop w:val="0"/>
      <w:marBottom w:val="0"/>
      <w:divBdr>
        <w:top w:val="none" w:sz="0" w:space="0" w:color="auto"/>
        <w:left w:val="none" w:sz="0" w:space="0" w:color="auto"/>
        <w:bottom w:val="none" w:sz="0" w:space="0" w:color="auto"/>
        <w:right w:val="none" w:sz="0" w:space="0" w:color="auto"/>
      </w:divBdr>
    </w:div>
    <w:div w:id="879780906">
      <w:bodyDiv w:val="1"/>
      <w:marLeft w:val="0"/>
      <w:marRight w:val="0"/>
      <w:marTop w:val="0"/>
      <w:marBottom w:val="0"/>
      <w:divBdr>
        <w:top w:val="none" w:sz="0" w:space="0" w:color="auto"/>
        <w:left w:val="none" w:sz="0" w:space="0" w:color="auto"/>
        <w:bottom w:val="none" w:sz="0" w:space="0" w:color="auto"/>
        <w:right w:val="none" w:sz="0" w:space="0" w:color="auto"/>
      </w:divBdr>
    </w:div>
    <w:div w:id="884291532">
      <w:bodyDiv w:val="1"/>
      <w:marLeft w:val="0"/>
      <w:marRight w:val="0"/>
      <w:marTop w:val="0"/>
      <w:marBottom w:val="0"/>
      <w:divBdr>
        <w:top w:val="none" w:sz="0" w:space="0" w:color="auto"/>
        <w:left w:val="none" w:sz="0" w:space="0" w:color="auto"/>
        <w:bottom w:val="none" w:sz="0" w:space="0" w:color="auto"/>
        <w:right w:val="none" w:sz="0" w:space="0" w:color="auto"/>
      </w:divBdr>
    </w:div>
    <w:div w:id="897589473">
      <w:bodyDiv w:val="1"/>
      <w:marLeft w:val="0"/>
      <w:marRight w:val="0"/>
      <w:marTop w:val="0"/>
      <w:marBottom w:val="0"/>
      <w:divBdr>
        <w:top w:val="none" w:sz="0" w:space="0" w:color="auto"/>
        <w:left w:val="none" w:sz="0" w:space="0" w:color="auto"/>
        <w:bottom w:val="none" w:sz="0" w:space="0" w:color="auto"/>
        <w:right w:val="none" w:sz="0" w:space="0" w:color="auto"/>
      </w:divBdr>
    </w:div>
    <w:div w:id="898440079">
      <w:bodyDiv w:val="1"/>
      <w:marLeft w:val="0"/>
      <w:marRight w:val="0"/>
      <w:marTop w:val="0"/>
      <w:marBottom w:val="0"/>
      <w:divBdr>
        <w:top w:val="none" w:sz="0" w:space="0" w:color="auto"/>
        <w:left w:val="none" w:sz="0" w:space="0" w:color="auto"/>
        <w:bottom w:val="none" w:sz="0" w:space="0" w:color="auto"/>
        <w:right w:val="none" w:sz="0" w:space="0" w:color="auto"/>
      </w:divBdr>
    </w:div>
    <w:div w:id="918060123">
      <w:bodyDiv w:val="1"/>
      <w:marLeft w:val="0"/>
      <w:marRight w:val="0"/>
      <w:marTop w:val="0"/>
      <w:marBottom w:val="0"/>
      <w:divBdr>
        <w:top w:val="none" w:sz="0" w:space="0" w:color="auto"/>
        <w:left w:val="none" w:sz="0" w:space="0" w:color="auto"/>
        <w:bottom w:val="none" w:sz="0" w:space="0" w:color="auto"/>
        <w:right w:val="none" w:sz="0" w:space="0" w:color="auto"/>
      </w:divBdr>
    </w:div>
    <w:div w:id="948203947">
      <w:bodyDiv w:val="1"/>
      <w:marLeft w:val="0"/>
      <w:marRight w:val="0"/>
      <w:marTop w:val="0"/>
      <w:marBottom w:val="0"/>
      <w:divBdr>
        <w:top w:val="none" w:sz="0" w:space="0" w:color="auto"/>
        <w:left w:val="none" w:sz="0" w:space="0" w:color="auto"/>
        <w:bottom w:val="none" w:sz="0" w:space="0" w:color="auto"/>
        <w:right w:val="none" w:sz="0" w:space="0" w:color="auto"/>
      </w:divBdr>
    </w:div>
    <w:div w:id="952440294">
      <w:bodyDiv w:val="1"/>
      <w:marLeft w:val="0"/>
      <w:marRight w:val="0"/>
      <w:marTop w:val="0"/>
      <w:marBottom w:val="0"/>
      <w:divBdr>
        <w:top w:val="none" w:sz="0" w:space="0" w:color="auto"/>
        <w:left w:val="none" w:sz="0" w:space="0" w:color="auto"/>
        <w:bottom w:val="none" w:sz="0" w:space="0" w:color="auto"/>
        <w:right w:val="none" w:sz="0" w:space="0" w:color="auto"/>
      </w:divBdr>
    </w:div>
    <w:div w:id="980383868">
      <w:bodyDiv w:val="1"/>
      <w:marLeft w:val="0"/>
      <w:marRight w:val="0"/>
      <w:marTop w:val="0"/>
      <w:marBottom w:val="0"/>
      <w:divBdr>
        <w:top w:val="none" w:sz="0" w:space="0" w:color="auto"/>
        <w:left w:val="none" w:sz="0" w:space="0" w:color="auto"/>
        <w:bottom w:val="none" w:sz="0" w:space="0" w:color="auto"/>
        <w:right w:val="none" w:sz="0" w:space="0" w:color="auto"/>
      </w:divBdr>
    </w:div>
    <w:div w:id="992562926">
      <w:bodyDiv w:val="1"/>
      <w:marLeft w:val="0"/>
      <w:marRight w:val="0"/>
      <w:marTop w:val="0"/>
      <w:marBottom w:val="0"/>
      <w:divBdr>
        <w:top w:val="none" w:sz="0" w:space="0" w:color="auto"/>
        <w:left w:val="none" w:sz="0" w:space="0" w:color="auto"/>
        <w:bottom w:val="none" w:sz="0" w:space="0" w:color="auto"/>
        <w:right w:val="none" w:sz="0" w:space="0" w:color="auto"/>
      </w:divBdr>
    </w:div>
    <w:div w:id="992568603">
      <w:bodyDiv w:val="1"/>
      <w:marLeft w:val="0"/>
      <w:marRight w:val="0"/>
      <w:marTop w:val="0"/>
      <w:marBottom w:val="0"/>
      <w:divBdr>
        <w:top w:val="none" w:sz="0" w:space="0" w:color="auto"/>
        <w:left w:val="none" w:sz="0" w:space="0" w:color="auto"/>
        <w:bottom w:val="none" w:sz="0" w:space="0" w:color="auto"/>
        <w:right w:val="none" w:sz="0" w:space="0" w:color="auto"/>
      </w:divBdr>
    </w:div>
    <w:div w:id="994995618">
      <w:bodyDiv w:val="1"/>
      <w:marLeft w:val="0"/>
      <w:marRight w:val="0"/>
      <w:marTop w:val="0"/>
      <w:marBottom w:val="0"/>
      <w:divBdr>
        <w:top w:val="none" w:sz="0" w:space="0" w:color="auto"/>
        <w:left w:val="none" w:sz="0" w:space="0" w:color="auto"/>
        <w:bottom w:val="none" w:sz="0" w:space="0" w:color="auto"/>
        <w:right w:val="none" w:sz="0" w:space="0" w:color="auto"/>
      </w:divBdr>
    </w:div>
    <w:div w:id="1009990569">
      <w:bodyDiv w:val="1"/>
      <w:marLeft w:val="0"/>
      <w:marRight w:val="0"/>
      <w:marTop w:val="0"/>
      <w:marBottom w:val="0"/>
      <w:divBdr>
        <w:top w:val="none" w:sz="0" w:space="0" w:color="auto"/>
        <w:left w:val="none" w:sz="0" w:space="0" w:color="auto"/>
        <w:bottom w:val="none" w:sz="0" w:space="0" w:color="auto"/>
        <w:right w:val="none" w:sz="0" w:space="0" w:color="auto"/>
      </w:divBdr>
    </w:div>
    <w:div w:id="1016268875">
      <w:bodyDiv w:val="1"/>
      <w:marLeft w:val="0"/>
      <w:marRight w:val="0"/>
      <w:marTop w:val="0"/>
      <w:marBottom w:val="0"/>
      <w:divBdr>
        <w:top w:val="none" w:sz="0" w:space="0" w:color="auto"/>
        <w:left w:val="none" w:sz="0" w:space="0" w:color="auto"/>
        <w:bottom w:val="none" w:sz="0" w:space="0" w:color="auto"/>
        <w:right w:val="none" w:sz="0" w:space="0" w:color="auto"/>
      </w:divBdr>
    </w:div>
    <w:div w:id="1025063741">
      <w:bodyDiv w:val="1"/>
      <w:marLeft w:val="0"/>
      <w:marRight w:val="0"/>
      <w:marTop w:val="0"/>
      <w:marBottom w:val="0"/>
      <w:divBdr>
        <w:top w:val="none" w:sz="0" w:space="0" w:color="auto"/>
        <w:left w:val="none" w:sz="0" w:space="0" w:color="auto"/>
        <w:bottom w:val="none" w:sz="0" w:space="0" w:color="auto"/>
        <w:right w:val="none" w:sz="0" w:space="0" w:color="auto"/>
      </w:divBdr>
    </w:div>
    <w:div w:id="1030951999">
      <w:bodyDiv w:val="1"/>
      <w:marLeft w:val="0"/>
      <w:marRight w:val="0"/>
      <w:marTop w:val="0"/>
      <w:marBottom w:val="0"/>
      <w:divBdr>
        <w:top w:val="none" w:sz="0" w:space="0" w:color="auto"/>
        <w:left w:val="none" w:sz="0" w:space="0" w:color="auto"/>
        <w:bottom w:val="none" w:sz="0" w:space="0" w:color="auto"/>
        <w:right w:val="none" w:sz="0" w:space="0" w:color="auto"/>
      </w:divBdr>
    </w:div>
    <w:div w:id="1032346863">
      <w:bodyDiv w:val="1"/>
      <w:marLeft w:val="0"/>
      <w:marRight w:val="0"/>
      <w:marTop w:val="0"/>
      <w:marBottom w:val="0"/>
      <w:divBdr>
        <w:top w:val="none" w:sz="0" w:space="0" w:color="auto"/>
        <w:left w:val="none" w:sz="0" w:space="0" w:color="auto"/>
        <w:bottom w:val="none" w:sz="0" w:space="0" w:color="auto"/>
        <w:right w:val="none" w:sz="0" w:space="0" w:color="auto"/>
      </w:divBdr>
    </w:div>
    <w:div w:id="1041320685">
      <w:bodyDiv w:val="1"/>
      <w:marLeft w:val="0"/>
      <w:marRight w:val="0"/>
      <w:marTop w:val="0"/>
      <w:marBottom w:val="0"/>
      <w:divBdr>
        <w:top w:val="none" w:sz="0" w:space="0" w:color="auto"/>
        <w:left w:val="none" w:sz="0" w:space="0" w:color="auto"/>
        <w:bottom w:val="none" w:sz="0" w:space="0" w:color="auto"/>
        <w:right w:val="none" w:sz="0" w:space="0" w:color="auto"/>
      </w:divBdr>
    </w:div>
    <w:div w:id="1060175981">
      <w:bodyDiv w:val="1"/>
      <w:marLeft w:val="0"/>
      <w:marRight w:val="0"/>
      <w:marTop w:val="0"/>
      <w:marBottom w:val="0"/>
      <w:divBdr>
        <w:top w:val="none" w:sz="0" w:space="0" w:color="auto"/>
        <w:left w:val="none" w:sz="0" w:space="0" w:color="auto"/>
        <w:bottom w:val="none" w:sz="0" w:space="0" w:color="auto"/>
        <w:right w:val="none" w:sz="0" w:space="0" w:color="auto"/>
      </w:divBdr>
    </w:div>
    <w:div w:id="1065685843">
      <w:bodyDiv w:val="1"/>
      <w:marLeft w:val="0"/>
      <w:marRight w:val="0"/>
      <w:marTop w:val="0"/>
      <w:marBottom w:val="0"/>
      <w:divBdr>
        <w:top w:val="none" w:sz="0" w:space="0" w:color="auto"/>
        <w:left w:val="none" w:sz="0" w:space="0" w:color="auto"/>
        <w:bottom w:val="none" w:sz="0" w:space="0" w:color="auto"/>
        <w:right w:val="none" w:sz="0" w:space="0" w:color="auto"/>
      </w:divBdr>
    </w:div>
    <w:div w:id="1071386737">
      <w:bodyDiv w:val="1"/>
      <w:marLeft w:val="0"/>
      <w:marRight w:val="0"/>
      <w:marTop w:val="0"/>
      <w:marBottom w:val="0"/>
      <w:divBdr>
        <w:top w:val="none" w:sz="0" w:space="0" w:color="auto"/>
        <w:left w:val="none" w:sz="0" w:space="0" w:color="auto"/>
        <w:bottom w:val="none" w:sz="0" w:space="0" w:color="auto"/>
        <w:right w:val="none" w:sz="0" w:space="0" w:color="auto"/>
      </w:divBdr>
    </w:div>
    <w:div w:id="1078475848">
      <w:bodyDiv w:val="1"/>
      <w:marLeft w:val="0"/>
      <w:marRight w:val="0"/>
      <w:marTop w:val="0"/>
      <w:marBottom w:val="0"/>
      <w:divBdr>
        <w:top w:val="none" w:sz="0" w:space="0" w:color="auto"/>
        <w:left w:val="none" w:sz="0" w:space="0" w:color="auto"/>
        <w:bottom w:val="none" w:sz="0" w:space="0" w:color="auto"/>
        <w:right w:val="none" w:sz="0" w:space="0" w:color="auto"/>
      </w:divBdr>
    </w:div>
    <w:div w:id="1099912518">
      <w:bodyDiv w:val="1"/>
      <w:marLeft w:val="0"/>
      <w:marRight w:val="0"/>
      <w:marTop w:val="0"/>
      <w:marBottom w:val="0"/>
      <w:divBdr>
        <w:top w:val="none" w:sz="0" w:space="0" w:color="auto"/>
        <w:left w:val="none" w:sz="0" w:space="0" w:color="auto"/>
        <w:bottom w:val="none" w:sz="0" w:space="0" w:color="auto"/>
        <w:right w:val="none" w:sz="0" w:space="0" w:color="auto"/>
      </w:divBdr>
    </w:div>
    <w:div w:id="1110584407">
      <w:bodyDiv w:val="1"/>
      <w:marLeft w:val="0"/>
      <w:marRight w:val="0"/>
      <w:marTop w:val="0"/>
      <w:marBottom w:val="0"/>
      <w:divBdr>
        <w:top w:val="none" w:sz="0" w:space="0" w:color="auto"/>
        <w:left w:val="none" w:sz="0" w:space="0" w:color="auto"/>
        <w:bottom w:val="none" w:sz="0" w:space="0" w:color="auto"/>
        <w:right w:val="none" w:sz="0" w:space="0" w:color="auto"/>
      </w:divBdr>
    </w:div>
    <w:div w:id="1114134081">
      <w:bodyDiv w:val="1"/>
      <w:marLeft w:val="0"/>
      <w:marRight w:val="0"/>
      <w:marTop w:val="0"/>
      <w:marBottom w:val="0"/>
      <w:divBdr>
        <w:top w:val="none" w:sz="0" w:space="0" w:color="auto"/>
        <w:left w:val="none" w:sz="0" w:space="0" w:color="auto"/>
        <w:bottom w:val="none" w:sz="0" w:space="0" w:color="auto"/>
        <w:right w:val="none" w:sz="0" w:space="0" w:color="auto"/>
      </w:divBdr>
    </w:div>
    <w:div w:id="1142431113">
      <w:bodyDiv w:val="1"/>
      <w:marLeft w:val="0"/>
      <w:marRight w:val="0"/>
      <w:marTop w:val="0"/>
      <w:marBottom w:val="0"/>
      <w:divBdr>
        <w:top w:val="none" w:sz="0" w:space="0" w:color="auto"/>
        <w:left w:val="none" w:sz="0" w:space="0" w:color="auto"/>
        <w:bottom w:val="none" w:sz="0" w:space="0" w:color="auto"/>
        <w:right w:val="none" w:sz="0" w:space="0" w:color="auto"/>
      </w:divBdr>
    </w:div>
    <w:div w:id="1190530160">
      <w:bodyDiv w:val="1"/>
      <w:marLeft w:val="0"/>
      <w:marRight w:val="0"/>
      <w:marTop w:val="0"/>
      <w:marBottom w:val="0"/>
      <w:divBdr>
        <w:top w:val="none" w:sz="0" w:space="0" w:color="auto"/>
        <w:left w:val="none" w:sz="0" w:space="0" w:color="auto"/>
        <w:bottom w:val="none" w:sz="0" w:space="0" w:color="auto"/>
        <w:right w:val="none" w:sz="0" w:space="0" w:color="auto"/>
      </w:divBdr>
    </w:div>
    <w:div w:id="1214459914">
      <w:bodyDiv w:val="1"/>
      <w:marLeft w:val="0"/>
      <w:marRight w:val="0"/>
      <w:marTop w:val="0"/>
      <w:marBottom w:val="0"/>
      <w:divBdr>
        <w:top w:val="none" w:sz="0" w:space="0" w:color="auto"/>
        <w:left w:val="none" w:sz="0" w:space="0" w:color="auto"/>
        <w:bottom w:val="none" w:sz="0" w:space="0" w:color="auto"/>
        <w:right w:val="none" w:sz="0" w:space="0" w:color="auto"/>
      </w:divBdr>
    </w:div>
    <w:div w:id="1219977530">
      <w:bodyDiv w:val="1"/>
      <w:marLeft w:val="0"/>
      <w:marRight w:val="0"/>
      <w:marTop w:val="0"/>
      <w:marBottom w:val="0"/>
      <w:divBdr>
        <w:top w:val="none" w:sz="0" w:space="0" w:color="auto"/>
        <w:left w:val="none" w:sz="0" w:space="0" w:color="auto"/>
        <w:bottom w:val="none" w:sz="0" w:space="0" w:color="auto"/>
        <w:right w:val="none" w:sz="0" w:space="0" w:color="auto"/>
      </w:divBdr>
    </w:div>
    <w:div w:id="1257519325">
      <w:bodyDiv w:val="1"/>
      <w:marLeft w:val="0"/>
      <w:marRight w:val="0"/>
      <w:marTop w:val="0"/>
      <w:marBottom w:val="0"/>
      <w:divBdr>
        <w:top w:val="none" w:sz="0" w:space="0" w:color="auto"/>
        <w:left w:val="none" w:sz="0" w:space="0" w:color="auto"/>
        <w:bottom w:val="none" w:sz="0" w:space="0" w:color="auto"/>
        <w:right w:val="none" w:sz="0" w:space="0" w:color="auto"/>
      </w:divBdr>
    </w:div>
    <w:div w:id="1265729357">
      <w:bodyDiv w:val="1"/>
      <w:marLeft w:val="0"/>
      <w:marRight w:val="0"/>
      <w:marTop w:val="0"/>
      <w:marBottom w:val="0"/>
      <w:divBdr>
        <w:top w:val="none" w:sz="0" w:space="0" w:color="auto"/>
        <w:left w:val="none" w:sz="0" w:space="0" w:color="auto"/>
        <w:bottom w:val="none" w:sz="0" w:space="0" w:color="auto"/>
        <w:right w:val="none" w:sz="0" w:space="0" w:color="auto"/>
      </w:divBdr>
    </w:div>
    <w:div w:id="1302223104">
      <w:bodyDiv w:val="1"/>
      <w:marLeft w:val="0"/>
      <w:marRight w:val="0"/>
      <w:marTop w:val="0"/>
      <w:marBottom w:val="0"/>
      <w:divBdr>
        <w:top w:val="none" w:sz="0" w:space="0" w:color="auto"/>
        <w:left w:val="none" w:sz="0" w:space="0" w:color="auto"/>
        <w:bottom w:val="none" w:sz="0" w:space="0" w:color="auto"/>
        <w:right w:val="none" w:sz="0" w:space="0" w:color="auto"/>
      </w:divBdr>
    </w:div>
    <w:div w:id="1315839438">
      <w:bodyDiv w:val="1"/>
      <w:marLeft w:val="0"/>
      <w:marRight w:val="0"/>
      <w:marTop w:val="0"/>
      <w:marBottom w:val="0"/>
      <w:divBdr>
        <w:top w:val="none" w:sz="0" w:space="0" w:color="auto"/>
        <w:left w:val="none" w:sz="0" w:space="0" w:color="auto"/>
        <w:bottom w:val="none" w:sz="0" w:space="0" w:color="auto"/>
        <w:right w:val="none" w:sz="0" w:space="0" w:color="auto"/>
      </w:divBdr>
    </w:div>
    <w:div w:id="1320380377">
      <w:bodyDiv w:val="1"/>
      <w:marLeft w:val="0"/>
      <w:marRight w:val="0"/>
      <w:marTop w:val="0"/>
      <w:marBottom w:val="0"/>
      <w:divBdr>
        <w:top w:val="none" w:sz="0" w:space="0" w:color="auto"/>
        <w:left w:val="none" w:sz="0" w:space="0" w:color="auto"/>
        <w:bottom w:val="none" w:sz="0" w:space="0" w:color="auto"/>
        <w:right w:val="none" w:sz="0" w:space="0" w:color="auto"/>
      </w:divBdr>
    </w:div>
    <w:div w:id="1330713024">
      <w:bodyDiv w:val="1"/>
      <w:marLeft w:val="0"/>
      <w:marRight w:val="0"/>
      <w:marTop w:val="0"/>
      <w:marBottom w:val="0"/>
      <w:divBdr>
        <w:top w:val="none" w:sz="0" w:space="0" w:color="auto"/>
        <w:left w:val="none" w:sz="0" w:space="0" w:color="auto"/>
        <w:bottom w:val="none" w:sz="0" w:space="0" w:color="auto"/>
        <w:right w:val="none" w:sz="0" w:space="0" w:color="auto"/>
      </w:divBdr>
    </w:div>
    <w:div w:id="1331374641">
      <w:bodyDiv w:val="1"/>
      <w:marLeft w:val="0"/>
      <w:marRight w:val="0"/>
      <w:marTop w:val="0"/>
      <w:marBottom w:val="0"/>
      <w:divBdr>
        <w:top w:val="none" w:sz="0" w:space="0" w:color="auto"/>
        <w:left w:val="none" w:sz="0" w:space="0" w:color="auto"/>
        <w:bottom w:val="none" w:sz="0" w:space="0" w:color="auto"/>
        <w:right w:val="none" w:sz="0" w:space="0" w:color="auto"/>
      </w:divBdr>
    </w:div>
    <w:div w:id="1341010390">
      <w:bodyDiv w:val="1"/>
      <w:marLeft w:val="0"/>
      <w:marRight w:val="0"/>
      <w:marTop w:val="0"/>
      <w:marBottom w:val="0"/>
      <w:divBdr>
        <w:top w:val="none" w:sz="0" w:space="0" w:color="auto"/>
        <w:left w:val="none" w:sz="0" w:space="0" w:color="auto"/>
        <w:bottom w:val="none" w:sz="0" w:space="0" w:color="auto"/>
        <w:right w:val="none" w:sz="0" w:space="0" w:color="auto"/>
      </w:divBdr>
    </w:div>
    <w:div w:id="1347369232">
      <w:bodyDiv w:val="1"/>
      <w:marLeft w:val="0"/>
      <w:marRight w:val="0"/>
      <w:marTop w:val="0"/>
      <w:marBottom w:val="0"/>
      <w:divBdr>
        <w:top w:val="none" w:sz="0" w:space="0" w:color="auto"/>
        <w:left w:val="none" w:sz="0" w:space="0" w:color="auto"/>
        <w:bottom w:val="none" w:sz="0" w:space="0" w:color="auto"/>
        <w:right w:val="none" w:sz="0" w:space="0" w:color="auto"/>
      </w:divBdr>
    </w:div>
    <w:div w:id="1369841659">
      <w:bodyDiv w:val="1"/>
      <w:marLeft w:val="0"/>
      <w:marRight w:val="0"/>
      <w:marTop w:val="0"/>
      <w:marBottom w:val="0"/>
      <w:divBdr>
        <w:top w:val="none" w:sz="0" w:space="0" w:color="auto"/>
        <w:left w:val="none" w:sz="0" w:space="0" w:color="auto"/>
        <w:bottom w:val="none" w:sz="0" w:space="0" w:color="auto"/>
        <w:right w:val="none" w:sz="0" w:space="0" w:color="auto"/>
      </w:divBdr>
    </w:div>
    <w:div w:id="1388383694">
      <w:bodyDiv w:val="1"/>
      <w:marLeft w:val="0"/>
      <w:marRight w:val="0"/>
      <w:marTop w:val="0"/>
      <w:marBottom w:val="0"/>
      <w:divBdr>
        <w:top w:val="none" w:sz="0" w:space="0" w:color="auto"/>
        <w:left w:val="none" w:sz="0" w:space="0" w:color="auto"/>
        <w:bottom w:val="none" w:sz="0" w:space="0" w:color="auto"/>
        <w:right w:val="none" w:sz="0" w:space="0" w:color="auto"/>
      </w:divBdr>
    </w:div>
    <w:div w:id="1402287012">
      <w:bodyDiv w:val="1"/>
      <w:marLeft w:val="0"/>
      <w:marRight w:val="0"/>
      <w:marTop w:val="0"/>
      <w:marBottom w:val="0"/>
      <w:divBdr>
        <w:top w:val="none" w:sz="0" w:space="0" w:color="auto"/>
        <w:left w:val="none" w:sz="0" w:space="0" w:color="auto"/>
        <w:bottom w:val="none" w:sz="0" w:space="0" w:color="auto"/>
        <w:right w:val="none" w:sz="0" w:space="0" w:color="auto"/>
      </w:divBdr>
    </w:div>
    <w:div w:id="1406339943">
      <w:bodyDiv w:val="1"/>
      <w:marLeft w:val="0"/>
      <w:marRight w:val="0"/>
      <w:marTop w:val="0"/>
      <w:marBottom w:val="0"/>
      <w:divBdr>
        <w:top w:val="none" w:sz="0" w:space="0" w:color="auto"/>
        <w:left w:val="none" w:sz="0" w:space="0" w:color="auto"/>
        <w:bottom w:val="none" w:sz="0" w:space="0" w:color="auto"/>
        <w:right w:val="none" w:sz="0" w:space="0" w:color="auto"/>
      </w:divBdr>
    </w:div>
    <w:div w:id="1409304112">
      <w:bodyDiv w:val="1"/>
      <w:marLeft w:val="0"/>
      <w:marRight w:val="0"/>
      <w:marTop w:val="0"/>
      <w:marBottom w:val="0"/>
      <w:divBdr>
        <w:top w:val="none" w:sz="0" w:space="0" w:color="auto"/>
        <w:left w:val="none" w:sz="0" w:space="0" w:color="auto"/>
        <w:bottom w:val="none" w:sz="0" w:space="0" w:color="auto"/>
        <w:right w:val="none" w:sz="0" w:space="0" w:color="auto"/>
      </w:divBdr>
    </w:div>
    <w:div w:id="1420063274">
      <w:bodyDiv w:val="1"/>
      <w:marLeft w:val="0"/>
      <w:marRight w:val="0"/>
      <w:marTop w:val="0"/>
      <w:marBottom w:val="0"/>
      <w:divBdr>
        <w:top w:val="none" w:sz="0" w:space="0" w:color="auto"/>
        <w:left w:val="none" w:sz="0" w:space="0" w:color="auto"/>
        <w:bottom w:val="none" w:sz="0" w:space="0" w:color="auto"/>
        <w:right w:val="none" w:sz="0" w:space="0" w:color="auto"/>
      </w:divBdr>
    </w:div>
    <w:div w:id="1432970289">
      <w:bodyDiv w:val="1"/>
      <w:marLeft w:val="0"/>
      <w:marRight w:val="0"/>
      <w:marTop w:val="0"/>
      <w:marBottom w:val="0"/>
      <w:divBdr>
        <w:top w:val="none" w:sz="0" w:space="0" w:color="auto"/>
        <w:left w:val="none" w:sz="0" w:space="0" w:color="auto"/>
        <w:bottom w:val="none" w:sz="0" w:space="0" w:color="auto"/>
        <w:right w:val="none" w:sz="0" w:space="0" w:color="auto"/>
      </w:divBdr>
    </w:div>
    <w:div w:id="1436174931">
      <w:bodyDiv w:val="1"/>
      <w:marLeft w:val="0"/>
      <w:marRight w:val="0"/>
      <w:marTop w:val="0"/>
      <w:marBottom w:val="0"/>
      <w:divBdr>
        <w:top w:val="none" w:sz="0" w:space="0" w:color="auto"/>
        <w:left w:val="none" w:sz="0" w:space="0" w:color="auto"/>
        <w:bottom w:val="none" w:sz="0" w:space="0" w:color="auto"/>
        <w:right w:val="none" w:sz="0" w:space="0" w:color="auto"/>
      </w:divBdr>
    </w:div>
    <w:div w:id="1437098133">
      <w:bodyDiv w:val="1"/>
      <w:marLeft w:val="0"/>
      <w:marRight w:val="0"/>
      <w:marTop w:val="0"/>
      <w:marBottom w:val="0"/>
      <w:divBdr>
        <w:top w:val="none" w:sz="0" w:space="0" w:color="auto"/>
        <w:left w:val="none" w:sz="0" w:space="0" w:color="auto"/>
        <w:bottom w:val="none" w:sz="0" w:space="0" w:color="auto"/>
        <w:right w:val="none" w:sz="0" w:space="0" w:color="auto"/>
      </w:divBdr>
    </w:div>
    <w:div w:id="1438678280">
      <w:bodyDiv w:val="1"/>
      <w:marLeft w:val="0"/>
      <w:marRight w:val="0"/>
      <w:marTop w:val="0"/>
      <w:marBottom w:val="0"/>
      <w:divBdr>
        <w:top w:val="none" w:sz="0" w:space="0" w:color="auto"/>
        <w:left w:val="none" w:sz="0" w:space="0" w:color="auto"/>
        <w:bottom w:val="none" w:sz="0" w:space="0" w:color="auto"/>
        <w:right w:val="none" w:sz="0" w:space="0" w:color="auto"/>
      </w:divBdr>
    </w:div>
    <w:div w:id="1440879208">
      <w:bodyDiv w:val="1"/>
      <w:marLeft w:val="0"/>
      <w:marRight w:val="0"/>
      <w:marTop w:val="0"/>
      <w:marBottom w:val="0"/>
      <w:divBdr>
        <w:top w:val="none" w:sz="0" w:space="0" w:color="auto"/>
        <w:left w:val="none" w:sz="0" w:space="0" w:color="auto"/>
        <w:bottom w:val="none" w:sz="0" w:space="0" w:color="auto"/>
        <w:right w:val="none" w:sz="0" w:space="0" w:color="auto"/>
      </w:divBdr>
    </w:div>
    <w:div w:id="1466005627">
      <w:bodyDiv w:val="1"/>
      <w:marLeft w:val="0"/>
      <w:marRight w:val="0"/>
      <w:marTop w:val="0"/>
      <w:marBottom w:val="0"/>
      <w:divBdr>
        <w:top w:val="none" w:sz="0" w:space="0" w:color="auto"/>
        <w:left w:val="none" w:sz="0" w:space="0" w:color="auto"/>
        <w:bottom w:val="none" w:sz="0" w:space="0" w:color="auto"/>
        <w:right w:val="none" w:sz="0" w:space="0" w:color="auto"/>
      </w:divBdr>
    </w:div>
    <w:div w:id="1479035743">
      <w:bodyDiv w:val="1"/>
      <w:marLeft w:val="0"/>
      <w:marRight w:val="0"/>
      <w:marTop w:val="0"/>
      <w:marBottom w:val="0"/>
      <w:divBdr>
        <w:top w:val="none" w:sz="0" w:space="0" w:color="auto"/>
        <w:left w:val="none" w:sz="0" w:space="0" w:color="auto"/>
        <w:bottom w:val="none" w:sz="0" w:space="0" w:color="auto"/>
        <w:right w:val="none" w:sz="0" w:space="0" w:color="auto"/>
      </w:divBdr>
    </w:div>
    <w:div w:id="1493910107">
      <w:bodyDiv w:val="1"/>
      <w:marLeft w:val="0"/>
      <w:marRight w:val="0"/>
      <w:marTop w:val="0"/>
      <w:marBottom w:val="0"/>
      <w:divBdr>
        <w:top w:val="none" w:sz="0" w:space="0" w:color="auto"/>
        <w:left w:val="none" w:sz="0" w:space="0" w:color="auto"/>
        <w:bottom w:val="none" w:sz="0" w:space="0" w:color="auto"/>
        <w:right w:val="none" w:sz="0" w:space="0" w:color="auto"/>
      </w:divBdr>
    </w:div>
    <w:div w:id="1511212062">
      <w:bodyDiv w:val="1"/>
      <w:marLeft w:val="0"/>
      <w:marRight w:val="0"/>
      <w:marTop w:val="0"/>
      <w:marBottom w:val="0"/>
      <w:divBdr>
        <w:top w:val="none" w:sz="0" w:space="0" w:color="auto"/>
        <w:left w:val="none" w:sz="0" w:space="0" w:color="auto"/>
        <w:bottom w:val="none" w:sz="0" w:space="0" w:color="auto"/>
        <w:right w:val="none" w:sz="0" w:space="0" w:color="auto"/>
      </w:divBdr>
    </w:div>
    <w:div w:id="1512641905">
      <w:bodyDiv w:val="1"/>
      <w:marLeft w:val="0"/>
      <w:marRight w:val="0"/>
      <w:marTop w:val="0"/>
      <w:marBottom w:val="0"/>
      <w:divBdr>
        <w:top w:val="none" w:sz="0" w:space="0" w:color="auto"/>
        <w:left w:val="none" w:sz="0" w:space="0" w:color="auto"/>
        <w:bottom w:val="none" w:sz="0" w:space="0" w:color="auto"/>
        <w:right w:val="none" w:sz="0" w:space="0" w:color="auto"/>
      </w:divBdr>
    </w:div>
    <w:div w:id="1515996994">
      <w:bodyDiv w:val="1"/>
      <w:marLeft w:val="0"/>
      <w:marRight w:val="0"/>
      <w:marTop w:val="0"/>
      <w:marBottom w:val="0"/>
      <w:divBdr>
        <w:top w:val="none" w:sz="0" w:space="0" w:color="auto"/>
        <w:left w:val="none" w:sz="0" w:space="0" w:color="auto"/>
        <w:bottom w:val="none" w:sz="0" w:space="0" w:color="auto"/>
        <w:right w:val="none" w:sz="0" w:space="0" w:color="auto"/>
      </w:divBdr>
    </w:div>
    <w:div w:id="1558513219">
      <w:bodyDiv w:val="1"/>
      <w:marLeft w:val="0"/>
      <w:marRight w:val="0"/>
      <w:marTop w:val="0"/>
      <w:marBottom w:val="0"/>
      <w:divBdr>
        <w:top w:val="none" w:sz="0" w:space="0" w:color="auto"/>
        <w:left w:val="none" w:sz="0" w:space="0" w:color="auto"/>
        <w:bottom w:val="none" w:sz="0" w:space="0" w:color="auto"/>
        <w:right w:val="none" w:sz="0" w:space="0" w:color="auto"/>
      </w:divBdr>
    </w:div>
    <w:div w:id="1571423084">
      <w:bodyDiv w:val="1"/>
      <w:marLeft w:val="0"/>
      <w:marRight w:val="0"/>
      <w:marTop w:val="0"/>
      <w:marBottom w:val="0"/>
      <w:divBdr>
        <w:top w:val="none" w:sz="0" w:space="0" w:color="auto"/>
        <w:left w:val="none" w:sz="0" w:space="0" w:color="auto"/>
        <w:bottom w:val="none" w:sz="0" w:space="0" w:color="auto"/>
        <w:right w:val="none" w:sz="0" w:space="0" w:color="auto"/>
      </w:divBdr>
    </w:div>
    <w:div w:id="1579708734">
      <w:bodyDiv w:val="1"/>
      <w:marLeft w:val="0"/>
      <w:marRight w:val="0"/>
      <w:marTop w:val="0"/>
      <w:marBottom w:val="0"/>
      <w:divBdr>
        <w:top w:val="none" w:sz="0" w:space="0" w:color="auto"/>
        <w:left w:val="none" w:sz="0" w:space="0" w:color="auto"/>
        <w:bottom w:val="none" w:sz="0" w:space="0" w:color="auto"/>
        <w:right w:val="none" w:sz="0" w:space="0" w:color="auto"/>
      </w:divBdr>
    </w:div>
    <w:div w:id="1588223051">
      <w:bodyDiv w:val="1"/>
      <w:marLeft w:val="0"/>
      <w:marRight w:val="0"/>
      <w:marTop w:val="0"/>
      <w:marBottom w:val="0"/>
      <w:divBdr>
        <w:top w:val="none" w:sz="0" w:space="0" w:color="auto"/>
        <w:left w:val="none" w:sz="0" w:space="0" w:color="auto"/>
        <w:bottom w:val="none" w:sz="0" w:space="0" w:color="auto"/>
        <w:right w:val="none" w:sz="0" w:space="0" w:color="auto"/>
      </w:divBdr>
    </w:div>
    <w:div w:id="1588925444">
      <w:bodyDiv w:val="1"/>
      <w:marLeft w:val="0"/>
      <w:marRight w:val="0"/>
      <w:marTop w:val="0"/>
      <w:marBottom w:val="0"/>
      <w:divBdr>
        <w:top w:val="none" w:sz="0" w:space="0" w:color="auto"/>
        <w:left w:val="none" w:sz="0" w:space="0" w:color="auto"/>
        <w:bottom w:val="none" w:sz="0" w:space="0" w:color="auto"/>
        <w:right w:val="none" w:sz="0" w:space="0" w:color="auto"/>
      </w:divBdr>
    </w:div>
    <w:div w:id="1590692438">
      <w:bodyDiv w:val="1"/>
      <w:marLeft w:val="0"/>
      <w:marRight w:val="0"/>
      <w:marTop w:val="0"/>
      <w:marBottom w:val="0"/>
      <w:divBdr>
        <w:top w:val="none" w:sz="0" w:space="0" w:color="auto"/>
        <w:left w:val="none" w:sz="0" w:space="0" w:color="auto"/>
        <w:bottom w:val="none" w:sz="0" w:space="0" w:color="auto"/>
        <w:right w:val="none" w:sz="0" w:space="0" w:color="auto"/>
      </w:divBdr>
    </w:div>
    <w:div w:id="1601060225">
      <w:bodyDiv w:val="1"/>
      <w:marLeft w:val="0"/>
      <w:marRight w:val="0"/>
      <w:marTop w:val="0"/>
      <w:marBottom w:val="0"/>
      <w:divBdr>
        <w:top w:val="none" w:sz="0" w:space="0" w:color="auto"/>
        <w:left w:val="none" w:sz="0" w:space="0" w:color="auto"/>
        <w:bottom w:val="none" w:sz="0" w:space="0" w:color="auto"/>
        <w:right w:val="none" w:sz="0" w:space="0" w:color="auto"/>
      </w:divBdr>
    </w:div>
    <w:div w:id="1609851553">
      <w:bodyDiv w:val="1"/>
      <w:marLeft w:val="0"/>
      <w:marRight w:val="0"/>
      <w:marTop w:val="0"/>
      <w:marBottom w:val="0"/>
      <w:divBdr>
        <w:top w:val="none" w:sz="0" w:space="0" w:color="auto"/>
        <w:left w:val="none" w:sz="0" w:space="0" w:color="auto"/>
        <w:bottom w:val="none" w:sz="0" w:space="0" w:color="auto"/>
        <w:right w:val="none" w:sz="0" w:space="0" w:color="auto"/>
      </w:divBdr>
    </w:div>
    <w:div w:id="1637761584">
      <w:bodyDiv w:val="1"/>
      <w:marLeft w:val="0"/>
      <w:marRight w:val="0"/>
      <w:marTop w:val="0"/>
      <w:marBottom w:val="0"/>
      <w:divBdr>
        <w:top w:val="none" w:sz="0" w:space="0" w:color="auto"/>
        <w:left w:val="none" w:sz="0" w:space="0" w:color="auto"/>
        <w:bottom w:val="none" w:sz="0" w:space="0" w:color="auto"/>
        <w:right w:val="none" w:sz="0" w:space="0" w:color="auto"/>
      </w:divBdr>
    </w:div>
    <w:div w:id="1647280087">
      <w:bodyDiv w:val="1"/>
      <w:marLeft w:val="0"/>
      <w:marRight w:val="0"/>
      <w:marTop w:val="0"/>
      <w:marBottom w:val="0"/>
      <w:divBdr>
        <w:top w:val="none" w:sz="0" w:space="0" w:color="auto"/>
        <w:left w:val="none" w:sz="0" w:space="0" w:color="auto"/>
        <w:bottom w:val="none" w:sz="0" w:space="0" w:color="auto"/>
        <w:right w:val="none" w:sz="0" w:space="0" w:color="auto"/>
      </w:divBdr>
    </w:div>
    <w:div w:id="1674379728">
      <w:bodyDiv w:val="1"/>
      <w:marLeft w:val="0"/>
      <w:marRight w:val="0"/>
      <w:marTop w:val="0"/>
      <w:marBottom w:val="0"/>
      <w:divBdr>
        <w:top w:val="none" w:sz="0" w:space="0" w:color="auto"/>
        <w:left w:val="none" w:sz="0" w:space="0" w:color="auto"/>
        <w:bottom w:val="none" w:sz="0" w:space="0" w:color="auto"/>
        <w:right w:val="none" w:sz="0" w:space="0" w:color="auto"/>
      </w:divBdr>
    </w:div>
    <w:div w:id="1702633880">
      <w:bodyDiv w:val="1"/>
      <w:marLeft w:val="0"/>
      <w:marRight w:val="0"/>
      <w:marTop w:val="0"/>
      <w:marBottom w:val="0"/>
      <w:divBdr>
        <w:top w:val="none" w:sz="0" w:space="0" w:color="auto"/>
        <w:left w:val="none" w:sz="0" w:space="0" w:color="auto"/>
        <w:bottom w:val="none" w:sz="0" w:space="0" w:color="auto"/>
        <w:right w:val="none" w:sz="0" w:space="0" w:color="auto"/>
      </w:divBdr>
    </w:div>
    <w:div w:id="1703239241">
      <w:bodyDiv w:val="1"/>
      <w:marLeft w:val="0"/>
      <w:marRight w:val="0"/>
      <w:marTop w:val="0"/>
      <w:marBottom w:val="0"/>
      <w:divBdr>
        <w:top w:val="none" w:sz="0" w:space="0" w:color="auto"/>
        <w:left w:val="none" w:sz="0" w:space="0" w:color="auto"/>
        <w:bottom w:val="none" w:sz="0" w:space="0" w:color="auto"/>
        <w:right w:val="none" w:sz="0" w:space="0" w:color="auto"/>
      </w:divBdr>
    </w:div>
    <w:div w:id="1709573661">
      <w:bodyDiv w:val="1"/>
      <w:marLeft w:val="0"/>
      <w:marRight w:val="0"/>
      <w:marTop w:val="0"/>
      <w:marBottom w:val="0"/>
      <w:divBdr>
        <w:top w:val="none" w:sz="0" w:space="0" w:color="auto"/>
        <w:left w:val="none" w:sz="0" w:space="0" w:color="auto"/>
        <w:bottom w:val="none" w:sz="0" w:space="0" w:color="auto"/>
        <w:right w:val="none" w:sz="0" w:space="0" w:color="auto"/>
      </w:divBdr>
    </w:div>
    <w:div w:id="1716394093">
      <w:bodyDiv w:val="1"/>
      <w:marLeft w:val="0"/>
      <w:marRight w:val="0"/>
      <w:marTop w:val="0"/>
      <w:marBottom w:val="0"/>
      <w:divBdr>
        <w:top w:val="none" w:sz="0" w:space="0" w:color="auto"/>
        <w:left w:val="none" w:sz="0" w:space="0" w:color="auto"/>
        <w:bottom w:val="none" w:sz="0" w:space="0" w:color="auto"/>
        <w:right w:val="none" w:sz="0" w:space="0" w:color="auto"/>
      </w:divBdr>
    </w:div>
    <w:div w:id="1724131426">
      <w:bodyDiv w:val="1"/>
      <w:marLeft w:val="0"/>
      <w:marRight w:val="0"/>
      <w:marTop w:val="0"/>
      <w:marBottom w:val="0"/>
      <w:divBdr>
        <w:top w:val="none" w:sz="0" w:space="0" w:color="auto"/>
        <w:left w:val="none" w:sz="0" w:space="0" w:color="auto"/>
        <w:bottom w:val="none" w:sz="0" w:space="0" w:color="auto"/>
        <w:right w:val="none" w:sz="0" w:space="0" w:color="auto"/>
      </w:divBdr>
    </w:div>
    <w:div w:id="1737583315">
      <w:bodyDiv w:val="1"/>
      <w:marLeft w:val="0"/>
      <w:marRight w:val="0"/>
      <w:marTop w:val="0"/>
      <w:marBottom w:val="0"/>
      <w:divBdr>
        <w:top w:val="none" w:sz="0" w:space="0" w:color="auto"/>
        <w:left w:val="none" w:sz="0" w:space="0" w:color="auto"/>
        <w:bottom w:val="none" w:sz="0" w:space="0" w:color="auto"/>
        <w:right w:val="none" w:sz="0" w:space="0" w:color="auto"/>
      </w:divBdr>
    </w:div>
    <w:div w:id="1748577249">
      <w:bodyDiv w:val="1"/>
      <w:marLeft w:val="0"/>
      <w:marRight w:val="0"/>
      <w:marTop w:val="0"/>
      <w:marBottom w:val="0"/>
      <w:divBdr>
        <w:top w:val="none" w:sz="0" w:space="0" w:color="auto"/>
        <w:left w:val="none" w:sz="0" w:space="0" w:color="auto"/>
        <w:bottom w:val="none" w:sz="0" w:space="0" w:color="auto"/>
        <w:right w:val="none" w:sz="0" w:space="0" w:color="auto"/>
      </w:divBdr>
    </w:div>
    <w:div w:id="1768307305">
      <w:bodyDiv w:val="1"/>
      <w:marLeft w:val="0"/>
      <w:marRight w:val="0"/>
      <w:marTop w:val="0"/>
      <w:marBottom w:val="0"/>
      <w:divBdr>
        <w:top w:val="none" w:sz="0" w:space="0" w:color="auto"/>
        <w:left w:val="none" w:sz="0" w:space="0" w:color="auto"/>
        <w:bottom w:val="none" w:sz="0" w:space="0" w:color="auto"/>
        <w:right w:val="none" w:sz="0" w:space="0" w:color="auto"/>
      </w:divBdr>
    </w:div>
    <w:div w:id="1768650406">
      <w:bodyDiv w:val="1"/>
      <w:marLeft w:val="0"/>
      <w:marRight w:val="0"/>
      <w:marTop w:val="0"/>
      <w:marBottom w:val="0"/>
      <w:divBdr>
        <w:top w:val="none" w:sz="0" w:space="0" w:color="auto"/>
        <w:left w:val="none" w:sz="0" w:space="0" w:color="auto"/>
        <w:bottom w:val="none" w:sz="0" w:space="0" w:color="auto"/>
        <w:right w:val="none" w:sz="0" w:space="0" w:color="auto"/>
      </w:divBdr>
    </w:div>
    <w:div w:id="1768889937">
      <w:bodyDiv w:val="1"/>
      <w:marLeft w:val="0"/>
      <w:marRight w:val="0"/>
      <w:marTop w:val="0"/>
      <w:marBottom w:val="0"/>
      <w:divBdr>
        <w:top w:val="none" w:sz="0" w:space="0" w:color="auto"/>
        <w:left w:val="none" w:sz="0" w:space="0" w:color="auto"/>
        <w:bottom w:val="none" w:sz="0" w:space="0" w:color="auto"/>
        <w:right w:val="none" w:sz="0" w:space="0" w:color="auto"/>
      </w:divBdr>
    </w:div>
    <w:div w:id="1777019150">
      <w:bodyDiv w:val="1"/>
      <w:marLeft w:val="0"/>
      <w:marRight w:val="0"/>
      <w:marTop w:val="0"/>
      <w:marBottom w:val="0"/>
      <w:divBdr>
        <w:top w:val="none" w:sz="0" w:space="0" w:color="auto"/>
        <w:left w:val="none" w:sz="0" w:space="0" w:color="auto"/>
        <w:bottom w:val="none" w:sz="0" w:space="0" w:color="auto"/>
        <w:right w:val="none" w:sz="0" w:space="0" w:color="auto"/>
      </w:divBdr>
    </w:div>
    <w:div w:id="1793088954">
      <w:bodyDiv w:val="1"/>
      <w:marLeft w:val="0"/>
      <w:marRight w:val="0"/>
      <w:marTop w:val="0"/>
      <w:marBottom w:val="0"/>
      <w:divBdr>
        <w:top w:val="none" w:sz="0" w:space="0" w:color="auto"/>
        <w:left w:val="none" w:sz="0" w:space="0" w:color="auto"/>
        <w:bottom w:val="none" w:sz="0" w:space="0" w:color="auto"/>
        <w:right w:val="none" w:sz="0" w:space="0" w:color="auto"/>
      </w:divBdr>
    </w:div>
    <w:div w:id="1801990773">
      <w:bodyDiv w:val="1"/>
      <w:marLeft w:val="0"/>
      <w:marRight w:val="0"/>
      <w:marTop w:val="0"/>
      <w:marBottom w:val="0"/>
      <w:divBdr>
        <w:top w:val="none" w:sz="0" w:space="0" w:color="auto"/>
        <w:left w:val="none" w:sz="0" w:space="0" w:color="auto"/>
        <w:bottom w:val="none" w:sz="0" w:space="0" w:color="auto"/>
        <w:right w:val="none" w:sz="0" w:space="0" w:color="auto"/>
      </w:divBdr>
    </w:div>
    <w:div w:id="1804613542">
      <w:bodyDiv w:val="1"/>
      <w:marLeft w:val="0"/>
      <w:marRight w:val="0"/>
      <w:marTop w:val="0"/>
      <w:marBottom w:val="0"/>
      <w:divBdr>
        <w:top w:val="none" w:sz="0" w:space="0" w:color="auto"/>
        <w:left w:val="none" w:sz="0" w:space="0" w:color="auto"/>
        <w:bottom w:val="none" w:sz="0" w:space="0" w:color="auto"/>
        <w:right w:val="none" w:sz="0" w:space="0" w:color="auto"/>
      </w:divBdr>
    </w:div>
    <w:div w:id="1829398750">
      <w:bodyDiv w:val="1"/>
      <w:marLeft w:val="0"/>
      <w:marRight w:val="0"/>
      <w:marTop w:val="0"/>
      <w:marBottom w:val="0"/>
      <w:divBdr>
        <w:top w:val="none" w:sz="0" w:space="0" w:color="auto"/>
        <w:left w:val="none" w:sz="0" w:space="0" w:color="auto"/>
        <w:bottom w:val="none" w:sz="0" w:space="0" w:color="auto"/>
        <w:right w:val="none" w:sz="0" w:space="0" w:color="auto"/>
      </w:divBdr>
    </w:div>
    <w:div w:id="1839925481">
      <w:bodyDiv w:val="1"/>
      <w:marLeft w:val="0"/>
      <w:marRight w:val="0"/>
      <w:marTop w:val="0"/>
      <w:marBottom w:val="0"/>
      <w:divBdr>
        <w:top w:val="none" w:sz="0" w:space="0" w:color="auto"/>
        <w:left w:val="none" w:sz="0" w:space="0" w:color="auto"/>
        <w:bottom w:val="none" w:sz="0" w:space="0" w:color="auto"/>
        <w:right w:val="none" w:sz="0" w:space="0" w:color="auto"/>
      </w:divBdr>
    </w:div>
    <w:div w:id="1844930461">
      <w:bodyDiv w:val="1"/>
      <w:marLeft w:val="0"/>
      <w:marRight w:val="0"/>
      <w:marTop w:val="0"/>
      <w:marBottom w:val="0"/>
      <w:divBdr>
        <w:top w:val="none" w:sz="0" w:space="0" w:color="auto"/>
        <w:left w:val="none" w:sz="0" w:space="0" w:color="auto"/>
        <w:bottom w:val="none" w:sz="0" w:space="0" w:color="auto"/>
        <w:right w:val="none" w:sz="0" w:space="0" w:color="auto"/>
      </w:divBdr>
    </w:div>
    <w:div w:id="1863854728">
      <w:bodyDiv w:val="1"/>
      <w:marLeft w:val="0"/>
      <w:marRight w:val="0"/>
      <w:marTop w:val="0"/>
      <w:marBottom w:val="0"/>
      <w:divBdr>
        <w:top w:val="none" w:sz="0" w:space="0" w:color="auto"/>
        <w:left w:val="none" w:sz="0" w:space="0" w:color="auto"/>
        <w:bottom w:val="none" w:sz="0" w:space="0" w:color="auto"/>
        <w:right w:val="none" w:sz="0" w:space="0" w:color="auto"/>
      </w:divBdr>
    </w:div>
    <w:div w:id="1865627199">
      <w:bodyDiv w:val="1"/>
      <w:marLeft w:val="0"/>
      <w:marRight w:val="0"/>
      <w:marTop w:val="0"/>
      <w:marBottom w:val="0"/>
      <w:divBdr>
        <w:top w:val="none" w:sz="0" w:space="0" w:color="auto"/>
        <w:left w:val="none" w:sz="0" w:space="0" w:color="auto"/>
        <w:bottom w:val="none" w:sz="0" w:space="0" w:color="auto"/>
        <w:right w:val="none" w:sz="0" w:space="0" w:color="auto"/>
      </w:divBdr>
    </w:div>
    <w:div w:id="1869685438">
      <w:bodyDiv w:val="1"/>
      <w:marLeft w:val="0"/>
      <w:marRight w:val="0"/>
      <w:marTop w:val="0"/>
      <w:marBottom w:val="0"/>
      <w:divBdr>
        <w:top w:val="none" w:sz="0" w:space="0" w:color="auto"/>
        <w:left w:val="none" w:sz="0" w:space="0" w:color="auto"/>
        <w:bottom w:val="none" w:sz="0" w:space="0" w:color="auto"/>
        <w:right w:val="none" w:sz="0" w:space="0" w:color="auto"/>
      </w:divBdr>
    </w:div>
    <w:div w:id="1877279251">
      <w:bodyDiv w:val="1"/>
      <w:marLeft w:val="0"/>
      <w:marRight w:val="0"/>
      <w:marTop w:val="0"/>
      <w:marBottom w:val="0"/>
      <w:divBdr>
        <w:top w:val="none" w:sz="0" w:space="0" w:color="auto"/>
        <w:left w:val="none" w:sz="0" w:space="0" w:color="auto"/>
        <w:bottom w:val="none" w:sz="0" w:space="0" w:color="auto"/>
        <w:right w:val="none" w:sz="0" w:space="0" w:color="auto"/>
      </w:divBdr>
    </w:div>
    <w:div w:id="1894809494">
      <w:bodyDiv w:val="1"/>
      <w:marLeft w:val="0"/>
      <w:marRight w:val="0"/>
      <w:marTop w:val="0"/>
      <w:marBottom w:val="0"/>
      <w:divBdr>
        <w:top w:val="none" w:sz="0" w:space="0" w:color="auto"/>
        <w:left w:val="none" w:sz="0" w:space="0" w:color="auto"/>
        <w:bottom w:val="none" w:sz="0" w:space="0" w:color="auto"/>
        <w:right w:val="none" w:sz="0" w:space="0" w:color="auto"/>
      </w:divBdr>
    </w:div>
    <w:div w:id="1896358325">
      <w:bodyDiv w:val="1"/>
      <w:marLeft w:val="0"/>
      <w:marRight w:val="0"/>
      <w:marTop w:val="0"/>
      <w:marBottom w:val="0"/>
      <w:divBdr>
        <w:top w:val="none" w:sz="0" w:space="0" w:color="auto"/>
        <w:left w:val="none" w:sz="0" w:space="0" w:color="auto"/>
        <w:bottom w:val="none" w:sz="0" w:space="0" w:color="auto"/>
        <w:right w:val="none" w:sz="0" w:space="0" w:color="auto"/>
      </w:divBdr>
    </w:div>
    <w:div w:id="1898125373">
      <w:bodyDiv w:val="1"/>
      <w:marLeft w:val="0"/>
      <w:marRight w:val="0"/>
      <w:marTop w:val="0"/>
      <w:marBottom w:val="0"/>
      <w:divBdr>
        <w:top w:val="none" w:sz="0" w:space="0" w:color="auto"/>
        <w:left w:val="none" w:sz="0" w:space="0" w:color="auto"/>
        <w:bottom w:val="none" w:sz="0" w:space="0" w:color="auto"/>
        <w:right w:val="none" w:sz="0" w:space="0" w:color="auto"/>
      </w:divBdr>
    </w:div>
    <w:div w:id="1901204530">
      <w:bodyDiv w:val="1"/>
      <w:marLeft w:val="0"/>
      <w:marRight w:val="0"/>
      <w:marTop w:val="0"/>
      <w:marBottom w:val="0"/>
      <w:divBdr>
        <w:top w:val="none" w:sz="0" w:space="0" w:color="auto"/>
        <w:left w:val="none" w:sz="0" w:space="0" w:color="auto"/>
        <w:bottom w:val="none" w:sz="0" w:space="0" w:color="auto"/>
        <w:right w:val="none" w:sz="0" w:space="0" w:color="auto"/>
      </w:divBdr>
    </w:div>
    <w:div w:id="1915893512">
      <w:bodyDiv w:val="1"/>
      <w:marLeft w:val="0"/>
      <w:marRight w:val="0"/>
      <w:marTop w:val="0"/>
      <w:marBottom w:val="0"/>
      <w:divBdr>
        <w:top w:val="none" w:sz="0" w:space="0" w:color="auto"/>
        <w:left w:val="none" w:sz="0" w:space="0" w:color="auto"/>
        <w:bottom w:val="none" w:sz="0" w:space="0" w:color="auto"/>
        <w:right w:val="none" w:sz="0" w:space="0" w:color="auto"/>
      </w:divBdr>
    </w:div>
    <w:div w:id="1943294494">
      <w:bodyDiv w:val="1"/>
      <w:marLeft w:val="0"/>
      <w:marRight w:val="0"/>
      <w:marTop w:val="0"/>
      <w:marBottom w:val="0"/>
      <w:divBdr>
        <w:top w:val="none" w:sz="0" w:space="0" w:color="auto"/>
        <w:left w:val="none" w:sz="0" w:space="0" w:color="auto"/>
        <w:bottom w:val="none" w:sz="0" w:space="0" w:color="auto"/>
        <w:right w:val="none" w:sz="0" w:space="0" w:color="auto"/>
      </w:divBdr>
    </w:div>
    <w:div w:id="1954745224">
      <w:bodyDiv w:val="1"/>
      <w:marLeft w:val="0"/>
      <w:marRight w:val="0"/>
      <w:marTop w:val="0"/>
      <w:marBottom w:val="0"/>
      <w:divBdr>
        <w:top w:val="none" w:sz="0" w:space="0" w:color="auto"/>
        <w:left w:val="none" w:sz="0" w:space="0" w:color="auto"/>
        <w:bottom w:val="none" w:sz="0" w:space="0" w:color="auto"/>
        <w:right w:val="none" w:sz="0" w:space="0" w:color="auto"/>
      </w:divBdr>
    </w:div>
    <w:div w:id="1969623652">
      <w:bodyDiv w:val="1"/>
      <w:marLeft w:val="0"/>
      <w:marRight w:val="0"/>
      <w:marTop w:val="0"/>
      <w:marBottom w:val="0"/>
      <w:divBdr>
        <w:top w:val="none" w:sz="0" w:space="0" w:color="auto"/>
        <w:left w:val="none" w:sz="0" w:space="0" w:color="auto"/>
        <w:bottom w:val="none" w:sz="0" w:space="0" w:color="auto"/>
        <w:right w:val="none" w:sz="0" w:space="0" w:color="auto"/>
      </w:divBdr>
    </w:div>
    <w:div w:id="1977100122">
      <w:bodyDiv w:val="1"/>
      <w:marLeft w:val="0"/>
      <w:marRight w:val="0"/>
      <w:marTop w:val="0"/>
      <w:marBottom w:val="0"/>
      <w:divBdr>
        <w:top w:val="none" w:sz="0" w:space="0" w:color="auto"/>
        <w:left w:val="none" w:sz="0" w:space="0" w:color="auto"/>
        <w:bottom w:val="none" w:sz="0" w:space="0" w:color="auto"/>
        <w:right w:val="none" w:sz="0" w:space="0" w:color="auto"/>
      </w:divBdr>
    </w:div>
    <w:div w:id="1997956955">
      <w:bodyDiv w:val="1"/>
      <w:marLeft w:val="0"/>
      <w:marRight w:val="0"/>
      <w:marTop w:val="0"/>
      <w:marBottom w:val="0"/>
      <w:divBdr>
        <w:top w:val="none" w:sz="0" w:space="0" w:color="auto"/>
        <w:left w:val="none" w:sz="0" w:space="0" w:color="auto"/>
        <w:bottom w:val="none" w:sz="0" w:space="0" w:color="auto"/>
        <w:right w:val="none" w:sz="0" w:space="0" w:color="auto"/>
      </w:divBdr>
    </w:div>
    <w:div w:id="2003269834">
      <w:bodyDiv w:val="1"/>
      <w:marLeft w:val="0"/>
      <w:marRight w:val="0"/>
      <w:marTop w:val="0"/>
      <w:marBottom w:val="0"/>
      <w:divBdr>
        <w:top w:val="none" w:sz="0" w:space="0" w:color="auto"/>
        <w:left w:val="none" w:sz="0" w:space="0" w:color="auto"/>
        <w:bottom w:val="none" w:sz="0" w:space="0" w:color="auto"/>
        <w:right w:val="none" w:sz="0" w:space="0" w:color="auto"/>
      </w:divBdr>
    </w:div>
    <w:div w:id="2011516282">
      <w:bodyDiv w:val="1"/>
      <w:marLeft w:val="0"/>
      <w:marRight w:val="0"/>
      <w:marTop w:val="0"/>
      <w:marBottom w:val="0"/>
      <w:divBdr>
        <w:top w:val="none" w:sz="0" w:space="0" w:color="auto"/>
        <w:left w:val="none" w:sz="0" w:space="0" w:color="auto"/>
        <w:bottom w:val="none" w:sz="0" w:space="0" w:color="auto"/>
        <w:right w:val="none" w:sz="0" w:space="0" w:color="auto"/>
      </w:divBdr>
    </w:div>
    <w:div w:id="2016836317">
      <w:bodyDiv w:val="1"/>
      <w:marLeft w:val="0"/>
      <w:marRight w:val="0"/>
      <w:marTop w:val="0"/>
      <w:marBottom w:val="0"/>
      <w:divBdr>
        <w:top w:val="none" w:sz="0" w:space="0" w:color="auto"/>
        <w:left w:val="none" w:sz="0" w:space="0" w:color="auto"/>
        <w:bottom w:val="none" w:sz="0" w:space="0" w:color="auto"/>
        <w:right w:val="none" w:sz="0" w:space="0" w:color="auto"/>
      </w:divBdr>
    </w:div>
    <w:div w:id="2025478100">
      <w:bodyDiv w:val="1"/>
      <w:marLeft w:val="0"/>
      <w:marRight w:val="0"/>
      <w:marTop w:val="0"/>
      <w:marBottom w:val="0"/>
      <w:divBdr>
        <w:top w:val="none" w:sz="0" w:space="0" w:color="auto"/>
        <w:left w:val="none" w:sz="0" w:space="0" w:color="auto"/>
        <w:bottom w:val="none" w:sz="0" w:space="0" w:color="auto"/>
        <w:right w:val="none" w:sz="0" w:space="0" w:color="auto"/>
      </w:divBdr>
    </w:div>
    <w:div w:id="2028024465">
      <w:bodyDiv w:val="1"/>
      <w:marLeft w:val="0"/>
      <w:marRight w:val="0"/>
      <w:marTop w:val="0"/>
      <w:marBottom w:val="0"/>
      <w:divBdr>
        <w:top w:val="none" w:sz="0" w:space="0" w:color="auto"/>
        <w:left w:val="none" w:sz="0" w:space="0" w:color="auto"/>
        <w:bottom w:val="none" w:sz="0" w:space="0" w:color="auto"/>
        <w:right w:val="none" w:sz="0" w:space="0" w:color="auto"/>
      </w:divBdr>
    </w:div>
    <w:div w:id="2028672742">
      <w:bodyDiv w:val="1"/>
      <w:marLeft w:val="0"/>
      <w:marRight w:val="0"/>
      <w:marTop w:val="0"/>
      <w:marBottom w:val="0"/>
      <w:divBdr>
        <w:top w:val="none" w:sz="0" w:space="0" w:color="auto"/>
        <w:left w:val="none" w:sz="0" w:space="0" w:color="auto"/>
        <w:bottom w:val="none" w:sz="0" w:space="0" w:color="auto"/>
        <w:right w:val="none" w:sz="0" w:space="0" w:color="auto"/>
      </w:divBdr>
    </w:div>
    <w:div w:id="2039161928">
      <w:bodyDiv w:val="1"/>
      <w:marLeft w:val="0"/>
      <w:marRight w:val="0"/>
      <w:marTop w:val="0"/>
      <w:marBottom w:val="0"/>
      <w:divBdr>
        <w:top w:val="none" w:sz="0" w:space="0" w:color="auto"/>
        <w:left w:val="none" w:sz="0" w:space="0" w:color="auto"/>
        <w:bottom w:val="none" w:sz="0" w:space="0" w:color="auto"/>
        <w:right w:val="none" w:sz="0" w:space="0" w:color="auto"/>
      </w:divBdr>
    </w:div>
    <w:div w:id="2064714856">
      <w:bodyDiv w:val="1"/>
      <w:marLeft w:val="0"/>
      <w:marRight w:val="0"/>
      <w:marTop w:val="0"/>
      <w:marBottom w:val="0"/>
      <w:divBdr>
        <w:top w:val="none" w:sz="0" w:space="0" w:color="auto"/>
        <w:left w:val="none" w:sz="0" w:space="0" w:color="auto"/>
        <w:bottom w:val="none" w:sz="0" w:space="0" w:color="auto"/>
        <w:right w:val="none" w:sz="0" w:space="0" w:color="auto"/>
      </w:divBdr>
    </w:div>
    <w:div w:id="2086150477">
      <w:bodyDiv w:val="1"/>
      <w:marLeft w:val="0"/>
      <w:marRight w:val="0"/>
      <w:marTop w:val="0"/>
      <w:marBottom w:val="0"/>
      <w:divBdr>
        <w:top w:val="none" w:sz="0" w:space="0" w:color="auto"/>
        <w:left w:val="none" w:sz="0" w:space="0" w:color="auto"/>
        <w:bottom w:val="none" w:sz="0" w:space="0" w:color="auto"/>
        <w:right w:val="none" w:sz="0" w:space="0" w:color="auto"/>
      </w:divBdr>
    </w:div>
    <w:div w:id="2102530845">
      <w:bodyDiv w:val="1"/>
      <w:marLeft w:val="0"/>
      <w:marRight w:val="0"/>
      <w:marTop w:val="0"/>
      <w:marBottom w:val="0"/>
      <w:divBdr>
        <w:top w:val="none" w:sz="0" w:space="0" w:color="auto"/>
        <w:left w:val="none" w:sz="0" w:space="0" w:color="auto"/>
        <w:bottom w:val="none" w:sz="0" w:space="0" w:color="auto"/>
        <w:right w:val="none" w:sz="0" w:space="0" w:color="auto"/>
      </w:divBdr>
    </w:div>
    <w:div w:id="2126190962">
      <w:bodyDiv w:val="1"/>
      <w:marLeft w:val="0"/>
      <w:marRight w:val="0"/>
      <w:marTop w:val="0"/>
      <w:marBottom w:val="0"/>
      <w:divBdr>
        <w:top w:val="none" w:sz="0" w:space="0" w:color="auto"/>
        <w:left w:val="none" w:sz="0" w:space="0" w:color="auto"/>
        <w:bottom w:val="none" w:sz="0" w:space="0" w:color="auto"/>
        <w:right w:val="none" w:sz="0" w:space="0" w:color="auto"/>
      </w:divBdr>
    </w:div>
    <w:div w:id="214650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nfostat.nsi.bg/infostat/pages/reports/query.jsf?x_2=1083" TargetMode="External"/><Relationship Id="rId13" Type="http://schemas.openxmlformats.org/officeDocument/2006/relationships/hyperlink" Target="https://infostat.nsi.bg/infostat/pages/reports/query.jsf?x_2=1033" TargetMode="External"/><Relationship Id="rId18" Type="http://schemas.openxmlformats.org/officeDocument/2006/relationships/hyperlink" Target="https://infostat.nsi.bg/infostat/pages/reports/query.jsf?x_2=1799" TargetMode="External"/><Relationship Id="rId3" Type="http://schemas.openxmlformats.org/officeDocument/2006/relationships/hyperlink" Target="https://www.bta.bg/bg/news/bulgaria/regional-news/razgrad/353090-debati-za-problemite-na-grazhdanite-ot-romski-proizhod-shte-se-provedat-v-razgra" TargetMode="External"/><Relationship Id="rId21" Type="http://schemas.openxmlformats.org/officeDocument/2006/relationships/hyperlink" Target="https://razgrad.bg/images/images/Obs_docs/NAREDBI/Naredba_17.pdf" TargetMode="External"/><Relationship Id="rId7" Type="http://schemas.openxmlformats.org/officeDocument/2006/relationships/hyperlink" Target="https://www.nsi.bg/bg/content/2975/%D0%BD%D0%B0%D1%81%D0%B5%D0%BB%D0%B5%D0%BD%D0%B8%D0%B5-%D0%BF%D0%BE-%D0%BE%D0%B1%D0%BB%D0%B0%D1%81%D1%82%D0%B8-%D0%BE%D0%B1%D1%89%D0%B8%D0%BD%D0%B8-%D0%BC%D0%B5%D1%81%D1%82%D0%BE%D0%B6%D0%B8%D0%B2%D0%B5%D0%B5%D0%BD%D0%B5-%D0%B8-%D0%BF%D0%BE%D0%BB" TargetMode="External"/><Relationship Id="rId12" Type="http://schemas.openxmlformats.org/officeDocument/2006/relationships/hyperlink" Target="https://infostat.nsi.bg/infostat/pages/reports/query.jsf?x_2=1027" TargetMode="External"/><Relationship Id="rId17" Type="http://schemas.openxmlformats.org/officeDocument/2006/relationships/hyperlink" Target="https://infostat.nsi.bg/infostat/pages/reports/query.jsf?x_2=1803" TargetMode="External"/><Relationship Id="rId2" Type="http://schemas.openxmlformats.org/officeDocument/2006/relationships/hyperlink" Target="https://www.razgrad.bg/news/dve-fokus-grupi-prez-tazi-sedmitsa-obsazhdat-plana-za-deystvie-za-priobshtavane-na-balgarskite-grazhdani-ot-romski-proizhod" TargetMode="External"/><Relationship Id="rId16" Type="http://schemas.openxmlformats.org/officeDocument/2006/relationships/hyperlink" Target="https://infostat.nsi.bg/infostat/pages/reports/query.jsf?x_2=1802" TargetMode="External"/><Relationship Id="rId20" Type="http://schemas.openxmlformats.org/officeDocument/2006/relationships/hyperlink" Target="https://data.egov.bg/organisation/dataset/8f7f80fa-d746-4b79-9315-4e49f4d7b910" TargetMode="External"/><Relationship Id="rId1" Type="http://schemas.openxmlformats.org/officeDocument/2006/relationships/hyperlink" Target="https://www.razgrad.bg/component/k2/p-o-k-a-n-a-za-uchastie-vav-fokus-grupa" TargetMode="External"/><Relationship Id="rId6" Type="http://schemas.openxmlformats.org/officeDocument/2006/relationships/hyperlink" Target="https://www.grao.bg/tna/t41nm-15-12-2023_4.txt" TargetMode="External"/><Relationship Id="rId11" Type="http://schemas.openxmlformats.org/officeDocument/2006/relationships/hyperlink" Target="https://www.nsi.bg/bg/content/2987/&#1077;&#1089;&#1090;&#1077;&#1089;&#1090;&#1074;&#1077;&#1085;&#1086;-&#1076;&#1074;&#1080;&#1078;&#1077;&#1085;&#1080;&#1077;-&#1085;&#1072;-&#1085;&#1072;&#1089;&#1077;&#1083;&#1077;&#1085;&#1080;&#1077;&#1090;&#1086;-&#1087;&#1086;-&#1086;&#1073;&#1083;&#1072;&#1089;&#1090;&#1080;-&#1086;&#1073;&#1097;&#1080;&#1085;&#1080;-&#1080;-&#1087;&#1086;&#1083;" TargetMode="External"/><Relationship Id="rId5" Type="http://schemas.openxmlformats.org/officeDocument/2006/relationships/hyperlink" Target="https://www.grao.bg/tables.html" TargetMode="External"/><Relationship Id="rId15" Type="http://schemas.openxmlformats.org/officeDocument/2006/relationships/hyperlink" Target="https://infostat.nsi.bg/infostat/pages/reports/query.jsf?x_2=236" TargetMode="External"/><Relationship Id="rId23" Type="http://schemas.openxmlformats.org/officeDocument/2006/relationships/hyperlink" Target="https://www.az.government.bg/stats/4/" TargetMode="External"/><Relationship Id="rId10" Type="http://schemas.openxmlformats.org/officeDocument/2006/relationships/hyperlink" Target="https://infostat.nsi.bg/infostat/pages/reports/query.jsf?x_2=527" TargetMode="External"/><Relationship Id="rId19" Type="http://schemas.openxmlformats.org/officeDocument/2006/relationships/hyperlink" Target="https://infostat.nsi.bg/infostat/pages/reports/query.jsf?x_2=406" TargetMode="External"/><Relationship Id="rId4" Type="http://schemas.openxmlformats.org/officeDocument/2006/relationships/hyperlink" Target="https://www.bta.bg/bg/news/bulgaria/regional-news/oblast-razgrad/355145-na-sreshti-v-razgrad-i-yasenovets-obsadiha-problemite-na-grazhdanite-ot-uyazvimi" TargetMode="External"/><Relationship Id="rId9" Type="http://schemas.openxmlformats.org/officeDocument/2006/relationships/hyperlink" Target="https://infostat.nsi.bg/infostat/pages/reports/query.jsf?x_2=55" TargetMode="External"/><Relationship Id="rId14" Type="http://schemas.openxmlformats.org/officeDocument/2006/relationships/hyperlink" Target="https://infostat.nsi.bg/infostat/pages/reports/query.jsf?x_2=527" TargetMode="External"/><Relationship Id="rId22" Type="http://schemas.openxmlformats.org/officeDocument/2006/relationships/hyperlink" Target="https://data.egov.bg/organisation/dataset/43cc2926-7737-44ec-a6d8-f7b3a3e45ff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StrategyRoma2030PubConsultation\&#1055;&#1088;&#1077;&#1073;&#1088;&#1086;&#1103;&#1074;&#1072;&#1085;&#1077;2021\&#1055;&#1088;&#1077;&#1073;&#1088;&#1086;&#1103;&#1074;&#1072;&#1085;&#1077;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57;&#1090;&#1088;&#1072;&#1090;&#1077;&#1075;&#1080;&#1080;&#1055;&#1083;&#1072;&#1085;&#1086;&#1074;&#1077;&#1056;&#1086;&#1084;&#1080;2021_2030\&#1055;&#1086;&#1084;&#1086;&#1097;&#1077;&#108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StrategyRoma2030PubConsultation\&#1055;&#1088;&#1077;&#1073;&#1088;&#1086;&#1103;&#1074;&#1072;&#1085;&#1077;2021\&#1055;&#1088;&#1077;&#1073;&#1088;&#1086;&#1103;&#1074;&#1072;&#1085;&#1077;2021.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oleObject" Target="file:///D:\StrategyRoma2030PubConsultation\&#1040;&#1082;&#1090;&#1091;&#1072;&#1083;&#1080;&#1079;&#1072;&#1094;&#1080;&#1103;2024_2027\&#1058;&#1072;&#1073;&#1083;&#1080;&#1094;&#108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oleObject" Target="file:///D:\StrategyRoma2030PubConsultation\&#1040;&#1082;&#1090;&#1091;&#1072;&#1083;&#1080;&#1079;&#1072;&#1094;&#1080;&#1103;2024_2027\&#1058;&#1072;&#1073;&#1083;&#1080;&#1094;&#1080;.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2" Type="http://schemas.openxmlformats.org/officeDocument/2006/relationships/oleObject" Target="file:///D:\StrategyRoma2030PubConsultation\&#1055;&#1088;&#1077;&#1073;&#1088;&#1086;&#1103;&#1074;&#1072;&#1085;&#1077;2021\&#1055;&#1088;&#1077;&#1073;&#1088;&#1086;&#1103;&#1074;&#1072;&#1085;&#1077;20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StrategyRoma2030PubConsultation\&#1055;&#1088;&#1077;&#1073;&#1088;&#1086;&#1103;&#1074;&#1072;&#1085;&#1077;2021\&#1055;&#1088;&#1077;&#1073;&#1088;&#1086;&#1103;&#1074;&#1072;&#1085;&#1077;20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sz="1050"/>
              <a:t>Община </a:t>
            </a:r>
          </a:p>
          <a:p>
            <a:pPr>
              <a:defRPr sz="1050"/>
            </a:pPr>
            <a:r>
              <a:rPr lang="bg-BG" sz="1050"/>
              <a:t>Разград</a:t>
            </a:r>
            <a:r>
              <a:rPr lang="en-US" sz="1050"/>
              <a:t>, </a:t>
            </a:r>
            <a:r>
              <a:rPr lang="bg-BG" sz="1050"/>
              <a:t>Преброяване 2021</a:t>
            </a:r>
            <a:r>
              <a:rPr lang="bg-BG" sz="1050" baseline="0"/>
              <a:t> </a:t>
            </a:r>
            <a:endParaRPr lang="bg-BG" sz="1050"/>
          </a:p>
        </c:rich>
      </c:tx>
      <c:overlay val="0"/>
    </c:title>
    <c:autoTitleDeleted val="0"/>
    <c:plotArea>
      <c:layout/>
      <c:barChart>
        <c:barDir val="col"/>
        <c:grouping val="clustered"/>
        <c:varyColors val="0"/>
        <c:ser>
          <c:idx val="0"/>
          <c:order val="0"/>
          <c:tx>
            <c:strRef>
              <c:f>Лист2!$A$4</c:f>
              <c:strCache>
                <c:ptCount val="1"/>
                <c:pt idx="0">
                  <c:v>Разград</c:v>
                </c:pt>
              </c:strCache>
            </c:strRef>
          </c:tx>
          <c:invertIfNegative val="0"/>
          <c:cat>
            <c:strRef>
              <c:f>Лист2!$B$3:$C$3</c:f>
              <c:strCache>
                <c:ptCount val="2"/>
                <c:pt idx="0">
                  <c:v>2021 г.</c:v>
                </c:pt>
                <c:pt idx="1">
                  <c:v>2011 г.</c:v>
                </c:pt>
              </c:strCache>
            </c:strRef>
          </c:cat>
          <c:val>
            <c:numRef>
              <c:f>Лист2!$B$4:$C$4</c:f>
              <c:numCache>
                <c:formatCode>0</c:formatCode>
                <c:ptCount val="2"/>
                <c:pt idx="0">
                  <c:v>43658</c:v>
                </c:pt>
                <c:pt idx="1">
                  <c:v>51095</c:v>
                </c:pt>
              </c:numCache>
            </c:numRef>
          </c:val>
        </c:ser>
        <c:dLbls>
          <c:showLegendKey val="0"/>
          <c:showVal val="0"/>
          <c:showCatName val="0"/>
          <c:showSerName val="0"/>
          <c:showPercent val="0"/>
          <c:showBubbleSize val="0"/>
        </c:dLbls>
        <c:gapWidth val="150"/>
        <c:axId val="300584320"/>
        <c:axId val="300586112"/>
      </c:barChart>
      <c:catAx>
        <c:axId val="300584320"/>
        <c:scaling>
          <c:orientation val="minMax"/>
        </c:scaling>
        <c:delete val="0"/>
        <c:axPos val="b"/>
        <c:majorTickMark val="out"/>
        <c:minorTickMark val="none"/>
        <c:tickLblPos val="nextTo"/>
        <c:crossAx val="300586112"/>
        <c:crosses val="autoZero"/>
        <c:auto val="1"/>
        <c:lblAlgn val="ctr"/>
        <c:lblOffset val="100"/>
        <c:noMultiLvlLbl val="0"/>
      </c:catAx>
      <c:valAx>
        <c:axId val="300586112"/>
        <c:scaling>
          <c:orientation val="minMax"/>
        </c:scaling>
        <c:delete val="0"/>
        <c:axPos val="l"/>
        <c:majorGridlines/>
        <c:numFmt formatCode="0" sourceLinked="1"/>
        <c:majorTickMark val="out"/>
        <c:minorTickMark val="none"/>
        <c:tickLblPos val="nextTo"/>
        <c:crossAx val="30058432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g-BG" sz="1400"/>
              <a:t>Община</a:t>
            </a:r>
            <a:r>
              <a:rPr lang="bg-BG" sz="1400" baseline="0"/>
              <a:t> Разград, етнически групи, 2021 г.</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Етнически!$D$13:$F$13</c:f>
              <c:strCache>
                <c:ptCount val="3"/>
                <c:pt idx="0">
                  <c:v>Българска</c:v>
                </c:pt>
                <c:pt idx="1">
                  <c:v>Турска</c:v>
                </c:pt>
                <c:pt idx="2">
                  <c:v>Ромска</c:v>
                </c:pt>
              </c:strCache>
            </c:strRef>
          </c:cat>
          <c:val>
            <c:numRef>
              <c:f>Етнически!$D$14:$F$14</c:f>
              <c:numCache>
                <c:formatCode>_-* #,##0\ _л_в_._-;\-* #,##0\ _л_в_._-;_-* "-"??\ _л_в_._-;_-@_-</c:formatCode>
                <c:ptCount val="3"/>
                <c:pt idx="0">
                  <c:v>26063</c:v>
                </c:pt>
                <c:pt idx="1">
                  <c:v>12633</c:v>
                </c:pt>
                <c:pt idx="2">
                  <c:v>1410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bg-BG"/>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a:t>Община</a:t>
            </a:r>
            <a:r>
              <a:rPr lang="bg-BG" sz="1200" baseline="0"/>
              <a:t> Разград, етнически групи, 2011</a:t>
            </a:r>
            <a:endParaRPr lang="bg-BG" sz="1200"/>
          </a:p>
        </c:rich>
      </c:tx>
      <c:overlay val="0"/>
      <c:spPr>
        <a:ln w="9525"/>
      </c:spPr>
    </c:title>
    <c:autoTitleDeleted val="0"/>
    <c:plotArea>
      <c:layout/>
      <c:pieChart>
        <c:varyColors val="1"/>
        <c:ser>
          <c:idx val="0"/>
          <c:order val="0"/>
          <c:dLbls>
            <c:showLegendKey val="0"/>
            <c:showVal val="0"/>
            <c:showCatName val="0"/>
            <c:showSerName val="0"/>
            <c:showPercent val="1"/>
            <c:showBubbleSize val="0"/>
            <c:showLeaderLines val="1"/>
          </c:dLbls>
          <c:cat>
            <c:strRef>
              <c:f>Лист13!$C$4:$E$5</c:f>
              <c:strCache>
                <c:ptCount val="3"/>
                <c:pt idx="0">
                  <c:v>Българска</c:v>
                </c:pt>
                <c:pt idx="1">
                  <c:v>Турска</c:v>
                </c:pt>
                <c:pt idx="2">
                  <c:v>Ромска</c:v>
                </c:pt>
              </c:strCache>
            </c:strRef>
          </c:cat>
          <c:val>
            <c:numRef>
              <c:f>Лист13!$C$6:$E$6</c:f>
              <c:numCache>
                <c:formatCode>General</c:formatCode>
                <c:ptCount val="3"/>
                <c:pt idx="0">
                  <c:v>30660</c:v>
                </c:pt>
                <c:pt idx="1">
                  <c:v>14296</c:v>
                </c:pt>
                <c:pt idx="2">
                  <c:v>1549</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sz="900"/>
          </a:pPr>
          <a:endParaRPr lang="bg-BG"/>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g-BG" sz="1400"/>
              <a:t>Майчин език, общо, 2021 г.</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Етнически!$C$4:$E$4</c:f>
              <c:strCache>
                <c:ptCount val="3"/>
                <c:pt idx="0">
                  <c:v>Български</c:v>
                </c:pt>
                <c:pt idx="1">
                  <c:v>Турски</c:v>
                </c:pt>
                <c:pt idx="2">
                  <c:v>Ромски</c:v>
                </c:pt>
              </c:strCache>
            </c:strRef>
          </c:cat>
          <c:val>
            <c:numRef>
              <c:f>Етнически!$C$5:$E$5</c:f>
              <c:numCache>
                <c:formatCode>_-* #,##0\ _л_в_._-;\-* #,##0\ _л_в_._-;_-* "-"??\ _л_в_._-;_-@_-</c:formatCode>
                <c:ptCount val="3"/>
                <c:pt idx="0">
                  <c:v>25787</c:v>
                </c:pt>
                <c:pt idx="1">
                  <c:v>13742</c:v>
                </c:pt>
                <c:pt idx="2">
                  <c:v>437</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a:pPr>
          <a:endParaRPr lang="bg-BG"/>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800" b="1" i="0" u="none" strike="noStrike" baseline="0">
                <a:effectLst/>
              </a:rPr>
              <a:t>Деца в ДЯ, 2016-202</a:t>
            </a:r>
            <a:r>
              <a:rPr lang="en-US" sz="1800" b="1" i="0" u="none" strike="noStrike" baseline="0">
                <a:effectLst/>
              </a:rPr>
              <a:t>3</a:t>
            </a:r>
            <a:endParaRPr lang="bg-BG"/>
          </a:p>
        </c:rich>
      </c:tx>
      <c:overlay val="0"/>
    </c:title>
    <c:autoTitleDeleted val="0"/>
    <c:plotArea>
      <c:layout/>
      <c:barChart>
        <c:barDir val="col"/>
        <c:grouping val="clustered"/>
        <c:varyColors val="0"/>
        <c:ser>
          <c:idx val="0"/>
          <c:order val="0"/>
          <c:invertIfNegative val="0"/>
          <c:cat>
            <c:numRef>
              <c:f>Лист10!$C$10:$J$10</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Лист10!$C$11:$J$11</c:f>
              <c:numCache>
                <c:formatCode>General</c:formatCode>
                <c:ptCount val="8"/>
                <c:pt idx="0">
                  <c:v>191</c:v>
                </c:pt>
                <c:pt idx="1">
                  <c:v>200</c:v>
                </c:pt>
                <c:pt idx="2">
                  <c:v>198</c:v>
                </c:pt>
                <c:pt idx="3">
                  <c:v>187</c:v>
                </c:pt>
                <c:pt idx="4">
                  <c:v>168</c:v>
                </c:pt>
                <c:pt idx="5">
                  <c:v>181</c:v>
                </c:pt>
                <c:pt idx="6">
                  <c:v>182</c:v>
                </c:pt>
                <c:pt idx="7">
                  <c:v>172</c:v>
                </c:pt>
              </c:numCache>
            </c:numRef>
          </c:val>
        </c:ser>
        <c:dLbls>
          <c:showLegendKey val="0"/>
          <c:showVal val="0"/>
          <c:showCatName val="0"/>
          <c:showSerName val="0"/>
          <c:showPercent val="0"/>
          <c:showBubbleSize val="0"/>
        </c:dLbls>
        <c:gapWidth val="150"/>
        <c:axId val="306174976"/>
        <c:axId val="306176768"/>
      </c:barChart>
      <c:catAx>
        <c:axId val="306174976"/>
        <c:scaling>
          <c:orientation val="minMax"/>
        </c:scaling>
        <c:delete val="0"/>
        <c:axPos val="b"/>
        <c:numFmt formatCode="General" sourceLinked="1"/>
        <c:majorTickMark val="none"/>
        <c:minorTickMark val="none"/>
        <c:tickLblPos val="nextTo"/>
        <c:crossAx val="306176768"/>
        <c:crosses val="autoZero"/>
        <c:auto val="1"/>
        <c:lblAlgn val="ctr"/>
        <c:lblOffset val="100"/>
        <c:noMultiLvlLbl val="0"/>
      </c:catAx>
      <c:valAx>
        <c:axId val="306176768"/>
        <c:scaling>
          <c:orientation val="minMax"/>
        </c:scaling>
        <c:delete val="0"/>
        <c:axPos val="l"/>
        <c:majorGridlines/>
        <c:numFmt formatCode="General" sourceLinked="1"/>
        <c:majorTickMark val="none"/>
        <c:minorTickMark val="none"/>
        <c:tickLblPos val="nextTo"/>
        <c:crossAx val="30617497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800" b="1" i="0" u="none" strike="noStrike" baseline="0">
                <a:effectLst/>
              </a:rPr>
              <a:t>Обхват на децата в ДЯ</a:t>
            </a:r>
            <a:endParaRPr lang="bg-BG"/>
          </a:p>
        </c:rich>
      </c:tx>
      <c:overlay val="0"/>
    </c:title>
    <c:autoTitleDeleted val="0"/>
    <c:plotArea>
      <c:layout/>
      <c:barChart>
        <c:barDir val="col"/>
        <c:grouping val="clustered"/>
        <c:varyColors val="0"/>
        <c:ser>
          <c:idx val="0"/>
          <c:order val="0"/>
          <c:invertIfNegative val="0"/>
          <c:cat>
            <c:numRef>
              <c:f>Лист10!$B$17:$I$17</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Лист10!$B$18:$I$18</c:f>
              <c:numCache>
                <c:formatCode>General</c:formatCode>
                <c:ptCount val="8"/>
                <c:pt idx="0">
                  <c:v>15.9</c:v>
                </c:pt>
                <c:pt idx="1">
                  <c:v>17.2</c:v>
                </c:pt>
                <c:pt idx="2">
                  <c:v>16.899999999999999</c:v>
                </c:pt>
                <c:pt idx="3">
                  <c:v>16.100000000000001</c:v>
                </c:pt>
                <c:pt idx="4">
                  <c:v>14.6</c:v>
                </c:pt>
                <c:pt idx="5">
                  <c:v>16.7</c:v>
                </c:pt>
                <c:pt idx="6">
                  <c:v>18.2</c:v>
                </c:pt>
                <c:pt idx="7">
                  <c:v>16.7</c:v>
                </c:pt>
              </c:numCache>
            </c:numRef>
          </c:val>
        </c:ser>
        <c:dLbls>
          <c:showLegendKey val="0"/>
          <c:showVal val="0"/>
          <c:showCatName val="0"/>
          <c:showSerName val="0"/>
          <c:showPercent val="0"/>
          <c:showBubbleSize val="0"/>
        </c:dLbls>
        <c:gapWidth val="150"/>
        <c:axId val="306393856"/>
        <c:axId val="306395392"/>
      </c:barChart>
      <c:catAx>
        <c:axId val="306393856"/>
        <c:scaling>
          <c:orientation val="minMax"/>
        </c:scaling>
        <c:delete val="0"/>
        <c:axPos val="b"/>
        <c:numFmt formatCode="General" sourceLinked="1"/>
        <c:majorTickMark val="none"/>
        <c:minorTickMark val="none"/>
        <c:tickLblPos val="nextTo"/>
        <c:crossAx val="306395392"/>
        <c:crosses val="autoZero"/>
        <c:auto val="1"/>
        <c:lblAlgn val="ctr"/>
        <c:lblOffset val="100"/>
        <c:noMultiLvlLbl val="0"/>
      </c:catAx>
      <c:valAx>
        <c:axId val="306395392"/>
        <c:scaling>
          <c:orientation val="minMax"/>
        </c:scaling>
        <c:delete val="0"/>
        <c:axPos val="l"/>
        <c:majorGridlines/>
        <c:numFmt formatCode="General" sourceLinked="1"/>
        <c:majorTickMark val="none"/>
        <c:minorTickMark val="none"/>
        <c:tickLblPos val="nextTo"/>
        <c:crossAx val="3063938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g-BG" sz="1800" b="1" i="0" baseline="0">
                <a:effectLst/>
              </a:rPr>
              <a:t>Равнище на безработицата в обл. Р-д, 201</a:t>
            </a:r>
            <a:r>
              <a:rPr lang="en-US" sz="1800" b="1" i="0" baseline="0">
                <a:effectLst/>
              </a:rPr>
              <a:t>6</a:t>
            </a:r>
            <a:r>
              <a:rPr lang="bg-BG" sz="1800" b="1" i="0" baseline="0">
                <a:effectLst/>
              </a:rPr>
              <a:t>-2022 г.</a:t>
            </a:r>
            <a:endParaRPr lang="bg-BG">
              <a:effectLst/>
            </a:endParaRPr>
          </a:p>
        </c:rich>
      </c:tx>
      <c:overlay val="0"/>
    </c:title>
    <c:autoTitleDeleted val="0"/>
    <c:plotArea>
      <c:layout/>
      <c:barChart>
        <c:barDir val="col"/>
        <c:grouping val="clustered"/>
        <c:varyColors val="0"/>
        <c:ser>
          <c:idx val="1"/>
          <c:order val="0"/>
          <c:tx>
            <c:v>2016</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(2)'!$P$25:$P$31</c:f>
              <c:numCache>
                <c:formatCode>General</c:formatCode>
                <c:ptCount val="7"/>
                <c:pt idx="0">
                  <c:v>20.5</c:v>
                </c:pt>
                <c:pt idx="1">
                  <c:v>16.8</c:v>
                </c:pt>
                <c:pt idx="2">
                  <c:v>18.600000000000001</c:v>
                </c:pt>
                <c:pt idx="3">
                  <c:v>21.7</c:v>
                </c:pt>
                <c:pt idx="4">
                  <c:v>7.6</c:v>
                </c:pt>
                <c:pt idx="5">
                  <c:v>32.5</c:v>
                </c:pt>
                <c:pt idx="6">
                  <c:v>17</c:v>
                </c:pt>
              </c:numCache>
            </c:numRef>
          </c:val>
        </c:ser>
        <c:ser>
          <c:idx val="2"/>
          <c:order val="1"/>
          <c:tx>
            <c:v>2017</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(2)'!$Q$25:$Q$31</c:f>
              <c:numCache>
                <c:formatCode>General</c:formatCode>
                <c:ptCount val="7"/>
                <c:pt idx="0">
                  <c:v>16</c:v>
                </c:pt>
                <c:pt idx="1">
                  <c:v>14.9</c:v>
                </c:pt>
                <c:pt idx="2">
                  <c:v>15.2</c:v>
                </c:pt>
                <c:pt idx="3">
                  <c:v>17.8</c:v>
                </c:pt>
                <c:pt idx="4">
                  <c:v>6.2</c:v>
                </c:pt>
                <c:pt idx="5">
                  <c:v>28.2</c:v>
                </c:pt>
                <c:pt idx="6">
                  <c:v>15</c:v>
                </c:pt>
              </c:numCache>
            </c:numRef>
          </c:val>
        </c:ser>
        <c:ser>
          <c:idx val="3"/>
          <c:order val="2"/>
          <c:tx>
            <c:v>2018</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(2)'!$R$25:$R$31</c:f>
              <c:numCache>
                <c:formatCode>General</c:formatCode>
                <c:ptCount val="7"/>
                <c:pt idx="0">
                  <c:v>14.3</c:v>
                </c:pt>
                <c:pt idx="1">
                  <c:v>13.3</c:v>
                </c:pt>
                <c:pt idx="2">
                  <c:v>13.3</c:v>
                </c:pt>
                <c:pt idx="3">
                  <c:v>14.2</c:v>
                </c:pt>
                <c:pt idx="4">
                  <c:v>5.4</c:v>
                </c:pt>
                <c:pt idx="5">
                  <c:v>24.4</c:v>
                </c:pt>
                <c:pt idx="6">
                  <c:v>12.3</c:v>
                </c:pt>
              </c:numCache>
            </c:numRef>
          </c:val>
        </c:ser>
        <c:ser>
          <c:idx val="4"/>
          <c:order val="3"/>
          <c:tx>
            <c:v>2019</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(2)'!$S$25:$S$31</c:f>
              <c:numCache>
                <c:formatCode>General</c:formatCode>
                <c:ptCount val="7"/>
                <c:pt idx="0">
                  <c:v>12.1</c:v>
                </c:pt>
                <c:pt idx="1">
                  <c:v>12.2</c:v>
                </c:pt>
                <c:pt idx="2">
                  <c:v>13.2</c:v>
                </c:pt>
                <c:pt idx="3">
                  <c:v>14</c:v>
                </c:pt>
                <c:pt idx="4">
                  <c:v>4.9000000000000004</c:v>
                </c:pt>
                <c:pt idx="5">
                  <c:v>24.2</c:v>
                </c:pt>
                <c:pt idx="6">
                  <c:v>12.2</c:v>
                </c:pt>
              </c:numCache>
            </c:numRef>
          </c:val>
        </c:ser>
        <c:ser>
          <c:idx val="5"/>
          <c:order val="4"/>
          <c:tx>
            <c:v>2020</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(2)'!$T$25:$T$31</c:f>
              <c:numCache>
                <c:formatCode>General</c:formatCode>
                <c:ptCount val="7"/>
                <c:pt idx="0">
                  <c:v>14.5</c:v>
                </c:pt>
                <c:pt idx="1">
                  <c:v>13</c:v>
                </c:pt>
                <c:pt idx="2">
                  <c:v>15.4</c:v>
                </c:pt>
                <c:pt idx="3">
                  <c:v>14.6</c:v>
                </c:pt>
                <c:pt idx="4">
                  <c:v>5.6</c:v>
                </c:pt>
                <c:pt idx="5">
                  <c:v>27.2</c:v>
                </c:pt>
                <c:pt idx="6">
                  <c:v>12.5</c:v>
                </c:pt>
              </c:numCache>
            </c:numRef>
          </c:val>
        </c:ser>
        <c:ser>
          <c:idx val="6"/>
          <c:order val="5"/>
          <c:tx>
            <c:v>2021</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(2)'!$U$25:$U$31</c:f>
              <c:numCache>
                <c:formatCode>General</c:formatCode>
                <c:ptCount val="7"/>
                <c:pt idx="0">
                  <c:v>11.5</c:v>
                </c:pt>
                <c:pt idx="1">
                  <c:v>10.199999999999999</c:v>
                </c:pt>
                <c:pt idx="2">
                  <c:v>12</c:v>
                </c:pt>
                <c:pt idx="3">
                  <c:v>12</c:v>
                </c:pt>
                <c:pt idx="4">
                  <c:v>4.3</c:v>
                </c:pt>
                <c:pt idx="5">
                  <c:v>28.1</c:v>
                </c:pt>
                <c:pt idx="6">
                  <c:v>10.6</c:v>
                </c:pt>
              </c:numCache>
            </c:numRef>
          </c:val>
        </c:ser>
        <c:ser>
          <c:idx val="7"/>
          <c:order val="6"/>
          <c:tx>
            <c:v>2022</c:v>
          </c:tx>
          <c:invertIfNegative val="0"/>
          <c:cat>
            <c:strRef>
              <c:f>'Лист11 (2)'!$O$25:$O$31</c:f>
              <c:strCache>
                <c:ptCount val="7"/>
                <c:pt idx="0">
                  <c:v>Завет</c:v>
                </c:pt>
                <c:pt idx="1">
                  <c:v>Исперих</c:v>
                </c:pt>
                <c:pt idx="2">
                  <c:v>Кубрат</c:v>
                </c:pt>
                <c:pt idx="3">
                  <c:v>Лозница</c:v>
                </c:pt>
                <c:pt idx="4">
                  <c:v>Разград</c:v>
                </c:pt>
                <c:pt idx="5">
                  <c:v>Самуил</c:v>
                </c:pt>
                <c:pt idx="6">
                  <c:v>Цар Калоян</c:v>
                </c:pt>
              </c:strCache>
            </c:strRef>
          </c:cat>
          <c:val>
            <c:numRef>
              <c:f>'Лист11 (2)'!$V$25:$V$31</c:f>
              <c:numCache>
                <c:formatCode>0.0</c:formatCode>
                <c:ptCount val="7"/>
                <c:pt idx="0">
                  <c:v>9.9391117478510029</c:v>
                </c:pt>
                <c:pt idx="1">
                  <c:v>10.889288016947591</c:v>
                </c:pt>
                <c:pt idx="2">
                  <c:v>12.737987307343607</c:v>
                </c:pt>
                <c:pt idx="3">
                  <c:v>15.794191466475441</c:v>
                </c:pt>
                <c:pt idx="4">
                  <c:v>4.612783137583893</c:v>
                </c:pt>
                <c:pt idx="5">
                  <c:v>25.270023263542701</c:v>
                </c:pt>
                <c:pt idx="6">
                  <c:v>15.672550213024953</c:v>
                </c:pt>
              </c:numCache>
            </c:numRef>
          </c:val>
        </c:ser>
        <c:dLbls>
          <c:showLegendKey val="0"/>
          <c:showVal val="0"/>
          <c:showCatName val="0"/>
          <c:showSerName val="0"/>
          <c:showPercent val="0"/>
          <c:showBubbleSize val="0"/>
        </c:dLbls>
        <c:gapWidth val="150"/>
        <c:axId val="306650112"/>
        <c:axId val="306664192"/>
      </c:barChart>
      <c:catAx>
        <c:axId val="306650112"/>
        <c:scaling>
          <c:orientation val="minMax"/>
        </c:scaling>
        <c:delete val="0"/>
        <c:axPos val="b"/>
        <c:majorTickMark val="none"/>
        <c:minorTickMark val="none"/>
        <c:tickLblPos val="nextTo"/>
        <c:crossAx val="306664192"/>
        <c:crosses val="autoZero"/>
        <c:auto val="1"/>
        <c:lblAlgn val="ctr"/>
        <c:lblOffset val="100"/>
        <c:noMultiLvlLbl val="0"/>
      </c:catAx>
      <c:valAx>
        <c:axId val="306664192"/>
        <c:scaling>
          <c:orientation val="minMax"/>
        </c:scaling>
        <c:delete val="0"/>
        <c:axPos val="l"/>
        <c:majorGridlines/>
        <c:numFmt formatCode="General" sourceLinked="1"/>
        <c:majorTickMark val="none"/>
        <c:minorTickMark val="none"/>
        <c:tickLblPos val="nextTo"/>
        <c:crossAx val="30665011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bg-BG" sz="1600" b="1" i="0" baseline="0">
                <a:effectLst/>
              </a:rPr>
              <a:t>Равнище на безработицата в община Разград, 201</a:t>
            </a:r>
            <a:r>
              <a:rPr lang="en-US" sz="1600" b="1" i="0" baseline="0">
                <a:effectLst/>
              </a:rPr>
              <a:t>6</a:t>
            </a:r>
            <a:r>
              <a:rPr lang="bg-BG" sz="1600" b="1" i="0" baseline="0">
                <a:effectLst/>
              </a:rPr>
              <a:t>-2022, </a:t>
            </a:r>
            <a:r>
              <a:rPr lang="en-US" sz="1600" b="1" i="0" baseline="0">
                <a:effectLst/>
              </a:rPr>
              <a:t>%</a:t>
            </a:r>
            <a:endParaRPr lang="bg-BG" sz="1600">
              <a:effectLst/>
            </a:endParaRPr>
          </a:p>
        </c:rich>
      </c:tx>
      <c:overlay val="0"/>
    </c:title>
    <c:autoTitleDeleted val="0"/>
    <c:plotArea>
      <c:layout/>
      <c:barChart>
        <c:barDir val="col"/>
        <c:grouping val="clustered"/>
        <c:varyColors val="0"/>
        <c:ser>
          <c:idx val="0"/>
          <c:order val="0"/>
          <c:tx>
            <c:v>%</c:v>
          </c:tx>
          <c:invertIfNegative val="0"/>
          <c:cat>
            <c:numRef>
              <c:f>'Лист11 (2)'!$P$5:$V$5</c:f>
              <c:numCache>
                <c:formatCode>General</c:formatCode>
                <c:ptCount val="7"/>
                <c:pt idx="0">
                  <c:v>2016</c:v>
                </c:pt>
                <c:pt idx="1">
                  <c:v>2017</c:v>
                </c:pt>
                <c:pt idx="2">
                  <c:v>2018</c:v>
                </c:pt>
                <c:pt idx="3">
                  <c:v>2019</c:v>
                </c:pt>
                <c:pt idx="4">
                  <c:v>2020</c:v>
                </c:pt>
                <c:pt idx="5">
                  <c:v>2021</c:v>
                </c:pt>
                <c:pt idx="6">
                  <c:v>2022</c:v>
                </c:pt>
              </c:numCache>
            </c:numRef>
          </c:cat>
          <c:val>
            <c:numRef>
              <c:f>'Лист11 (2)'!$P$4:$V$4</c:f>
              <c:numCache>
                <c:formatCode>General</c:formatCode>
                <c:ptCount val="7"/>
                <c:pt idx="0">
                  <c:v>7.6</c:v>
                </c:pt>
                <c:pt idx="1">
                  <c:v>6.2</c:v>
                </c:pt>
                <c:pt idx="2">
                  <c:v>5.4</c:v>
                </c:pt>
                <c:pt idx="3">
                  <c:v>4.9000000000000004</c:v>
                </c:pt>
                <c:pt idx="4">
                  <c:v>5.6</c:v>
                </c:pt>
                <c:pt idx="5">
                  <c:v>4.3</c:v>
                </c:pt>
                <c:pt idx="6">
                  <c:v>4.5999999999999996</c:v>
                </c:pt>
              </c:numCache>
            </c:numRef>
          </c:val>
        </c:ser>
        <c:dLbls>
          <c:showLegendKey val="0"/>
          <c:showVal val="0"/>
          <c:showCatName val="0"/>
          <c:showSerName val="0"/>
          <c:showPercent val="0"/>
          <c:showBubbleSize val="0"/>
        </c:dLbls>
        <c:gapWidth val="150"/>
        <c:axId val="306676480"/>
        <c:axId val="306678016"/>
      </c:barChart>
      <c:catAx>
        <c:axId val="306676480"/>
        <c:scaling>
          <c:orientation val="minMax"/>
        </c:scaling>
        <c:delete val="0"/>
        <c:axPos val="b"/>
        <c:numFmt formatCode="General" sourceLinked="1"/>
        <c:majorTickMark val="out"/>
        <c:minorTickMark val="none"/>
        <c:tickLblPos val="nextTo"/>
        <c:crossAx val="306678016"/>
        <c:crosses val="autoZero"/>
        <c:auto val="1"/>
        <c:lblAlgn val="ctr"/>
        <c:lblOffset val="100"/>
        <c:noMultiLvlLbl val="0"/>
      </c:catAx>
      <c:valAx>
        <c:axId val="306678016"/>
        <c:scaling>
          <c:orientation val="minMax"/>
        </c:scaling>
        <c:delete val="0"/>
        <c:axPos val="l"/>
        <c:majorGridlines/>
        <c:numFmt formatCode="General" sourceLinked="1"/>
        <c:majorTickMark val="out"/>
        <c:minorTickMark val="none"/>
        <c:tickLblPos val="nextTo"/>
        <c:crossAx val="30667648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a:t>Регистрирани безработни - мъже/жени</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ДБТРазград!$D$2:$D$3</c:f>
              <c:strCache>
                <c:ptCount val="2"/>
                <c:pt idx="0">
                  <c:v>Жени</c:v>
                </c:pt>
                <c:pt idx="1">
                  <c:v>Мъже</c:v>
                </c:pt>
              </c:strCache>
            </c:strRef>
          </c:cat>
          <c:val>
            <c:numRef>
              <c:f>ДБТРазград!$E$2:$E$3</c:f>
              <c:numCache>
                <c:formatCode>General</c:formatCode>
                <c:ptCount val="2"/>
                <c:pt idx="0">
                  <c:v>443</c:v>
                </c:pt>
                <c:pt idx="1">
                  <c:v>423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a:t>Регистрирани безработни по етнос</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ДБТРазград!$D$10:$D$11</c:f>
              <c:strCache>
                <c:ptCount val="2"/>
                <c:pt idx="0">
                  <c:v>Други</c:v>
                </c:pt>
                <c:pt idx="1">
                  <c:v>Ромски произход</c:v>
                </c:pt>
              </c:strCache>
            </c:strRef>
          </c:cat>
          <c:val>
            <c:numRef>
              <c:f>ДБТРазград!$E$10:$E$11</c:f>
              <c:numCache>
                <c:formatCode>General</c:formatCode>
                <c:ptCount val="2"/>
                <c:pt idx="0">
                  <c:v>834</c:v>
                </c:pt>
                <c:pt idx="1">
                  <c:v>32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a:t>Безработни до/над</a:t>
            </a:r>
            <a:r>
              <a:rPr lang="bg-BG" sz="1200" baseline="0"/>
              <a:t> 29 г.</a:t>
            </a:r>
            <a:endParaRPr lang="bg-BG" sz="1200"/>
          </a:p>
        </c:rich>
      </c:tx>
      <c:overlay val="0"/>
    </c:title>
    <c:autoTitleDeleted val="0"/>
    <c:plotArea>
      <c:layout/>
      <c:pieChart>
        <c:varyColors val="1"/>
        <c:ser>
          <c:idx val="0"/>
          <c:order val="0"/>
          <c:dLbls>
            <c:txPr>
              <a:bodyPr/>
              <a:lstStyle/>
              <a:p>
                <a:pPr>
                  <a:defRPr sz="900"/>
                </a:pPr>
                <a:endParaRPr lang="bg-BG"/>
              </a:p>
            </c:txPr>
            <c:showLegendKey val="0"/>
            <c:showVal val="0"/>
            <c:showCatName val="1"/>
            <c:showSerName val="0"/>
            <c:showPercent val="1"/>
            <c:showBubbleSize val="0"/>
            <c:showLeaderLines val="1"/>
          </c:dLbls>
          <c:cat>
            <c:strRef>
              <c:f>ДБТРазград!$D$6:$D$7</c:f>
              <c:strCache>
                <c:ptCount val="2"/>
                <c:pt idx="0">
                  <c:v>Безработни над 29 г.</c:v>
                </c:pt>
                <c:pt idx="1">
                  <c:v>Безработни до 29 г.</c:v>
                </c:pt>
              </c:strCache>
            </c:strRef>
          </c:cat>
          <c:val>
            <c:numRef>
              <c:f>ДБТРазград!$E$6:$E$7</c:f>
              <c:numCache>
                <c:formatCode>General</c:formatCode>
                <c:ptCount val="2"/>
                <c:pt idx="0">
                  <c:v>789</c:v>
                </c:pt>
                <c:pt idx="1">
                  <c:v>77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bg-BG"/>
              <a:t>гр. Разград, </a:t>
            </a:r>
            <a:r>
              <a:rPr lang="bg-BG" sz="1050" b="1" i="0" u="none" strike="noStrike" baseline="0">
                <a:effectLst/>
              </a:rPr>
              <a:t>Преброяване 2021 </a:t>
            </a:r>
            <a:endParaRPr lang="bg-BG"/>
          </a:p>
        </c:rich>
      </c:tx>
      <c:overlay val="0"/>
    </c:title>
    <c:autoTitleDeleted val="0"/>
    <c:plotArea>
      <c:layout/>
      <c:barChart>
        <c:barDir val="col"/>
        <c:grouping val="clustered"/>
        <c:varyColors val="0"/>
        <c:ser>
          <c:idx val="0"/>
          <c:order val="0"/>
          <c:tx>
            <c:strRef>
              <c:f>Лист2!$A$20</c:f>
              <c:strCache>
                <c:ptCount val="1"/>
                <c:pt idx="0">
                  <c:v>гр. Разград</c:v>
                </c:pt>
              </c:strCache>
            </c:strRef>
          </c:tx>
          <c:invertIfNegative val="0"/>
          <c:cat>
            <c:strRef>
              <c:f>Лист2!$B$3:$C$3</c:f>
              <c:strCache>
                <c:ptCount val="2"/>
                <c:pt idx="0">
                  <c:v>2021 г.</c:v>
                </c:pt>
                <c:pt idx="1">
                  <c:v>2011 г.</c:v>
                </c:pt>
              </c:strCache>
            </c:strRef>
          </c:cat>
          <c:val>
            <c:numRef>
              <c:f>Лист2!$B$20:$C$20</c:f>
              <c:numCache>
                <c:formatCode>0</c:formatCode>
                <c:ptCount val="2"/>
                <c:pt idx="0">
                  <c:v>29107</c:v>
                </c:pt>
                <c:pt idx="1">
                  <c:v>33880</c:v>
                </c:pt>
              </c:numCache>
            </c:numRef>
          </c:val>
        </c:ser>
        <c:dLbls>
          <c:showLegendKey val="0"/>
          <c:showVal val="0"/>
          <c:showCatName val="0"/>
          <c:showSerName val="0"/>
          <c:showPercent val="0"/>
          <c:showBubbleSize val="0"/>
        </c:dLbls>
        <c:gapWidth val="150"/>
        <c:axId val="300889216"/>
        <c:axId val="300890752"/>
      </c:barChart>
      <c:catAx>
        <c:axId val="300889216"/>
        <c:scaling>
          <c:orientation val="minMax"/>
        </c:scaling>
        <c:delete val="0"/>
        <c:axPos val="b"/>
        <c:majorTickMark val="out"/>
        <c:minorTickMark val="none"/>
        <c:tickLblPos val="nextTo"/>
        <c:crossAx val="300890752"/>
        <c:crosses val="autoZero"/>
        <c:auto val="1"/>
        <c:lblAlgn val="ctr"/>
        <c:lblOffset val="100"/>
        <c:noMultiLvlLbl val="0"/>
      </c:catAx>
      <c:valAx>
        <c:axId val="300890752"/>
        <c:scaling>
          <c:orientation val="minMax"/>
        </c:scaling>
        <c:delete val="0"/>
        <c:axPos val="l"/>
        <c:majorGridlines/>
        <c:numFmt formatCode="0" sourceLinked="1"/>
        <c:majorTickMark val="out"/>
        <c:minorTickMark val="none"/>
        <c:tickLblPos val="nextTo"/>
        <c:crossAx val="300889216"/>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a:t>Безработни лица без квалификация</a:t>
            </a:r>
          </a:p>
        </c:rich>
      </c:tx>
      <c:overlay val="0"/>
    </c:title>
    <c:autoTitleDeleted val="0"/>
    <c:plotArea>
      <c:layout/>
      <c:pieChart>
        <c:varyColors val="1"/>
        <c:ser>
          <c:idx val="0"/>
          <c:order val="0"/>
          <c:dLbls>
            <c:showLegendKey val="0"/>
            <c:showVal val="0"/>
            <c:showCatName val="0"/>
            <c:showSerName val="0"/>
            <c:showPercent val="1"/>
            <c:showBubbleSize val="0"/>
            <c:showLeaderLines val="1"/>
          </c:dLbls>
          <c:cat>
            <c:strRef>
              <c:f>ДБТРазград!$D$13:$D$14</c:f>
              <c:strCache>
                <c:ptCount val="2"/>
                <c:pt idx="0">
                  <c:v>Други</c:v>
                </c:pt>
                <c:pt idx="1">
                  <c:v>Ромски произход</c:v>
                </c:pt>
              </c:strCache>
            </c:strRef>
          </c:cat>
          <c:val>
            <c:numRef>
              <c:f>ДБТРазград!$E$13:$E$14</c:f>
              <c:numCache>
                <c:formatCode>General</c:formatCode>
                <c:ptCount val="2"/>
                <c:pt idx="0">
                  <c:v>326</c:v>
                </c:pt>
                <c:pt idx="1">
                  <c:v>31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Лист2!$B$29</c:f>
              <c:strCache>
                <c:ptCount val="1"/>
                <c:pt idx="0">
                  <c:v>2021 г.</c:v>
                </c:pt>
              </c:strCache>
            </c:strRef>
          </c:tx>
          <c:invertIfNegative val="0"/>
          <c:cat>
            <c:strRef>
              <c:f>Лист2!$A$30:$A$50</c:f>
              <c:strCache>
                <c:ptCount val="21"/>
                <c:pt idx="0">
                  <c:v>с. Балкански</c:v>
                </c:pt>
                <c:pt idx="1">
                  <c:v>с. Благоево</c:v>
                </c:pt>
                <c:pt idx="2">
                  <c:v>с. Гецово</c:v>
                </c:pt>
                <c:pt idx="3">
                  <c:v>с. Дряновец</c:v>
                </c:pt>
                <c:pt idx="4">
                  <c:v>с. Дянково</c:v>
                </c:pt>
                <c:pt idx="5">
                  <c:v>с. Киченица</c:v>
                </c:pt>
                <c:pt idx="6">
                  <c:v>с. Липник</c:v>
                </c:pt>
                <c:pt idx="7">
                  <c:v>с. Мортагоново</c:v>
                </c:pt>
                <c:pt idx="8">
                  <c:v>с. Недоклан</c:v>
                </c:pt>
                <c:pt idx="9">
                  <c:v>с. Осенец</c:v>
                </c:pt>
                <c:pt idx="10">
                  <c:v>с. Островче</c:v>
                </c:pt>
                <c:pt idx="11">
                  <c:v>с. Побит камък</c:v>
                </c:pt>
                <c:pt idx="12">
                  <c:v>с. Пороище</c:v>
                </c:pt>
                <c:pt idx="13">
                  <c:v>с. Просторно</c:v>
                </c:pt>
                <c:pt idx="14">
                  <c:v>с. Радинград</c:v>
                </c:pt>
                <c:pt idx="15">
                  <c:v>с. Раковски</c:v>
                </c:pt>
                <c:pt idx="16">
                  <c:v>с. Стражец</c:v>
                </c:pt>
                <c:pt idx="17">
                  <c:v>с. Топчии</c:v>
                </c:pt>
                <c:pt idx="18">
                  <c:v>с. Ушинци</c:v>
                </c:pt>
                <c:pt idx="19">
                  <c:v>с. Черковна</c:v>
                </c:pt>
                <c:pt idx="20">
                  <c:v>с. Ясеновец</c:v>
                </c:pt>
              </c:strCache>
            </c:strRef>
          </c:cat>
          <c:val>
            <c:numRef>
              <c:f>Лист2!$B$30:$B$50</c:f>
              <c:numCache>
                <c:formatCode>0</c:formatCode>
                <c:ptCount val="21"/>
                <c:pt idx="0">
                  <c:v>241</c:v>
                </c:pt>
                <c:pt idx="1">
                  <c:v>517</c:v>
                </c:pt>
                <c:pt idx="2">
                  <c:v>1645</c:v>
                </c:pt>
                <c:pt idx="3">
                  <c:v>587</c:v>
                </c:pt>
                <c:pt idx="4">
                  <c:v>1974</c:v>
                </c:pt>
                <c:pt idx="5">
                  <c:v>448</c:v>
                </c:pt>
                <c:pt idx="6">
                  <c:v>430</c:v>
                </c:pt>
                <c:pt idx="7">
                  <c:v>872</c:v>
                </c:pt>
                <c:pt idx="8">
                  <c:v>171</c:v>
                </c:pt>
                <c:pt idx="9">
                  <c:v>737</c:v>
                </c:pt>
                <c:pt idx="10">
                  <c:v>144</c:v>
                </c:pt>
                <c:pt idx="11">
                  <c:v>235</c:v>
                </c:pt>
                <c:pt idx="12">
                  <c:v>344</c:v>
                </c:pt>
                <c:pt idx="13">
                  <c:v>143</c:v>
                </c:pt>
                <c:pt idx="14">
                  <c:v>242</c:v>
                </c:pt>
                <c:pt idx="15">
                  <c:v>1497</c:v>
                </c:pt>
                <c:pt idx="16">
                  <c:v>1255</c:v>
                </c:pt>
                <c:pt idx="17">
                  <c:v>390</c:v>
                </c:pt>
                <c:pt idx="18">
                  <c:v>292</c:v>
                </c:pt>
                <c:pt idx="19">
                  <c:v>72</c:v>
                </c:pt>
                <c:pt idx="20">
                  <c:v>2315</c:v>
                </c:pt>
              </c:numCache>
            </c:numRef>
          </c:val>
        </c:ser>
        <c:ser>
          <c:idx val="1"/>
          <c:order val="1"/>
          <c:tx>
            <c:strRef>
              <c:f>Лист2!$C$29</c:f>
              <c:strCache>
                <c:ptCount val="1"/>
                <c:pt idx="0">
                  <c:v>2011 г.</c:v>
                </c:pt>
              </c:strCache>
            </c:strRef>
          </c:tx>
          <c:invertIfNegative val="0"/>
          <c:cat>
            <c:strRef>
              <c:f>Лист2!$A$30:$A$50</c:f>
              <c:strCache>
                <c:ptCount val="21"/>
                <c:pt idx="0">
                  <c:v>с. Балкански</c:v>
                </c:pt>
                <c:pt idx="1">
                  <c:v>с. Благоево</c:v>
                </c:pt>
                <c:pt idx="2">
                  <c:v>с. Гецово</c:v>
                </c:pt>
                <c:pt idx="3">
                  <c:v>с. Дряновец</c:v>
                </c:pt>
                <c:pt idx="4">
                  <c:v>с. Дянково</c:v>
                </c:pt>
                <c:pt idx="5">
                  <c:v>с. Киченица</c:v>
                </c:pt>
                <c:pt idx="6">
                  <c:v>с. Липник</c:v>
                </c:pt>
                <c:pt idx="7">
                  <c:v>с. Мортагоново</c:v>
                </c:pt>
                <c:pt idx="8">
                  <c:v>с. Недоклан</c:v>
                </c:pt>
                <c:pt idx="9">
                  <c:v>с. Осенец</c:v>
                </c:pt>
                <c:pt idx="10">
                  <c:v>с. Островче</c:v>
                </c:pt>
                <c:pt idx="11">
                  <c:v>с. Побит камък</c:v>
                </c:pt>
                <c:pt idx="12">
                  <c:v>с. Пороище</c:v>
                </c:pt>
                <c:pt idx="13">
                  <c:v>с. Просторно</c:v>
                </c:pt>
                <c:pt idx="14">
                  <c:v>с. Радинград</c:v>
                </c:pt>
                <c:pt idx="15">
                  <c:v>с. Раковски</c:v>
                </c:pt>
                <c:pt idx="16">
                  <c:v>с. Стражец</c:v>
                </c:pt>
                <c:pt idx="17">
                  <c:v>с. Топчии</c:v>
                </c:pt>
                <c:pt idx="18">
                  <c:v>с. Ушинци</c:v>
                </c:pt>
                <c:pt idx="19">
                  <c:v>с. Черковна</c:v>
                </c:pt>
                <c:pt idx="20">
                  <c:v>с. Ясеновец</c:v>
                </c:pt>
              </c:strCache>
            </c:strRef>
          </c:cat>
          <c:val>
            <c:numRef>
              <c:f>Лист2!$C$30:$C$50</c:f>
              <c:numCache>
                <c:formatCode>0</c:formatCode>
                <c:ptCount val="21"/>
                <c:pt idx="0">
                  <c:v>247</c:v>
                </c:pt>
                <c:pt idx="1">
                  <c:v>530</c:v>
                </c:pt>
                <c:pt idx="2">
                  <c:v>1774</c:v>
                </c:pt>
                <c:pt idx="3">
                  <c:v>628</c:v>
                </c:pt>
                <c:pt idx="4">
                  <c:v>2735</c:v>
                </c:pt>
                <c:pt idx="5">
                  <c:v>687</c:v>
                </c:pt>
                <c:pt idx="6">
                  <c:v>554</c:v>
                </c:pt>
                <c:pt idx="7">
                  <c:v>1026</c:v>
                </c:pt>
                <c:pt idx="8">
                  <c:v>216</c:v>
                </c:pt>
                <c:pt idx="9">
                  <c:v>822</c:v>
                </c:pt>
                <c:pt idx="10">
                  <c:v>97</c:v>
                </c:pt>
                <c:pt idx="11">
                  <c:v>235</c:v>
                </c:pt>
                <c:pt idx="12">
                  <c:v>367</c:v>
                </c:pt>
                <c:pt idx="13">
                  <c:v>175</c:v>
                </c:pt>
                <c:pt idx="14">
                  <c:v>262</c:v>
                </c:pt>
                <c:pt idx="15">
                  <c:v>2106</c:v>
                </c:pt>
                <c:pt idx="16">
                  <c:v>1562</c:v>
                </c:pt>
                <c:pt idx="17">
                  <c:v>450</c:v>
                </c:pt>
                <c:pt idx="18">
                  <c:v>292</c:v>
                </c:pt>
                <c:pt idx="19">
                  <c:v>98</c:v>
                </c:pt>
                <c:pt idx="20">
                  <c:v>2352</c:v>
                </c:pt>
              </c:numCache>
            </c:numRef>
          </c:val>
        </c:ser>
        <c:dLbls>
          <c:showLegendKey val="0"/>
          <c:showVal val="0"/>
          <c:showCatName val="0"/>
          <c:showSerName val="0"/>
          <c:showPercent val="0"/>
          <c:showBubbleSize val="0"/>
        </c:dLbls>
        <c:gapWidth val="150"/>
        <c:axId val="301109632"/>
        <c:axId val="301111168"/>
      </c:barChart>
      <c:catAx>
        <c:axId val="301109632"/>
        <c:scaling>
          <c:orientation val="minMax"/>
        </c:scaling>
        <c:delete val="0"/>
        <c:axPos val="b"/>
        <c:majorTickMark val="out"/>
        <c:minorTickMark val="none"/>
        <c:tickLblPos val="nextTo"/>
        <c:crossAx val="301111168"/>
        <c:crosses val="autoZero"/>
        <c:auto val="1"/>
        <c:lblAlgn val="ctr"/>
        <c:lblOffset val="100"/>
        <c:noMultiLvlLbl val="0"/>
      </c:catAx>
      <c:valAx>
        <c:axId val="301111168"/>
        <c:scaling>
          <c:orientation val="minMax"/>
        </c:scaling>
        <c:delete val="0"/>
        <c:axPos val="l"/>
        <c:majorGridlines/>
        <c:numFmt formatCode="0" sourceLinked="1"/>
        <c:majorTickMark val="out"/>
        <c:minorTickMark val="none"/>
        <c:tickLblPos val="nextTo"/>
        <c:crossAx val="30110963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Намаляване</a:t>
            </a:r>
            <a:r>
              <a:rPr lang="bg-BG" baseline="0"/>
              <a:t> на населението по населени места 2021-2011 г.</a:t>
            </a:r>
            <a:endParaRPr lang="bg-BG"/>
          </a:p>
        </c:rich>
      </c:tx>
      <c:overlay val="0"/>
    </c:title>
    <c:autoTitleDeleted val="0"/>
    <c:plotArea>
      <c:layout/>
      <c:barChart>
        <c:barDir val="col"/>
        <c:grouping val="clustered"/>
        <c:varyColors val="0"/>
        <c:ser>
          <c:idx val="0"/>
          <c:order val="0"/>
          <c:invertIfNegative val="0"/>
          <c:cat>
            <c:strRef>
              <c:f>Лист2!$A$5:$A$26</c:f>
              <c:strCache>
                <c:ptCount val="22"/>
                <c:pt idx="0">
                  <c:v>с. Балкански</c:v>
                </c:pt>
                <c:pt idx="1">
                  <c:v>с. Благоево</c:v>
                </c:pt>
                <c:pt idx="2">
                  <c:v>с. Гецово</c:v>
                </c:pt>
                <c:pt idx="3">
                  <c:v>с. Дряновец</c:v>
                </c:pt>
                <c:pt idx="4">
                  <c:v>с. Дянково</c:v>
                </c:pt>
                <c:pt idx="5">
                  <c:v>с. Киченица</c:v>
                </c:pt>
                <c:pt idx="6">
                  <c:v>с. Липник</c:v>
                </c:pt>
                <c:pt idx="7">
                  <c:v>с. Мортагоново</c:v>
                </c:pt>
                <c:pt idx="8">
                  <c:v>с. Недоклан</c:v>
                </c:pt>
                <c:pt idx="9">
                  <c:v>с. Осенец</c:v>
                </c:pt>
                <c:pt idx="10">
                  <c:v>с. Островче</c:v>
                </c:pt>
                <c:pt idx="11">
                  <c:v>с. Побит камък</c:v>
                </c:pt>
                <c:pt idx="12">
                  <c:v>с. Пороище</c:v>
                </c:pt>
                <c:pt idx="13">
                  <c:v>с. Просторно</c:v>
                </c:pt>
                <c:pt idx="14">
                  <c:v>с. Радинград</c:v>
                </c:pt>
                <c:pt idx="15">
                  <c:v>гр. Разград</c:v>
                </c:pt>
                <c:pt idx="16">
                  <c:v>с. Раковски</c:v>
                </c:pt>
                <c:pt idx="17">
                  <c:v>с. Стражец</c:v>
                </c:pt>
                <c:pt idx="18">
                  <c:v>с. Топчии</c:v>
                </c:pt>
                <c:pt idx="19">
                  <c:v>с. Ушинци</c:v>
                </c:pt>
                <c:pt idx="20">
                  <c:v>с. Черковна</c:v>
                </c:pt>
                <c:pt idx="21">
                  <c:v>с. Ясеновец</c:v>
                </c:pt>
              </c:strCache>
            </c:strRef>
          </c:cat>
          <c:val>
            <c:numRef>
              <c:f>Лист2!$D$5:$D$26</c:f>
              <c:numCache>
                <c:formatCode>0</c:formatCode>
                <c:ptCount val="22"/>
                <c:pt idx="0">
                  <c:v>-6</c:v>
                </c:pt>
                <c:pt idx="1">
                  <c:v>-13</c:v>
                </c:pt>
                <c:pt idx="2">
                  <c:v>-129</c:v>
                </c:pt>
                <c:pt idx="3">
                  <c:v>-41</c:v>
                </c:pt>
                <c:pt idx="4">
                  <c:v>-761</c:v>
                </c:pt>
                <c:pt idx="5">
                  <c:v>-239</c:v>
                </c:pt>
                <c:pt idx="6">
                  <c:v>-124</c:v>
                </c:pt>
                <c:pt idx="7">
                  <c:v>-154</c:v>
                </c:pt>
                <c:pt idx="8">
                  <c:v>-45</c:v>
                </c:pt>
                <c:pt idx="9">
                  <c:v>-85</c:v>
                </c:pt>
                <c:pt idx="10">
                  <c:v>47</c:v>
                </c:pt>
                <c:pt idx="11">
                  <c:v>0</c:v>
                </c:pt>
                <c:pt idx="12">
                  <c:v>-23</c:v>
                </c:pt>
                <c:pt idx="13">
                  <c:v>-32</c:v>
                </c:pt>
                <c:pt idx="14">
                  <c:v>-20</c:v>
                </c:pt>
                <c:pt idx="15">
                  <c:v>-4773</c:v>
                </c:pt>
                <c:pt idx="16">
                  <c:v>-609</c:v>
                </c:pt>
                <c:pt idx="17">
                  <c:v>-307</c:v>
                </c:pt>
                <c:pt idx="18">
                  <c:v>-60</c:v>
                </c:pt>
                <c:pt idx="19">
                  <c:v>0</c:v>
                </c:pt>
                <c:pt idx="20">
                  <c:v>-26</c:v>
                </c:pt>
                <c:pt idx="21">
                  <c:v>-37</c:v>
                </c:pt>
              </c:numCache>
            </c:numRef>
          </c:val>
        </c:ser>
        <c:dLbls>
          <c:showLegendKey val="0"/>
          <c:showVal val="0"/>
          <c:showCatName val="0"/>
          <c:showSerName val="0"/>
          <c:showPercent val="0"/>
          <c:showBubbleSize val="0"/>
        </c:dLbls>
        <c:gapWidth val="150"/>
        <c:axId val="301134976"/>
        <c:axId val="301136512"/>
      </c:barChart>
      <c:catAx>
        <c:axId val="301134976"/>
        <c:scaling>
          <c:orientation val="minMax"/>
        </c:scaling>
        <c:delete val="0"/>
        <c:axPos val="b"/>
        <c:majorTickMark val="none"/>
        <c:minorTickMark val="none"/>
        <c:tickLblPos val="nextTo"/>
        <c:crossAx val="301136512"/>
        <c:crosses val="autoZero"/>
        <c:auto val="1"/>
        <c:lblAlgn val="ctr"/>
        <c:lblOffset val="100"/>
        <c:noMultiLvlLbl val="0"/>
      </c:catAx>
      <c:valAx>
        <c:axId val="301136512"/>
        <c:scaling>
          <c:orientation val="minMax"/>
        </c:scaling>
        <c:delete val="0"/>
        <c:axPos val="l"/>
        <c:majorGridlines/>
        <c:numFmt formatCode="0" sourceLinked="1"/>
        <c:majorTickMark val="none"/>
        <c:minorTickMark val="none"/>
        <c:tickLblPos val="nextTo"/>
        <c:crossAx val="3011349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bg-BG" sz="1400"/>
              <a:t>Преброяване 2021,</a:t>
            </a:r>
            <a:r>
              <a:rPr lang="bg-BG" sz="1400" baseline="0"/>
              <a:t> </a:t>
            </a:r>
            <a:r>
              <a:rPr lang="bg-BG" sz="1400"/>
              <a:t>2011,</a:t>
            </a:r>
            <a:r>
              <a:rPr lang="bg-BG" sz="1400" baseline="0"/>
              <a:t> общо, възраст</a:t>
            </a:r>
            <a:endParaRPr lang="bg-BG" sz="1400"/>
          </a:p>
        </c:rich>
      </c:tx>
      <c:overlay val="0"/>
    </c:title>
    <c:autoTitleDeleted val="0"/>
    <c:plotArea>
      <c:layout/>
      <c:barChart>
        <c:barDir val="col"/>
        <c:grouping val="clustered"/>
        <c:varyColors val="0"/>
        <c:ser>
          <c:idx val="0"/>
          <c:order val="0"/>
          <c:tx>
            <c:strRef>
              <c:f>Лист3!$A$4</c:f>
              <c:strCache>
                <c:ptCount val="1"/>
                <c:pt idx="0">
                  <c:v>Разград 2021</c:v>
                </c:pt>
              </c:strCache>
            </c:strRef>
          </c:tx>
          <c:invertIfNegative val="0"/>
          <c:cat>
            <c:strRef>
              <c:f>Лист3!$C$3:$T$3</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Лист3!$C$4:$T$4</c:f>
              <c:numCache>
                <c:formatCode>General</c:formatCode>
                <c:ptCount val="18"/>
                <c:pt idx="0">
                  <c:v>1742</c:v>
                </c:pt>
                <c:pt idx="1">
                  <c:v>1978</c:v>
                </c:pt>
                <c:pt idx="2">
                  <c:v>2166</c:v>
                </c:pt>
                <c:pt idx="3">
                  <c:v>1966</c:v>
                </c:pt>
                <c:pt idx="4">
                  <c:v>1668</c:v>
                </c:pt>
                <c:pt idx="5">
                  <c:v>1866</c:v>
                </c:pt>
                <c:pt idx="6">
                  <c:v>2429</c:v>
                </c:pt>
                <c:pt idx="7">
                  <c:v>2641</c:v>
                </c:pt>
                <c:pt idx="8">
                  <c:v>2980</c:v>
                </c:pt>
                <c:pt idx="9">
                  <c:v>3326</c:v>
                </c:pt>
                <c:pt idx="10">
                  <c:v>3648</c:v>
                </c:pt>
                <c:pt idx="11">
                  <c:v>3474</c:v>
                </c:pt>
                <c:pt idx="12">
                  <c:v>3433</c:v>
                </c:pt>
                <c:pt idx="13">
                  <c:v>3376</c:v>
                </c:pt>
                <c:pt idx="14">
                  <c:v>2877</c:v>
                </c:pt>
                <c:pt idx="15">
                  <c:v>2127</c:v>
                </c:pt>
                <c:pt idx="16">
                  <c:v>1209</c:v>
                </c:pt>
                <c:pt idx="17">
                  <c:v>752</c:v>
                </c:pt>
              </c:numCache>
            </c:numRef>
          </c:val>
        </c:ser>
        <c:ser>
          <c:idx val="1"/>
          <c:order val="1"/>
          <c:tx>
            <c:strRef>
              <c:f>Лист3!$A$5</c:f>
              <c:strCache>
                <c:ptCount val="1"/>
                <c:pt idx="0">
                  <c:v>Разград 2011</c:v>
                </c:pt>
              </c:strCache>
            </c:strRef>
          </c:tx>
          <c:invertIfNegative val="0"/>
          <c:cat>
            <c:strRef>
              <c:f>Лист3!$C$3:$T$3</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Лист3!$C$5:$T$5</c:f>
              <c:numCache>
                <c:formatCode>General</c:formatCode>
                <c:ptCount val="18"/>
                <c:pt idx="0">
                  <c:v>2291</c:v>
                </c:pt>
                <c:pt idx="1">
                  <c:v>2257</c:v>
                </c:pt>
                <c:pt idx="2">
                  <c:v>2415</c:v>
                </c:pt>
                <c:pt idx="3">
                  <c:v>2877</c:v>
                </c:pt>
                <c:pt idx="4">
                  <c:v>2848</c:v>
                </c:pt>
                <c:pt idx="5">
                  <c:v>2954</c:v>
                </c:pt>
                <c:pt idx="6">
                  <c:v>3446</c:v>
                </c:pt>
                <c:pt idx="7">
                  <c:v>3809</c:v>
                </c:pt>
                <c:pt idx="8">
                  <c:v>4107</c:v>
                </c:pt>
                <c:pt idx="9">
                  <c:v>3918</c:v>
                </c:pt>
                <c:pt idx="10">
                  <c:v>3836</c:v>
                </c:pt>
                <c:pt idx="11">
                  <c:v>3870</c:v>
                </c:pt>
                <c:pt idx="12">
                  <c:v>3788</c:v>
                </c:pt>
                <c:pt idx="13">
                  <c:v>3069</c:v>
                </c:pt>
                <c:pt idx="14">
                  <c:v>2249</c:v>
                </c:pt>
                <c:pt idx="15">
                  <c:v>1777</c:v>
                </c:pt>
                <c:pt idx="16">
                  <c:v>1006</c:v>
                </c:pt>
                <c:pt idx="17">
                  <c:v>578</c:v>
                </c:pt>
              </c:numCache>
            </c:numRef>
          </c:val>
        </c:ser>
        <c:dLbls>
          <c:showLegendKey val="0"/>
          <c:showVal val="0"/>
          <c:showCatName val="0"/>
          <c:showSerName val="0"/>
          <c:showPercent val="0"/>
          <c:showBubbleSize val="0"/>
        </c:dLbls>
        <c:gapWidth val="150"/>
        <c:axId val="301280256"/>
        <c:axId val="301286144"/>
      </c:barChart>
      <c:catAx>
        <c:axId val="301280256"/>
        <c:scaling>
          <c:orientation val="minMax"/>
        </c:scaling>
        <c:delete val="0"/>
        <c:axPos val="b"/>
        <c:majorTickMark val="none"/>
        <c:minorTickMark val="none"/>
        <c:tickLblPos val="nextTo"/>
        <c:txPr>
          <a:bodyPr/>
          <a:lstStyle/>
          <a:p>
            <a:pPr>
              <a:defRPr sz="800"/>
            </a:pPr>
            <a:endParaRPr lang="bg-BG"/>
          </a:p>
        </c:txPr>
        <c:crossAx val="301286144"/>
        <c:crosses val="autoZero"/>
        <c:auto val="1"/>
        <c:lblAlgn val="ctr"/>
        <c:lblOffset val="100"/>
        <c:noMultiLvlLbl val="0"/>
      </c:catAx>
      <c:valAx>
        <c:axId val="301286144"/>
        <c:scaling>
          <c:orientation val="minMax"/>
        </c:scaling>
        <c:delete val="0"/>
        <c:axPos val="l"/>
        <c:majorGridlines/>
        <c:numFmt formatCode="General" sourceLinked="1"/>
        <c:majorTickMark val="none"/>
        <c:minorTickMark val="none"/>
        <c:tickLblPos val="nextTo"/>
        <c:crossAx val="301280256"/>
        <c:crosses val="autoZero"/>
        <c:crossBetween val="between"/>
      </c:valAx>
    </c:plotArea>
    <c:legend>
      <c:legendPos val="r"/>
      <c:overlay val="0"/>
      <c:txPr>
        <a:bodyPr/>
        <a:lstStyle/>
        <a:p>
          <a:pPr>
            <a:defRPr sz="800"/>
          </a:pPr>
          <a:endParaRPr lang="bg-BG"/>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Намаляване на населението по възрастови групи, 2021, 2011</a:t>
            </a:r>
          </a:p>
        </c:rich>
      </c:tx>
      <c:overlay val="0"/>
    </c:title>
    <c:autoTitleDeleted val="0"/>
    <c:plotArea>
      <c:layout/>
      <c:barChart>
        <c:barDir val="col"/>
        <c:grouping val="clustered"/>
        <c:varyColors val="0"/>
        <c:ser>
          <c:idx val="0"/>
          <c:order val="0"/>
          <c:invertIfNegative val="0"/>
          <c:cat>
            <c:strRef>
              <c:f>Лист3!$C$3:$T$3</c:f>
              <c:strCache>
                <c:ptCount val="18"/>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c:v>
                </c:pt>
              </c:strCache>
            </c:strRef>
          </c:cat>
          <c:val>
            <c:numRef>
              <c:f>Лист3!$C$6:$T$6</c:f>
              <c:numCache>
                <c:formatCode>0</c:formatCode>
                <c:ptCount val="18"/>
                <c:pt idx="0">
                  <c:v>-549</c:v>
                </c:pt>
                <c:pt idx="1">
                  <c:v>-279</c:v>
                </c:pt>
                <c:pt idx="2">
                  <c:v>-249</c:v>
                </c:pt>
                <c:pt idx="3">
                  <c:v>-911</c:v>
                </c:pt>
                <c:pt idx="4">
                  <c:v>-1180</c:v>
                </c:pt>
                <c:pt idx="5">
                  <c:v>-1088</c:v>
                </c:pt>
                <c:pt idx="6">
                  <c:v>-1017</c:v>
                </c:pt>
                <c:pt idx="7">
                  <c:v>-1168</c:v>
                </c:pt>
                <c:pt idx="8">
                  <c:v>-1127</c:v>
                </c:pt>
                <c:pt idx="9">
                  <c:v>-592</c:v>
                </c:pt>
                <c:pt idx="10">
                  <c:v>-188</c:v>
                </c:pt>
                <c:pt idx="11">
                  <c:v>-396</c:v>
                </c:pt>
                <c:pt idx="12">
                  <c:v>-355</c:v>
                </c:pt>
                <c:pt idx="13">
                  <c:v>307</c:v>
                </c:pt>
                <c:pt idx="14">
                  <c:v>628</c:v>
                </c:pt>
                <c:pt idx="15">
                  <c:v>350</c:v>
                </c:pt>
                <c:pt idx="16">
                  <c:v>203</c:v>
                </c:pt>
                <c:pt idx="17">
                  <c:v>174</c:v>
                </c:pt>
              </c:numCache>
            </c:numRef>
          </c:val>
        </c:ser>
        <c:dLbls>
          <c:showLegendKey val="0"/>
          <c:showVal val="0"/>
          <c:showCatName val="0"/>
          <c:showSerName val="0"/>
          <c:showPercent val="0"/>
          <c:showBubbleSize val="0"/>
        </c:dLbls>
        <c:gapWidth val="150"/>
        <c:axId val="301621632"/>
        <c:axId val="301623168"/>
      </c:barChart>
      <c:catAx>
        <c:axId val="301621632"/>
        <c:scaling>
          <c:orientation val="minMax"/>
        </c:scaling>
        <c:delete val="0"/>
        <c:axPos val="b"/>
        <c:majorTickMark val="none"/>
        <c:minorTickMark val="none"/>
        <c:tickLblPos val="nextTo"/>
        <c:crossAx val="301623168"/>
        <c:crosses val="autoZero"/>
        <c:auto val="1"/>
        <c:lblAlgn val="ctr"/>
        <c:lblOffset val="100"/>
        <c:noMultiLvlLbl val="0"/>
      </c:catAx>
      <c:valAx>
        <c:axId val="301623168"/>
        <c:scaling>
          <c:orientation val="minMax"/>
        </c:scaling>
        <c:delete val="0"/>
        <c:axPos val="l"/>
        <c:majorGridlines/>
        <c:numFmt formatCode="0" sourceLinked="1"/>
        <c:majorTickMark val="none"/>
        <c:minorTickMark val="none"/>
        <c:tickLblPos val="nextTo"/>
        <c:crossAx val="3016216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bg-BG" sz="1400" b="1" i="0" baseline="0">
                <a:effectLst/>
              </a:rPr>
              <a:t>Възраст на населението, 2016-202</a:t>
            </a:r>
            <a:r>
              <a:rPr lang="en-US" sz="1400" b="1" i="0" baseline="0">
                <a:effectLst/>
              </a:rPr>
              <a:t>3 </a:t>
            </a:r>
            <a:r>
              <a:rPr lang="bg-BG" sz="1400" b="1" i="0" baseline="0">
                <a:effectLst/>
              </a:rPr>
              <a:t>г.</a:t>
            </a:r>
            <a:endParaRPr lang="bg-BG" sz="1400">
              <a:effectLst/>
            </a:endParaRPr>
          </a:p>
        </c:rich>
      </c:tx>
      <c:overlay val="0"/>
    </c:title>
    <c:autoTitleDeleted val="0"/>
    <c:plotArea>
      <c:layout/>
      <c:barChart>
        <c:barDir val="col"/>
        <c:grouping val="clustered"/>
        <c:varyColors val="0"/>
        <c:ser>
          <c:idx val="0"/>
          <c:order val="0"/>
          <c:tx>
            <c:strRef>
              <c:f>Лист2!$B$5</c:f>
              <c:strCache>
                <c:ptCount val="1"/>
                <c:pt idx="0">
                  <c:v>2016</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Лист2!$C$5:$S$5</c:f>
              <c:numCache>
                <c:formatCode>General</c:formatCode>
                <c:ptCount val="17"/>
                <c:pt idx="0">
                  <c:v>2051</c:v>
                </c:pt>
                <c:pt idx="1">
                  <c:v>2280</c:v>
                </c:pt>
                <c:pt idx="2">
                  <c:v>2236</c:v>
                </c:pt>
                <c:pt idx="3">
                  <c:v>2214</c:v>
                </c:pt>
                <c:pt idx="4">
                  <c:v>2211</c:v>
                </c:pt>
                <c:pt idx="5">
                  <c:v>2546</c:v>
                </c:pt>
                <c:pt idx="6">
                  <c:v>2825</c:v>
                </c:pt>
                <c:pt idx="7">
                  <c:v>3171</c:v>
                </c:pt>
                <c:pt idx="8">
                  <c:v>3672</c:v>
                </c:pt>
                <c:pt idx="9">
                  <c:v>3951</c:v>
                </c:pt>
                <c:pt idx="10">
                  <c:v>3636</c:v>
                </c:pt>
                <c:pt idx="11">
                  <c:v>3538</c:v>
                </c:pt>
                <c:pt idx="12">
                  <c:v>3677</c:v>
                </c:pt>
                <c:pt idx="13">
                  <c:v>3325</c:v>
                </c:pt>
                <c:pt idx="14">
                  <c:v>2681</c:v>
                </c:pt>
                <c:pt idx="15">
                  <c:v>1778</c:v>
                </c:pt>
                <c:pt idx="16">
                  <c:v>1798</c:v>
                </c:pt>
              </c:numCache>
            </c:numRef>
          </c:val>
        </c:ser>
        <c:ser>
          <c:idx val="1"/>
          <c:order val="1"/>
          <c:tx>
            <c:strRef>
              <c:f>Лист2!$B$6</c:f>
              <c:strCache>
                <c:ptCount val="1"/>
                <c:pt idx="0">
                  <c:v>2017</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Лист2!$C$6:$S$6</c:f>
              <c:numCache>
                <c:formatCode>General</c:formatCode>
                <c:ptCount val="17"/>
                <c:pt idx="0">
                  <c:v>2002</c:v>
                </c:pt>
                <c:pt idx="1">
                  <c:v>2314</c:v>
                </c:pt>
                <c:pt idx="2">
                  <c:v>2216</c:v>
                </c:pt>
                <c:pt idx="3">
                  <c:v>2216</c:v>
                </c:pt>
                <c:pt idx="4">
                  <c:v>1998</c:v>
                </c:pt>
                <c:pt idx="5">
                  <c:v>2468</c:v>
                </c:pt>
                <c:pt idx="6">
                  <c:v>2756</c:v>
                </c:pt>
                <c:pt idx="7">
                  <c:v>3029</c:v>
                </c:pt>
                <c:pt idx="8">
                  <c:v>3645</c:v>
                </c:pt>
                <c:pt idx="9">
                  <c:v>3902</c:v>
                </c:pt>
                <c:pt idx="10">
                  <c:v>3543</c:v>
                </c:pt>
                <c:pt idx="11">
                  <c:v>3575</c:v>
                </c:pt>
                <c:pt idx="12">
                  <c:v>3604</c:v>
                </c:pt>
                <c:pt idx="13">
                  <c:v>3279</c:v>
                </c:pt>
                <c:pt idx="14">
                  <c:v>2775</c:v>
                </c:pt>
                <c:pt idx="15">
                  <c:v>1822</c:v>
                </c:pt>
                <c:pt idx="16">
                  <c:v>1800</c:v>
                </c:pt>
              </c:numCache>
            </c:numRef>
          </c:val>
        </c:ser>
        <c:ser>
          <c:idx val="2"/>
          <c:order val="2"/>
          <c:tx>
            <c:strRef>
              <c:f>Лист2!$B$7</c:f>
              <c:strCache>
                <c:ptCount val="1"/>
                <c:pt idx="0">
                  <c:v>2018</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Лист2!$C$7:$S$7</c:f>
              <c:numCache>
                <c:formatCode>General</c:formatCode>
                <c:ptCount val="17"/>
                <c:pt idx="0">
                  <c:v>2021</c:v>
                </c:pt>
                <c:pt idx="1">
                  <c:v>2250</c:v>
                </c:pt>
                <c:pt idx="2">
                  <c:v>2264</c:v>
                </c:pt>
                <c:pt idx="3">
                  <c:v>2182</c:v>
                </c:pt>
                <c:pt idx="4">
                  <c:v>1848</c:v>
                </c:pt>
                <c:pt idx="5">
                  <c:v>2443</c:v>
                </c:pt>
                <c:pt idx="6">
                  <c:v>2686</c:v>
                </c:pt>
                <c:pt idx="7">
                  <c:v>2933</c:v>
                </c:pt>
                <c:pt idx="8">
                  <c:v>3488</c:v>
                </c:pt>
                <c:pt idx="9">
                  <c:v>3859</c:v>
                </c:pt>
                <c:pt idx="10">
                  <c:v>3632</c:v>
                </c:pt>
                <c:pt idx="11">
                  <c:v>3519</c:v>
                </c:pt>
                <c:pt idx="12">
                  <c:v>3566</c:v>
                </c:pt>
                <c:pt idx="13">
                  <c:v>3269</c:v>
                </c:pt>
                <c:pt idx="14">
                  <c:v>2831</c:v>
                </c:pt>
                <c:pt idx="15">
                  <c:v>1896</c:v>
                </c:pt>
                <c:pt idx="16">
                  <c:v>1808</c:v>
                </c:pt>
              </c:numCache>
            </c:numRef>
          </c:val>
        </c:ser>
        <c:ser>
          <c:idx val="3"/>
          <c:order val="3"/>
          <c:tx>
            <c:strRef>
              <c:f>Лист2!$B$8</c:f>
              <c:strCache>
                <c:ptCount val="1"/>
                <c:pt idx="0">
                  <c:v>2019</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Лист2!$C$8:$S$8</c:f>
              <c:numCache>
                <c:formatCode>General</c:formatCode>
                <c:ptCount val="17"/>
                <c:pt idx="0">
                  <c:v>1978</c:v>
                </c:pt>
                <c:pt idx="1">
                  <c:v>2176</c:v>
                </c:pt>
                <c:pt idx="2">
                  <c:v>2267</c:v>
                </c:pt>
                <c:pt idx="3">
                  <c:v>2164</c:v>
                </c:pt>
                <c:pt idx="4">
                  <c:v>1747</c:v>
                </c:pt>
                <c:pt idx="5">
                  <c:v>2271</c:v>
                </c:pt>
                <c:pt idx="6">
                  <c:v>2637</c:v>
                </c:pt>
                <c:pt idx="7">
                  <c:v>2823</c:v>
                </c:pt>
                <c:pt idx="8">
                  <c:v>3337</c:v>
                </c:pt>
                <c:pt idx="9">
                  <c:v>3780</c:v>
                </c:pt>
                <c:pt idx="10">
                  <c:v>3715</c:v>
                </c:pt>
                <c:pt idx="11">
                  <c:v>3518</c:v>
                </c:pt>
                <c:pt idx="12">
                  <c:v>3554</c:v>
                </c:pt>
                <c:pt idx="13">
                  <c:v>3199</c:v>
                </c:pt>
                <c:pt idx="14">
                  <c:v>2967</c:v>
                </c:pt>
                <c:pt idx="15">
                  <c:v>1922</c:v>
                </c:pt>
                <c:pt idx="16">
                  <c:v>1881</c:v>
                </c:pt>
              </c:numCache>
            </c:numRef>
          </c:val>
        </c:ser>
        <c:ser>
          <c:idx val="4"/>
          <c:order val="4"/>
          <c:tx>
            <c:strRef>
              <c:f>Лист2!$B$9</c:f>
              <c:strCache>
                <c:ptCount val="1"/>
                <c:pt idx="0">
                  <c:v>2020</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Лист2!$C$9:$S$9</c:f>
              <c:numCache>
                <c:formatCode>General</c:formatCode>
                <c:ptCount val="17"/>
                <c:pt idx="0">
                  <c:v>1950</c:v>
                </c:pt>
                <c:pt idx="1">
                  <c:v>2170</c:v>
                </c:pt>
                <c:pt idx="2">
                  <c:v>2304</c:v>
                </c:pt>
                <c:pt idx="3">
                  <c:v>2152</c:v>
                </c:pt>
                <c:pt idx="4">
                  <c:v>1814</c:v>
                </c:pt>
                <c:pt idx="5">
                  <c:v>2160</c:v>
                </c:pt>
                <c:pt idx="6">
                  <c:v>2636</c:v>
                </c:pt>
                <c:pt idx="7">
                  <c:v>2816</c:v>
                </c:pt>
                <c:pt idx="8">
                  <c:v>3260</c:v>
                </c:pt>
                <c:pt idx="9">
                  <c:v>3631</c:v>
                </c:pt>
                <c:pt idx="10">
                  <c:v>3854</c:v>
                </c:pt>
                <c:pt idx="11">
                  <c:v>3505</c:v>
                </c:pt>
                <c:pt idx="12">
                  <c:v>3373</c:v>
                </c:pt>
                <c:pt idx="13">
                  <c:v>3265</c:v>
                </c:pt>
                <c:pt idx="14">
                  <c:v>2823</c:v>
                </c:pt>
                <c:pt idx="15">
                  <c:v>1992</c:v>
                </c:pt>
                <c:pt idx="16">
                  <c:v>1919</c:v>
                </c:pt>
              </c:numCache>
            </c:numRef>
          </c:val>
        </c:ser>
        <c:ser>
          <c:idx val="5"/>
          <c:order val="5"/>
          <c:tx>
            <c:strRef>
              <c:f>Лист2!$B$10</c:f>
              <c:strCache>
                <c:ptCount val="1"/>
                <c:pt idx="0">
                  <c:v>2021</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Лист2!$C$10:$S$10</c:f>
              <c:numCache>
                <c:formatCode>General</c:formatCode>
                <c:ptCount val="17"/>
                <c:pt idx="0">
                  <c:v>1887</c:v>
                </c:pt>
                <c:pt idx="1">
                  <c:v>2216</c:v>
                </c:pt>
                <c:pt idx="2">
                  <c:v>2300</c:v>
                </c:pt>
                <c:pt idx="3">
                  <c:v>2127</c:v>
                </c:pt>
                <c:pt idx="4">
                  <c:v>1773</c:v>
                </c:pt>
                <c:pt idx="5">
                  <c:v>2000</c:v>
                </c:pt>
                <c:pt idx="6">
                  <c:v>2590</c:v>
                </c:pt>
                <c:pt idx="7">
                  <c:v>2755</c:v>
                </c:pt>
                <c:pt idx="8">
                  <c:v>3146</c:v>
                </c:pt>
                <c:pt idx="9">
                  <c:v>3618</c:v>
                </c:pt>
                <c:pt idx="10">
                  <c:v>3828</c:v>
                </c:pt>
                <c:pt idx="11">
                  <c:v>3484</c:v>
                </c:pt>
                <c:pt idx="12">
                  <c:v>3264</c:v>
                </c:pt>
                <c:pt idx="13">
                  <c:v>3302</c:v>
                </c:pt>
                <c:pt idx="14">
                  <c:v>2729</c:v>
                </c:pt>
                <c:pt idx="15">
                  <c:v>2028</c:v>
                </c:pt>
                <c:pt idx="16">
                  <c:v>1847</c:v>
                </c:pt>
              </c:numCache>
            </c:numRef>
          </c:val>
        </c:ser>
        <c:ser>
          <c:idx val="6"/>
          <c:order val="6"/>
          <c:tx>
            <c:strRef>
              <c:f>Лист2!$B$11</c:f>
              <c:strCache>
                <c:ptCount val="1"/>
                <c:pt idx="0">
                  <c:v>2022</c:v>
                </c:pt>
              </c:strCache>
            </c:strRef>
          </c:tx>
          <c:invertIfNegative val="0"/>
          <c:cat>
            <c:strRef>
              <c:f>Лист2!$C$4:$S$4</c:f>
              <c:strCache>
                <c:ptCount val="17"/>
                <c:pt idx="0">
                  <c:v>0 - 4</c:v>
                </c:pt>
                <c:pt idx="1">
                  <c:v>5--9</c:v>
                </c:pt>
                <c:pt idx="2">
                  <c:v>10--14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c:v>
                </c:pt>
              </c:strCache>
            </c:strRef>
          </c:cat>
          <c:val>
            <c:numRef>
              <c:f>Лист2!$C$11:$S$11</c:f>
              <c:numCache>
                <c:formatCode>0</c:formatCode>
                <c:ptCount val="17"/>
                <c:pt idx="0">
                  <c:v>1747</c:v>
                </c:pt>
                <c:pt idx="1">
                  <c:v>1938</c:v>
                </c:pt>
                <c:pt idx="2">
                  <c:v>2153</c:v>
                </c:pt>
                <c:pt idx="3">
                  <c:v>2015</c:v>
                </c:pt>
                <c:pt idx="4">
                  <c:v>1575</c:v>
                </c:pt>
                <c:pt idx="5">
                  <c:v>1714</c:v>
                </c:pt>
                <c:pt idx="6">
                  <c:v>2339</c:v>
                </c:pt>
                <c:pt idx="7">
                  <c:v>2571</c:v>
                </c:pt>
                <c:pt idx="8">
                  <c:v>2821</c:v>
                </c:pt>
                <c:pt idx="9">
                  <c:v>3361</c:v>
                </c:pt>
                <c:pt idx="10">
                  <c:v>3551</c:v>
                </c:pt>
                <c:pt idx="11">
                  <c:v>3370</c:v>
                </c:pt>
                <c:pt idx="12">
                  <c:v>3371</c:v>
                </c:pt>
                <c:pt idx="13">
                  <c:v>3357</c:v>
                </c:pt>
                <c:pt idx="14">
                  <c:v>2800</c:v>
                </c:pt>
                <c:pt idx="15">
                  <c:v>2182</c:v>
                </c:pt>
                <c:pt idx="16">
                  <c:v>1913</c:v>
                </c:pt>
              </c:numCache>
            </c:numRef>
          </c:val>
        </c:ser>
        <c:ser>
          <c:idx val="7"/>
          <c:order val="7"/>
          <c:tx>
            <c:strRef>
              <c:f>Лист2!$B$12</c:f>
              <c:strCache>
                <c:ptCount val="1"/>
                <c:pt idx="0">
                  <c:v>2023</c:v>
                </c:pt>
              </c:strCache>
            </c:strRef>
          </c:tx>
          <c:invertIfNegative val="0"/>
          <c:val>
            <c:numRef>
              <c:f>Лист2!$C$12:$S$12</c:f>
              <c:numCache>
                <c:formatCode>0</c:formatCode>
                <c:ptCount val="17"/>
                <c:pt idx="0">
                  <c:v>1735</c:v>
                </c:pt>
                <c:pt idx="1">
                  <c:v>1972</c:v>
                </c:pt>
                <c:pt idx="2">
                  <c:v>2121</c:v>
                </c:pt>
                <c:pt idx="3">
                  <c:v>2010</c:v>
                </c:pt>
                <c:pt idx="4">
                  <c:v>1582</c:v>
                </c:pt>
                <c:pt idx="5">
                  <c:v>1614</c:v>
                </c:pt>
                <c:pt idx="6">
                  <c:v>2274</c:v>
                </c:pt>
                <c:pt idx="7">
                  <c:v>2560</c:v>
                </c:pt>
                <c:pt idx="8">
                  <c:v>2741</c:v>
                </c:pt>
                <c:pt idx="9">
                  <c:v>3250</c:v>
                </c:pt>
                <c:pt idx="10">
                  <c:v>3492</c:v>
                </c:pt>
                <c:pt idx="11">
                  <c:v>3420</c:v>
                </c:pt>
                <c:pt idx="12">
                  <c:v>3361</c:v>
                </c:pt>
                <c:pt idx="13">
                  <c:v>3304</c:v>
                </c:pt>
                <c:pt idx="14">
                  <c:v>2843</c:v>
                </c:pt>
                <c:pt idx="15">
                  <c:v>2186</c:v>
                </c:pt>
                <c:pt idx="16">
                  <c:v>2042</c:v>
                </c:pt>
              </c:numCache>
            </c:numRef>
          </c:val>
        </c:ser>
        <c:dLbls>
          <c:showLegendKey val="0"/>
          <c:showVal val="0"/>
          <c:showCatName val="0"/>
          <c:showSerName val="0"/>
          <c:showPercent val="0"/>
          <c:showBubbleSize val="0"/>
        </c:dLbls>
        <c:gapWidth val="150"/>
        <c:axId val="301718912"/>
        <c:axId val="301720704"/>
      </c:barChart>
      <c:catAx>
        <c:axId val="301718912"/>
        <c:scaling>
          <c:orientation val="minMax"/>
        </c:scaling>
        <c:delete val="0"/>
        <c:axPos val="b"/>
        <c:majorTickMark val="none"/>
        <c:minorTickMark val="none"/>
        <c:tickLblPos val="nextTo"/>
        <c:txPr>
          <a:bodyPr/>
          <a:lstStyle/>
          <a:p>
            <a:pPr>
              <a:defRPr sz="700"/>
            </a:pPr>
            <a:endParaRPr lang="bg-BG"/>
          </a:p>
        </c:txPr>
        <c:crossAx val="301720704"/>
        <c:crosses val="autoZero"/>
        <c:auto val="1"/>
        <c:lblAlgn val="ctr"/>
        <c:lblOffset val="100"/>
        <c:noMultiLvlLbl val="0"/>
      </c:catAx>
      <c:valAx>
        <c:axId val="301720704"/>
        <c:scaling>
          <c:orientation val="minMax"/>
        </c:scaling>
        <c:delete val="0"/>
        <c:axPos val="l"/>
        <c:majorGridlines/>
        <c:numFmt formatCode="General" sourceLinked="1"/>
        <c:majorTickMark val="none"/>
        <c:minorTickMark val="none"/>
        <c:tickLblPos val="nextTo"/>
        <c:crossAx val="301718912"/>
        <c:crosses val="autoZero"/>
        <c:crossBetween val="between"/>
      </c:valAx>
    </c:plotArea>
    <c:legend>
      <c:legendPos val="r"/>
      <c:overlay val="0"/>
      <c:txPr>
        <a:bodyPr/>
        <a:lstStyle/>
        <a:p>
          <a:pPr>
            <a:defRPr sz="800"/>
          </a:pPr>
          <a:endParaRPr lang="bg-BG"/>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bg-BG" sz="1200" b="1" i="0" baseline="0">
                <a:effectLst/>
              </a:rPr>
              <a:t>Население - под, над и в трудоспособна възраст, 2010-202</a:t>
            </a:r>
            <a:r>
              <a:rPr lang="en-US" sz="1200" b="1" i="0" baseline="0">
                <a:effectLst/>
              </a:rPr>
              <a:t>3</a:t>
            </a:r>
            <a:r>
              <a:rPr lang="bg-BG" sz="1200" b="1" i="0" baseline="0">
                <a:effectLst/>
              </a:rPr>
              <a:t>г.</a:t>
            </a:r>
            <a:endParaRPr lang="bg-BG" sz="1200">
              <a:effectLst/>
            </a:endParaRPr>
          </a:p>
        </c:rich>
      </c:tx>
      <c:overlay val="0"/>
    </c:title>
    <c:autoTitleDeleted val="0"/>
    <c:plotArea>
      <c:layout/>
      <c:barChart>
        <c:barDir val="col"/>
        <c:grouping val="clustered"/>
        <c:varyColors val="0"/>
        <c:ser>
          <c:idx val="0"/>
          <c:order val="0"/>
          <c:tx>
            <c:v>2010</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Лист3!$C$4:$C$6</c:f>
              <c:numCache>
                <c:formatCode>General</c:formatCode>
                <c:ptCount val="3"/>
                <c:pt idx="0">
                  <c:v>8042</c:v>
                </c:pt>
                <c:pt idx="1">
                  <c:v>34928</c:v>
                </c:pt>
                <c:pt idx="2">
                  <c:v>10948</c:v>
                </c:pt>
              </c:numCache>
            </c:numRef>
          </c:val>
        </c:ser>
        <c:ser>
          <c:idx val="1"/>
          <c:order val="1"/>
          <c:tx>
            <c:v>2011</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Лист3!$D$4:$D$6</c:f>
              <c:numCache>
                <c:formatCode>General</c:formatCode>
                <c:ptCount val="3"/>
                <c:pt idx="0">
                  <c:v>7365</c:v>
                </c:pt>
                <c:pt idx="1">
                  <c:v>31599</c:v>
                </c:pt>
                <c:pt idx="2">
                  <c:v>11493</c:v>
                </c:pt>
              </c:numCache>
            </c:numRef>
          </c:val>
        </c:ser>
        <c:ser>
          <c:idx val="2"/>
          <c:order val="2"/>
          <c:tx>
            <c:v>2012</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Лист3!$E$4:$E$6</c:f>
              <c:numCache>
                <c:formatCode>General</c:formatCode>
                <c:ptCount val="3"/>
                <c:pt idx="0">
                  <c:v>7303</c:v>
                </c:pt>
                <c:pt idx="1">
                  <c:v>31297</c:v>
                </c:pt>
                <c:pt idx="2">
                  <c:v>11382</c:v>
                </c:pt>
              </c:numCache>
            </c:numRef>
          </c:val>
        </c:ser>
        <c:ser>
          <c:idx val="3"/>
          <c:order val="3"/>
          <c:tx>
            <c:v>2013</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Лист3!$F$4:$F$6</c:f>
              <c:numCache>
                <c:formatCode>General</c:formatCode>
                <c:ptCount val="3"/>
                <c:pt idx="0">
                  <c:v>7259</c:v>
                </c:pt>
                <c:pt idx="1">
                  <c:v>30852</c:v>
                </c:pt>
                <c:pt idx="2">
                  <c:v>11313</c:v>
                </c:pt>
              </c:numCache>
            </c:numRef>
          </c:val>
        </c:ser>
        <c:ser>
          <c:idx val="4"/>
          <c:order val="4"/>
          <c:tx>
            <c:v>2014</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Лист3!$G$4:$G$6</c:f>
              <c:numCache>
                <c:formatCode>General</c:formatCode>
                <c:ptCount val="3"/>
                <c:pt idx="0">
                  <c:v>7187</c:v>
                </c:pt>
                <c:pt idx="1">
                  <c:v>30224</c:v>
                </c:pt>
                <c:pt idx="2">
                  <c:v>11503</c:v>
                </c:pt>
              </c:numCache>
            </c:numRef>
          </c:val>
        </c:ser>
        <c:ser>
          <c:idx val="5"/>
          <c:order val="5"/>
          <c:tx>
            <c:v>2015</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Лист3!$H$4:$H$6</c:f>
              <c:numCache>
                <c:formatCode>General</c:formatCode>
                <c:ptCount val="3"/>
                <c:pt idx="0">
                  <c:v>7103</c:v>
                </c:pt>
                <c:pt idx="1">
                  <c:v>29560</c:v>
                </c:pt>
                <c:pt idx="2">
                  <c:v>11520</c:v>
                </c:pt>
              </c:numCache>
            </c:numRef>
          </c:val>
        </c:ser>
        <c:ser>
          <c:idx val="6"/>
          <c:order val="6"/>
          <c:tx>
            <c:v>2016</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Лист3!$I$4:$I$6</c:f>
              <c:numCache>
                <c:formatCode>General</c:formatCode>
                <c:ptCount val="3"/>
                <c:pt idx="0">
                  <c:v>6982</c:v>
                </c:pt>
                <c:pt idx="1">
                  <c:v>29068</c:v>
                </c:pt>
                <c:pt idx="2">
                  <c:v>11540</c:v>
                </c:pt>
              </c:numCache>
            </c:numRef>
          </c:val>
        </c:ser>
        <c:ser>
          <c:idx val="7"/>
          <c:order val="7"/>
          <c:tx>
            <c:v>2017</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Лист3!$J$4:$J$6</c:f>
              <c:numCache>
                <c:formatCode>General</c:formatCode>
                <c:ptCount val="3"/>
                <c:pt idx="0">
                  <c:v>6982</c:v>
                </c:pt>
                <c:pt idx="1">
                  <c:v>28400</c:v>
                </c:pt>
                <c:pt idx="2">
                  <c:v>11562</c:v>
                </c:pt>
              </c:numCache>
            </c:numRef>
          </c:val>
        </c:ser>
        <c:ser>
          <c:idx val="8"/>
          <c:order val="8"/>
          <c:tx>
            <c:v>2018</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Лист3!$K$4:$K$6</c:f>
              <c:numCache>
                <c:formatCode>General</c:formatCode>
                <c:ptCount val="3"/>
                <c:pt idx="0">
                  <c:v>6959</c:v>
                </c:pt>
                <c:pt idx="1">
                  <c:v>27959</c:v>
                </c:pt>
                <c:pt idx="2">
                  <c:v>11577</c:v>
                </c:pt>
              </c:numCache>
            </c:numRef>
          </c:val>
        </c:ser>
        <c:ser>
          <c:idx val="9"/>
          <c:order val="9"/>
          <c:tx>
            <c:v>2019</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Лист3!$L$4:$L$6</c:f>
              <c:numCache>
                <c:formatCode>General</c:formatCode>
                <c:ptCount val="3"/>
                <c:pt idx="0">
                  <c:v>6897</c:v>
                </c:pt>
                <c:pt idx="1">
                  <c:v>27331</c:v>
                </c:pt>
                <c:pt idx="2">
                  <c:v>11708</c:v>
                </c:pt>
              </c:numCache>
            </c:numRef>
          </c:val>
        </c:ser>
        <c:ser>
          <c:idx val="10"/>
          <c:order val="10"/>
          <c:tx>
            <c:v>2020</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Лист3!$M$4:$M$6</c:f>
              <c:numCache>
                <c:formatCode>General</c:formatCode>
                <c:ptCount val="3"/>
                <c:pt idx="0">
                  <c:v>6873</c:v>
                </c:pt>
                <c:pt idx="1">
                  <c:v>27193</c:v>
                </c:pt>
                <c:pt idx="2">
                  <c:v>11558</c:v>
                </c:pt>
              </c:numCache>
            </c:numRef>
          </c:val>
        </c:ser>
        <c:ser>
          <c:idx val="11"/>
          <c:order val="11"/>
          <c:tx>
            <c:v>2021</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Лист3!$N$4:$N$6</c:f>
              <c:numCache>
                <c:formatCode>General</c:formatCode>
                <c:ptCount val="3"/>
                <c:pt idx="0">
                  <c:v>6830</c:v>
                </c:pt>
                <c:pt idx="1">
                  <c:v>26778</c:v>
                </c:pt>
                <c:pt idx="2">
                  <c:v>11286</c:v>
                </c:pt>
              </c:numCache>
            </c:numRef>
          </c:val>
        </c:ser>
        <c:ser>
          <c:idx val="12"/>
          <c:order val="12"/>
          <c:tx>
            <c:v>2022</c:v>
          </c:tx>
          <c:invertIfNegative val="0"/>
          <c:cat>
            <c:strRef>
              <c:f>Лист3!$B$4:$B$6</c:f>
              <c:strCache>
                <c:ptCount val="3"/>
                <c:pt idx="0">
                  <c:v>Под трудоспособна възраст</c:v>
                </c:pt>
                <c:pt idx="1">
                  <c:v>В трудоспособна възраст</c:v>
                </c:pt>
                <c:pt idx="2">
                  <c:v>Над трудоспособна възраст</c:v>
                </c:pt>
              </c:strCache>
            </c:strRef>
          </c:cat>
          <c:val>
            <c:numRef>
              <c:f>Лист3!$O$4:$O$6</c:f>
              <c:numCache>
                <c:formatCode>General</c:formatCode>
                <c:ptCount val="3"/>
                <c:pt idx="0">
                  <c:v>6273</c:v>
                </c:pt>
                <c:pt idx="1">
                  <c:v>24927</c:v>
                </c:pt>
                <c:pt idx="2">
                  <c:v>11578</c:v>
                </c:pt>
              </c:numCache>
            </c:numRef>
          </c:val>
        </c:ser>
        <c:ser>
          <c:idx val="13"/>
          <c:order val="13"/>
          <c:tx>
            <c:strRef>
              <c:f>Лист3!$P$3</c:f>
              <c:strCache>
                <c:ptCount val="1"/>
                <c:pt idx="0">
                  <c:v>2023</c:v>
                </c:pt>
              </c:strCache>
            </c:strRef>
          </c:tx>
          <c:invertIfNegative val="0"/>
          <c:val>
            <c:numRef>
              <c:f>Лист3!$P$4:$P$6</c:f>
              <c:numCache>
                <c:formatCode>0</c:formatCode>
                <c:ptCount val="3"/>
                <c:pt idx="0">
                  <c:v>6237</c:v>
                </c:pt>
                <c:pt idx="1">
                  <c:v>24648</c:v>
                </c:pt>
                <c:pt idx="2">
                  <c:v>11622</c:v>
                </c:pt>
              </c:numCache>
            </c:numRef>
          </c:val>
        </c:ser>
        <c:dLbls>
          <c:showLegendKey val="0"/>
          <c:showVal val="0"/>
          <c:showCatName val="0"/>
          <c:showSerName val="0"/>
          <c:showPercent val="0"/>
          <c:showBubbleSize val="0"/>
        </c:dLbls>
        <c:gapWidth val="150"/>
        <c:axId val="301591936"/>
        <c:axId val="301667456"/>
      </c:barChart>
      <c:catAx>
        <c:axId val="301591936"/>
        <c:scaling>
          <c:orientation val="minMax"/>
        </c:scaling>
        <c:delete val="0"/>
        <c:axPos val="b"/>
        <c:majorTickMark val="none"/>
        <c:minorTickMark val="none"/>
        <c:tickLblPos val="nextTo"/>
        <c:txPr>
          <a:bodyPr/>
          <a:lstStyle/>
          <a:p>
            <a:pPr>
              <a:defRPr sz="800"/>
            </a:pPr>
            <a:endParaRPr lang="bg-BG"/>
          </a:p>
        </c:txPr>
        <c:crossAx val="301667456"/>
        <c:crosses val="autoZero"/>
        <c:auto val="1"/>
        <c:lblAlgn val="ctr"/>
        <c:lblOffset val="100"/>
        <c:noMultiLvlLbl val="0"/>
      </c:catAx>
      <c:valAx>
        <c:axId val="301667456"/>
        <c:scaling>
          <c:orientation val="minMax"/>
        </c:scaling>
        <c:delete val="0"/>
        <c:axPos val="l"/>
        <c:majorGridlines/>
        <c:numFmt formatCode="General" sourceLinked="1"/>
        <c:majorTickMark val="none"/>
        <c:minorTickMark val="none"/>
        <c:tickLblPos val="nextTo"/>
        <c:crossAx val="301591936"/>
        <c:crosses val="autoZero"/>
        <c:crossBetween val="between"/>
      </c:valAx>
    </c:plotArea>
    <c:legend>
      <c:legendPos val="r"/>
      <c:overlay val="0"/>
      <c:txPr>
        <a:bodyPr/>
        <a:lstStyle/>
        <a:p>
          <a:pPr>
            <a:defRPr sz="700"/>
          </a:pPr>
          <a:endParaRPr lang="bg-BG"/>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bg-BG" sz="1600" b="1" i="0" baseline="0">
                <a:effectLst/>
              </a:rPr>
              <a:t>Раждания по възраст на майката, 2010-202</a:t>
            </a:r>
            <a:r>
              <a:rPr lang="en-US" sz="1600" b="1" i="0" baseline="0">
                <a:effectLst/>
              </a:rPr>
              <a:t>3</a:t>
            </a:r>
            <a:endParaRPr lang="bg-BG" sz="1600">
              <a:effectLst/>
            </a:endParaRPr>
          </a:p>
        </c:rich>
      </c:tx>
      <c:overlay val="0"/>
    </c:title>
    <c:autoTitleDeleted val="0"/>
    <c:plotArea>
      <c:layout/>
      <c:barChart>
        <c:barDir val="col"/>
        <c:grouping val="clustered"/>
        <c:varyColors val="0"/>
        <c:ser>
          <c:idx val="0"/>
          <c:order val="0"/>
          <c:tx>
            <c:strRef>
              <c:f>Лист6!$E$3</c:f>
              <c:strCache>
                <c:ptCount val="1"/>
                <c:pt idx="0">
                  <c:v>под 20</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Лист6!$E$4:$E$17</c:f>
              <c:numCache>
                <c:formatCode>General</c:formatCode>
                <c:ptCount val="14"/>
                <c:pt idx="0">
                  <c:v>62</c:v>
                </c:pt>
                <c:pt idx="1">
                  <c:v>55</c:v>
                </c:pt>
                <c:pt idx="2">
                  <c:v>38</c:v>
                </c:pt>
                <c:pt idx="3">
                  <c:v>38</c:v>
                </c:pt>
                <c:pt idx="4">
                  <c:v>31</c:v>
                </c:pt>
                <c:pt idx="5">
                  <c:v>21</c:v>
                </c:pt>
                <c:pt idx="6">
                  <c:v>26</c:v>
                </c:pt>
                <c:pt idx="7">
                  <c:v>34</c:v>
                </c:pt>
                <c:pt idx="8">
                  <c:v>32</c:v>
                </c:pt>
                <c:pt idx="9">
                  <c:v>32</c:v>
                </c:pt>
                <c:pt idx="10">
                  <c:v>21</c:v>
                </c:pt>
                <c:pt idx="11">
                  <c:v>19</c:v>
                </c:pt>
                <c:pt idx="12">
                  <c:v>17</c:v>
                </c:pt>
                <c:pt idx="13">
                  <c:v>21</c:v>
                </c:pt>
              </c:numCache>
            </c:numRef>
          </c:val>
        </c:ser>
        <c:ser>
          <c:idx val="1"/>
          <c:order val="1"/>
          <c:tx>
            <c:strRef>
              <c:f>Лист6!$F$3</c:f>
              <c:strCache>
                <c:ptCount val="1"/>
                <c:pt idx="0">
                  <c:v>20 - 24</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Лист6!$F$4:$F$17</c:f>
              <c:numCache>
                <c:formatCode>General</c:formatCode>
                <c:ptCount val="14"/>
                <c:pt idx="0">
                  <c:v>146</c:v>
                </c:pt>
                <c:pt idx="1">
                  <c:v>113</c:v>
                </c:pt>
                <c:pt idx="2">
                  <c:v>124</c:v>
                </c:pt>
                <c:pt idx="3">
                  <c:v>114</c:v>
                </c:pt>
                <c:pt idx="4">
                  <c:v>102</c:v>
                </c:pt>
                <c:pt idx="5">
                  <c:v>113</c:v>
                </c:pt>
                <c:pt idx="6">
                  <c:v>73</c:v>
                </c:pt>
                <c:pt idx="7">
                  <c:v>77</c:v>
                </c:pt>
                <c:pt idx="8">
                  <c:v>86</c:v>
                </c:pt>
                <c:pt idx="9">
                  <c:v>57</c:v>
                </c:pt>
                <c:pt idx="10">
                  <c:v>62</c:v>
                </c:pt>
                <c:pt idx="11">
                  <c:v>67</c:v>
                </c:pt>
                <c:pt idx="12">
                  <c:v>61</c:v>
                </c:pt>
                <c:pt idx="13">
                  <c:v>75</c:v>
                </c:pt>
              </c:numCache>
            </c:numRef>
          </c:val>
        </c:ser>
        <c:ser>
          <c:idx val="2"/>
          <c:order val="2"/>
          <c:tx>
            <c:strRef>
              <c:f>Лист6!$G$3</c:f>
              <c:strCache>
                <c:ptCount val="1"/>
                <c:pt idx="0">
                  <c:v>25 - 29</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Лист6!$G$4:$G$17</c:f>
              <c:numCache>
                <c:formatCode>General</c:formatCode>
                <c:ptCount val="14"/>
                <c:pt idx="0">
                  <c:v>149</c:v>
                </c:pt>
                <c:pt idx="1">
                  <c:v>141</c:v>
                </c:pt>
                <c:pt idx="2">
                  <c:v>154</c:v>
                </c:pt>
                <c:pt idx="3">
                  <c:v>118</c:v>
                </c:pt>
                <c:pt idx="4">
                  <c:v>138</c:v>
                </c:pt>
                <c:pt idx="5">
                  <c:v>116</c:v>
                </c:pt>
                <c:pt idx="6">
                  <c:v>143</c:v>
                </c:pt>
                <c:pt idx="7">
                  <c:v>125</c:v>
                </c:pt>
                <c:pt idx="8">
                  <c:v>150</c:v>
                </c:pt>
                <c:pt idx="9">
                  <c:v>138</c:v>
                </c:pt>
                <c:pt idx="10">
                  <c:v>119</c:v>
                </c:pt>
                <c:pt idx="11">
                  <c:v>129</c:v>
                </c:pt>
                <c:pt idx="12">
                  <c:v>86</c:v>
                </c:pt>
                <c:pt idx="13">
                  <c:v>89</c:v>
                </c:pt>
              </c:numCache>
            </c:numRef>
          </c:val>
        </c:ser>
        <c:ser>
          <c:idx val="3"/>
          <c:order val="3"/>
          <c:tx>
            <c:strRef>
              <c:f>Лист6!$H$3</c:f>
              <c:strCache>
                <c:ptCount val="1"/>
                <c:pt idx="0">
                  <c:v>30 - 34</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Лист6!$H$4:$H$17</c:f>
              <c:numCache>
                <c:formatCode>General</c:formatCode>
                <c:ptCount val="14"/>
                <c:pt idx="0">
                  <c:v>95</c:v>
                </c:pt>
                <c:pt idx="1">
                  <c:v>82</c:v>
                </c:pt>
                <c:pt idx="2">
                  <c:v>103</c:v>
                </c:pt>
                <c:pt idx="3">
                  <c:v>74</c:v>
                </c:pt>
                <c:pt idx="4">
                  <c:v>103</c:v>
                </c:pt>
                <c:pt idx="5">
                  <c:v>94</c:v>
                </c:pt>
                <c:pt idx="6">
                  <c:v>94</c:v>
                </c:pt>
                <c:pt idx="7">
                  <c:v>82</c:v>
                </c:pt>
                <c:pt idx="8">
                  <c:v>79</c:v>
                </c:pt>
                <c:pt idx="9">
                  <c:v>105</c:v>
                </c:pt>
                <c:pt idx="10">
                  <c:v>99</c:v>
                </c:pt>
                <c:pt idx="11">
                  <c:v>103</c:v>
                </c:pt>
                <c:pt idx="12">
                  <c:v>102</c:v>
                </c:pt>
                <c:pt idx="13">
                  <c:v>98</c:v>
                </c:pt>
              </c:numCache>
            </c:numRef>
          </c:val>
        </c:ser>
        <c:ser>
          <c:idx val="4"/>
          <c:order val="4"/>
          <c:tx>
            <c:strRef>
              <c:f>Лист6!$I$3</c:f>
              <c:strCache>
                <c:ptCount val="1"/>
                <c:pt idx="0">
                  <c:v>35 - 39</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Лист6!$I$4:$I$17</c:f>
              <c:numCache>
                <c:formatCode>General</c:formatCode>
                <c:ptCount val="14"/>
                <c:pt idx="0">
                  <c:v>33</c:v>
                </c:pt>
                <c:pt idx="1">
                  <c:v>37</c:v>
                </c:pt>
                <c:pt idx="2">
                  <c:v>46</c:v>
                </c:pt>
                <c:pt idx="3">
                  <c:v>28</c:v>
                </c:pt>
                <c:pt idx="4">
                  <c:v>36</c:v>
                </c:pt>
                <c:pt idx="5">
                  <c:v>33</c:v>
                </c:pt>
                <c:pt idx="6">
                  <c:v>40</c:v>
                </c:pt>
                <c:pt idx="7">
                  <c:v>27</c:v>
                </c:pt>
                <c:pt idx="8">
                  <c:v>43</c:v>
                </c:pt>
                <c:pt idx="9">
                  <c:v>37</c:v>
                </c:pt>
                <c:pt idx="10">
                  <c:v>43</c:v>
                </c:pt>
                <c:pt idx="11">
                  <c:v>24</c:v>
                </c:pt>
                <c:pt idx="12">
                  <c:v>42</c:v>
                </c:pt>
                <c:pt idx="13">
                  <c:v>44</c:v>
                </c:pt>
              </c:numCache>
            </c:numRef>
          </c:val>
        </c:ser>
        <c:ser>
          <c:idx val="5"/>
          <c:order val="5"/>
          <c:tx>
            <c:strRef>
              <c:f>Лист6!$J$3</c:f>
              <c:strCache>
                <c:ptCount val="1"/>
                <c:pt idx="0">
                  <c:v>40 - 44</c:v>
                </c:pt>
              </c:strCache>
            </c:strRef>
          </c:tx>
          <c:invertIfNegative val="0"/>
          <c:cat>
            <c:numRef>
              <c:f>Лист6!$B$4:$B$17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Лист6!$J$4:$J$17</c:f>
              <c:numCache>
                <c:formatCode>General</c:formatCode>
                <c:ptCount val="14"/>
                <c:pt idx="0">
                  <c:v>3</c:v>
                </c:pt>
                <c:pt idx="1">
                  <c:v>8</c:v>
                </c:pt>
                <c:pt idx="2">
                  <c:v>4</c:v>
                </c:pt>
                <c:pt idx="3">
                  <c:v>8</c:v>
                </c:pt>
                <c:pt idx="4">
                  <c:v>5</c:v>
                </c:pt>
                <c:pt idx="5">
                  <c:v>7</c:v>
                </c:pt>
                <c:pt idx="6">
                  <c:v>1</c:v>
                </c:pt>
                <c:pt idx="7">
                  <c:v>6</c:v>
                </c:pt>
                <c:pt idx="8">
                  <c:v>6</c:v>
                </c:pt>
                <c:pt idx="9">
                  <c:v>11</c:v>
                </c:pt>
                <c:pt idx="10">
                  <c:v>5</c:v>
                </c:pt>
                <c:pt idx="11">
                  <c:v>4</c:v>
                </c:pt>
                <c:pt idx="12">
                  <c:v>4</c:v>
                </c:pt>
                <c:pt idx="13">
                  <c:v>15</c:v>
                </c:pt>
              </c:numCache>
            </c:numRef>
          </c:val>
        </c:ser>
        <c:dLbls>
          <c:showLegendKey val="0"/>
          <c:showVal val="0"/>
          <c:showCatName val="0"/>
          <c:showSerName val="0"/>
          <c:showPercent val="0"/>
          <c:showBubbleSize val="0"/>
        </c:dLbls>
        <c:gapWidth val="150"/>
        <c:axId val="303858816"/>
        <c:axId val="303860352"/>
      </c:barChart>
      <c:catAx>
        <c:axId val="303858816"/>
        <c:scaling>
          <c:orientation val="minMax"/>
        </c:scaling>
        <c:delete val="0"/>
        <c:axPos val="b"/>
        <c:numFmt formatCode="General" sourceLinked="1"/>
        <c:majorTickMark val="none"/>
        <c:minorTickMark val="none"/>
        <c:tickLblPos val="nextTo"/>
        <c:crossAx val="303860352"/>
        <c:crosses val="autoZero"/>
        <c:auto val="1"/>
        <c:lblAlgn val="ctr"/>
        <c:lblOffset val="100"/>
        <c:noMultiLvlLbl val="0"/>
      </c:catAx>
      <c:valAx>
        <c:axId val="303860352"/>
        <c:scaling>
          <c:orientation val="minMax"/>
        </c:scaling>
        <c:delete val="0"/>
        <c:axPos val="l"/>
        <c:majorGridlines/>
        <c:numFmt formatCode="General" sourceLinked="1"/>
        <c:majorTickMark val="none"/>
        <c:minorTickMark val="none"/>
        <c:tickLblPos val="nextTo"/>
        <c:crossAx val="3038588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2D1A17-247C-45EE-B435-BE3B0C670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26744</Words>
  <Characters>152443</Characters>
  <Application>Microsoft Office Word</Application>
  <DocSecurity>0</DocSecurity>
  <Lines>1270</Lines>
  <Paragraphs>357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178830</CharactersWithSpaces>
  <SharedDoc>false</SharedDoc>
  <HLinks>
    <vt:vector size="804" baseType="variant">
      <vt:variant>
        <vt:i4>262192</vt:i4>
      </vt:variant>
      <vt:variant>
        <vt:i4>657</vt:i4>
      </vt:variant>
      <vt:variant>
        <vt:i4>0</vt:i4>
      </vt:variant>
      <vt:variant>
        <vt:i4>5</vt:i4>
      </vt:variant>
      <vt:variant>
        <vt:lpwstr/>
      </vt:variant>
      <vt:variant>
        <vt:lpwstr>_top</vt:lpwstr>
      </vt:variant>
      <vt:variant>
        <vt:i4>262192</vt:i4>
      </vt:variant>
      <vt:variant>
        <vt:i4>654</vt:i4>
      </vt:variant>
      <vt:variant>
        <vt:i4>0</vt:i4>
      </vt:variant>
      <vt:variant>
        <vt:i4>5</vt:i4>
      </vt:variant>
      <vt:variant>
        <vt:lpwstr/>
      </vt:variant>
      <vt:variant>
        <vt:lpwstr>_top</vt:lpwstr>
      </vt:variant>
      <vt:variant>
        <vt:i4>917504</vt:i4>
      </vt:variant>
      <vt:variant>
        <vt:i4>651</vt:i4>
      </vt:variant>
      <vt:variant>
        <vt:i4>0</vt:i4>
      </vt:variant>
      <vt:variant>
        <vt:i4>5</vt:i4>
      </vt:variant>
      <vt:variant>
        <vt:lpwstr/>
      </vt:variant>
      <vt:variant>
        <vt:lpwstr>_Социална_подкрепа,_социални</vt:lpwstr>
      </vt:variant>
      <vt:variant>
        <vt:i4>7472158</vt:i4>
      </vt:variant>
      <vt:variant>
        <vt:i4>648</vt:i4>
      </vt:variant>
      <vt:variant>
        <vt:i4>0</vt:i4>
      </vt:variant>
      <vt:variant>
        <vt:i4>5</vt:i4>
      </vt:variant>
      <vt:variant>
        <vt:lpwstr/>
      </vt:variant>
      <vt:variant>
        <vt:lpwstr>_Култура</vt:lpwstr>
      </vt:variant>
      <vt:variant>
        <vt:i4>5571663</vt:i4>
      </vt:variant>
      <vt:variant>
        <vt:i4>645</vt:i4>
      </vt:variant>
      <vt:variant>
        <vt:i4>0</vt:i4>
      </vt:variant>
      <vt:variant>
        <vt:i4>5</vt:i4>
      </vt:variant>
      <vt:variant>
        <vt:lpwstr/>
      </vt:variant>
      <vt:variant>
        <vt:lpwstr>_Върховенство_на_закона</vt:lpwstr>
      </vt:variant>
      <vt:variant>
        <vt:i4>8258668</vt:i4>
      </vt:variant>
      <vt:variant>
        <vt:i4>642</vt:i4>
      </vt:variant>
      <vt:variant>
        <vt:i4>0</vt:i4>
      </vt:variant>
      <vt:variant>
        <vt:i4>5</vt:i4>
      </vt:variant>
      <vt:variant>
        <vt:lpwstr/>
      </vt:variant>
      <vt:variant>
        <vt:lpwstr>_Заетост</vt:lpwstr>
      </vt:variant>
      <vt:variant>
        <vt:i4>7929978</vt:i4>
      </vt:variant>
      <vt:variant>
        <vt:i4>639</vt:i4>
      </vt:variant>
      <vt:variant>
        <vt:i4>0</vt:i4>
      </vt:variant>
      <vt:variant>
        <vt:i4>5</vt:i4>
      </vt:variant>
      <vt:variant>
        <vt:lpwstr/>
      </vt:variant>
      <vt:variant>
        <vt:lpwstr>_Жилищни_условия</vt:lpwstr>
      </vt:variant>
      <vt:variant>
        <vt:i4>71565398</vt:i4>
      </vt:variant>
      <vt:variant>
        <vt:i4>636</vt:i4>
      </vt:variant>
      <vt:variant>
        <vt:i4>0</vt:i4>
      </vt:variant>
      <vt:variant>
        <vt:i4>5</vt:i4>
      </vt:variant>
      <vt:variant>
        <vt:lpwstr/>
      </vt:variant>
      <vt:variant>
        <vt:lpwstr>_Здравеопазване</vt:lpwstr>
      </vt:variant>
      <vt:variant>
        <vt:i4>7537768</vt:i4>
      </vt:variant>
      <vt:variant>
        <vt:i4>633</vt:i4>
      </vt:variant>
      <vt:variant>
        <vt:i4>0</vt:i4>
      </vt:variant>
      <vt:variant>
        <vt:i4>5</vt:i4>
      </vt:variant>
      <vt:variant>
        <vt:lpwstr/>
      </vt:variant>
      <vt:variant>
        <vt:lpwstr>_Образование</vt:lpwstr>
      </vt:variant>
      <vt:variant>
        <vt:i4>917504</vt:i4>
      </vt:variant>
      <vt:variant>
        <vt:i4>630</vt:i4>
      </vt:variant>
      <vt:variant>
        <vt:i4>0</vt:i4>
      </vt:variant>
      <vt:variant>
        <vt:i4>5</vt:i4>
      </vt:variant>
      <vt:variant>
        <vt:lpwstr/>
      </vt:variant>
      <vt:variant>
        <vt:lpwstr>_Социална_подкрепа,_социални</vt:lpwstr>
      </vt:variant>
      <vt:variant>
        <vt:i4>7472158</vt:i4>
      </vt:variant>
      <vt:variant>
        <vt:i4>627</vt:i4>
      </vt:variant>
      <vt:variant>
        <vt:i4>0</vt:i4>
      </vt:variant>
      <vt:variant>
        <vt:i4>5</vt:i4>
      </vt:variant>
      <vt:variant>
        <vt:lpwstr/>
      </vt:variant>
      <vt:variant>
        <vt:lpwstr>_Култура</vt:lpwstr>
      </vt:variant>
      <vt:variant>
        <vt:i4>8258668</vt:i4>
      </vt:variant>
      <vt:variant>
        <vt:i4>624</vt:i4>
      </vt:variant>
      <vt:variant>
        <vt:i4>0</vt:i4>
      </vt:variant>
      <vt:variant>
        <vt:i4>5</vt:i4>
      </vt:variant>
      <vt:variant>
        <vt:lpwstr/>
      </vt:variant>
      <vt:variant>
        <vt:lpwstr>_Заетост</vt:lpwstr>
      </vt:variant>
      <vt:variant>
        <vt:i4>7929978</vt:i4>
      </vt:variant>
      <vt:variant>
        <vt:i4>621</vt:i4>
      </vt:variant>
      <vt:variant>
        <vt:i4>0</vt:i4>
      </vt:variant>
      <vt:variant>
        <vt:i4>5</vt:i4>
      </vt:variant>
      <vt:variant>
        <vt:lpwstr/>
      </vt:variant>
      <vt:variant>
        <vt:lpwstr>_Жилищни_условия</vt:lpwstr>
      </vt:variant>
      <vt:variant>
        <vt:i4>71565398</vt:i4>
      </vt:variant>
      <vt:variant>
        <vt:i4>618</vt:i4>
      </vt:variant>
      <vt:variant>
        <vt:i4>0</vt:i4>
      </vt:variant>
      <vt:variant>
        <vt:i4>5</vt:i4>
      </vt:variant>
      <vt:variant>
        <vt:lpwstr/>
      </vt:variant>
      <vt:variant>
        <vt:lpwstr>_Здравеопазване</vt:lpwstr>
      </vt:variant>
      <vt:variant>
        <vt:i4>7537768</vt:i4>
      </vt:variant>
      <vt:variant>
        <vt:i4>615</vt:i4>
      </vt:variant>
      <vt:variant>
        <vt:i4>0</vt:i4>
      </vt:variant>
      <vt:variant>
        <vt:i4>5</vt:i4>
      </vt:variant>
      <vt:variant>
        <vt:lpwstr/>
      </vt:variant>
      <vt:variant>
        <vt:lpwstr>_Образование</vt:lpwstr>
      </vt:variant>
      <vt:variant>
        <vt:i4>262192</vt:i4>
      </vt:variant>
      <vt:variant>
        <vt:i4>612</vt:i4>
      </vt:variant>
      <vt:variant>
        <vt:i4>0</vt:i4>
      </vt:variant>
      <vt:variant>
        <vt:i4>5</vt:i4>
      </vt:variant>
      <vt:variant>
        <vt:lpwstr/>
      </vt:variant>
      <vt:variant>
        <vt:lpwstr>_top</vt:lpwstr>
      </vt:variant>
      <vt:variant>
        <vt:i4>262192</vt:i4>
      </vt:variant>
      <vt:variant>
        <vt:i4>609</vt:i4>
      </vt:variant>
      <vt:variant>
        <vt:i4>0</vt:i4>
      </vt:variant>
      <vt:variant>
        <vt:i4>5</vt:i4>
      </vt:variant>
      <vt:variant>
        <vt:lpwstr/>
      </vt:variant>
      <vt:variant>
        <vt:lpwstr>_top</vt:lpwstr>
      </vt:variant>
      <vt:variant>
        <vt:i4>262192</vt:i4>
      </vt:variant>
      <vt:variant>
        <vt:i4>606</vt:i4>
      </vt:variant>
      <vt:variant>
        <vt:i4>0</vt:i4>
      </vt:variant>
      <vt:variant>
        <vt:i4>5</vt:i4>
      </vt:variant>
      <vt:variant>
        <vt:lpwstr/>
      </vt:variant>
      <vt:variant>
        <vt:lpwstr>_top</vt:lpwstr>
      </vt:variant>
      <vt:variant>
        <vt:i4>262192</vt:i4>
      </vt:variant>
      <vt:variant>
        <vt:i4>603</vt:i4>
      </vt:variant>
      <vt:variant>
        <vt:i4>0</vt:i4>
      </vt:variant>
      <vt:variant>
        <vt:i4>5</vt:i4>
      </vt:variant>
      <vt:variant>
        <vt:lpwstr/>
      </vt:variant>
      <vt:variant>
        <vt:lpwstr>_top</vt:lpwstr>
      </vt:variant>
      <vt:variant>
        <vt:i4>589878</vt:i4>
      </vt:variant>
      <vt:variant>
        <vt:i4>567</vt:i4>
      </vt:variant>
      <vt:variant>
        <vt:i4>0</vt:i4>
      </vt:variant>
      <vt:variant>
        <vt:i4>5</vt:i4>
      </vt:variant>
      <vt:variant>
        <vt:lpwstr>http://www.nsi.bg/census2011/PDOCS2/Census2011_IA.xls</vt:lpwstr>
      </vt:variant>
      <vt:variant>
        <vt:lpwstr/>
      </vt:variant>
      <vt:variant>
        <vt:i4>262192</vt:i4>
      </vt:variant>
      <vt:variant>
        <vt:i4>561</vt:i4>
      </vt:variant>
      <vt:variant>
        <vt:i4>0</vt:i4>
      </vt:variant>
      <vt:variant>
        <vt:i4>5</vt:i4>
      </vt:variant>
      <vt:variant>
        <vt:lpwstr/>
      </vt:variant>
      <vt:variant>
        <vt:lpwstr>_top</vt:lpwstr>
      </vt:variant>
      <vt:variant>
        <vt:i4>262192</vt:i4>
      </vt:variant>
      <vt:variant>
        <vt:i4>546</vt:i4>
      </vt:variant>
      <vt:variant>
        <vt:i4>0</vt:i4>
      </vt:variant>
      <vt:variant>
        <vt:i4>5</vt:i4>
      </vt:variant>
      <vt:variant>
        <vt:lpwstr/>
      </vt:variant>
      <vt:variant>
        <vt:lpwstr>_top</vt:lpwstr>
      </vt:variant>
      <vt:variant>
        <vt:i4>262192</vt:i4>
      </vt:variant>
      <vt:variant>
        <vt:i4>543</vt:i4>
      </vt:variant>
      <vt:variant>
        <vt:i4>0</vt:i4>
      </vt:variant>
      <vt:variant>
        <vt:i4>5</vt:i4>
      </vt:variant>
      <vt:variant>
        <vt:lpwstr/>
      </vt:variant>
      <vt:variant>
        <vt:lpwstr>_top</vt:lpwstr>
      </vt:variant>
      <vt:variant>
        <vt:i4>3735561</vt:i4>
      </vt:variant>
      <vt:variant>
        <vt:i4>519</vt:i4>
      </vt:variant>
      <vt:variant>
        <vt:i4>0</vt:i4>
      </vt:variant>
      <vt:variant>
        <vt:i4>5</vt:i4>
      </vt:variant>
      <vt:variant>
        <vt:lpwstr>http://www.nsi.bg/census2011/PDOCS2/Census2011_Edu.xls</vt:lpwstr>
      </vt:variant>
      <vt:variant>
        <vt:lpwstr/>
      </vt:variant>
      <vt:variant>
        <vt:i4>262192</vt:i4>
      </vt:variant>
      <vt:variant>
        <vt:i4>513</vt:i4>
      </vt:variant>
      <vt:variant>
        <vt:i4>0</vt:i4>
      </vt:variant>
      <vt:variant>
        <vt:i4>5</vt:i4>
      </vt:variant>
      <vt:variant>
        <vt:lpwstr/>
      </vt:variant>
      <vt:variant>
        <vt:lpwstr>_top</vt:lpwstr>
      </vt:variant>
      <vt:variant>
        <vt:i4>2228351</vt:i4>
      </vt:variant>
      <vt:variant>
        <vt:i4>489</vt:i4>
      </vt:variant>
      <vt:variant>
        <vt:i4>0</vt:i4>
      </vt:variant>
      <vt:variant>
        <vt:i4>5</vt:i4>
      </vt:variant>
      <vt:variant>
        <vt:lpwstr>http://www.nsi.bg/sites/default/files/files/pages/Regio/TSB_16_Population.xls</vt:lpwstr>
      </vt:variant>
      <vt:variant>
        <vt:lpwstr/>
      </vt:variant>
      <vt:variant>
        <vt:i4>1704046</vt:i4>
      </vt:variant>
      <vt:variant>
        <vt:i4>468</vt:i4>
      </vt:variant>
      <vt:variant>
        <vt:i4>0</vt:i4>
      </vt:variant>
      <vt:variant>
        <vt:i4>5</vt:i4>
      </vt:variant>
      <vt:variant>
        <vt:lpwstr>http://www.nsi.bg/sites/default/files/files/data/timeseries/Census2011_1.pop_by_age.xls</vt:lpwstr>
      </vt:variant>
      <vt:variant>
        <vt:lpwstr/>
      </vt:variant>
      <vt:variant>
        <vt:i4>262192</vt:i4>
      </vt:variant>
      <vt:variant>
        <vt:i4>456</vt:i4>
      </vt:variant>
      <vt:variant>
        <vt:i4>0</vt:i4>
      </vt:variant>
      <vt:variant>
        <vt:i4>5</vt:i4>
      </vt:variant>
      <vt:variant>
        <vt:lpwstr/>
      </vt:variant>
      <vt:variant>
        <vt:lpwstr>_top</vt:lpwstr>
      </vt:variant>
      <vt:variant>
        <vt:i4>262192</vt:i4>
      </vt:variant>
      <vt:variant>
        <vt:i4>453</vt:i4>
      </vt:variant>
      <vt:variant>
        <vt:i4>0</vt:i4>
      </vt:variant>
      <vt:variant>
        <vt:i4>5</vt:i4>
      </vt:variant>
      <vt:variant>
        <vt:lpwstr/>
      </vt:variant>
      <vt:variant>
        <vt:lpwstr>_top</vt:lpwstr>
      </vt:variant>
      <vt:variant>
        <vt:i4>1966201</vt:i4>
      </vt:variant>
      <vt:variant>
        <vt:i4>450</vt:i4>
      </vt:variant>
      <vt:variant>
        <vt:i4>0</vt:i4>
      </vt:variant>
      <vt:variant>
        <vt:i4>5</vt:i4>
      </vt:variant>
      <vt:variant>
        <vt:lpwstr>http://www.rz.government.bg/files/info_pages/Strategia_oblast_Razgrad_integratsia_2012-2020.pdf</vt:lpwstr>
      </vt:variant>
      <vt:variant>
        <vt:lpwstr/>
      </vt:variant>
      <vt:variant>
        <vt:i4>6225924</vt:i4>
      </vt:variant>
      <vt:variant>
        <vt:i4>447</vt:i4>
      </vt:variant>
      <vt:variant>
        <vt:i4>0</vt:i4>
      </vt:variant>
      <vt:variant>
        <vt:i4>5</vt:i4>
      </vt:variant>
      <vt:variant>
        <vt:lpwstr>http://dv.parliament.bg/DVWeb/showMaterialDV.jsp?idMat=62412</vt:lpwstr>
      </vt:variant>
      <vt:variant>
        <vt:lpwstr/>
      </vt:variant>
      <vt:variant>
        <vt:i4>6946848</vt:i4>
      </vt:variant>
      <vt:variant>
        <vt:i4>444</vt:i4>
      </vt:variant>
      <vt:variant>
        <vt:i4>0</vt:i4>
      </vt:variant>
      <vt:variant>
        <vt:i4>5</vt:i4>
      </vt:variant>
      <vt:variant>
        <vt:lpwstr>http://president.bg/docs/1352302321.pdf</vt:lpwstr>
      </vt:variant>
      <vt:variant>
        <vt:lpwstr/>
      </vt:variant>
      <vt:variant>
        <vt:i4>5963830</vt:i4>
      </vt:variant>
      <vt:variant>
        <vt:i4>441</vt:i4>
      </vt:variant>
      <vt:variant>
        <vt:i4>0</vt:i4>
      </vt:variant>
      <vt:variant>
        <vt:i4>5</vt:i4>
      </vt:variant>
      <vt:variant>
        <vt:lpwstr>http://www.rz.government.bg/files/info_pages/socialna_strategiq_Oblast_razgrad_2011-2015.pdf</vt:lpwstr>
      </vt:variant>
      <vt:variant>
        <vt:lpwstr/>
      </vt:variant>
      <vt:variant>
        <vt:i4>3997746</vt:i4>
      </vt:variant>
      <vt:variant>
        <vt:i4>438</vt:i4>
      </vt:variant>
      <vt:variant>
        <vt:i4>0</vt:i4>
      </vt:variant>
      <vt:variant>
        <vt:i4>5</vt:i4>
      </vt:variant>
      <vt:variant>
        <vt:lpwstr>http://www.strategy.bg/FileHandler.ashx?fileId=2138</vt:lpwstr>
      </vt:variant>
      <vt:variant>
        <vt:lpwstr/>
      </vt:variant>
      <vt:variant>
        <vt:i4>3997746</vt:i4>
      </vt:variant>
      <vt:variant>
        <vt:i4>435</vt:i4>
      </vt:variant>
      <vt:variant>
        <vt:i4>0</vt:i4>
      </vt:variant>
      <vt:variant>
        <vt:i4>5</vt:i4>
      </vt:variant>
      <vt:variant>
        <vt:lpwstr>http://www.strategy.bg/FileHandler.ashx?fileId=2137</vt:lpwstr>
      </vt:variant>
      <vt:variant>
        <vt:lpwstr/>
      </vt:variant>
      <vt:variant>
        <vt:i4>3735604</vt:i4>
      </vt:variant>
      <vt:variant>
        <vt:i4>432</vt:i4>
      </vt:variant>
      <vt:variant>
        <vt:i4>0</vt:i4>
      </vt:variant>
      <vt:variant>
        <vt:i4>5</vt:i4>
      </vt:variant>
      <vt:variant>
        <vt:lpwstr>http://www.strategy.bg/FileHandler.ashx?fileId=174</vt:lpwstr>
      </vt:variant>
      <vt:variant>
        <vt:lpwstr/>
      </vt:variant>
      <vt:variant>
        <vt:i4>3211319</vt:i4>
      </vt:variant>
      <vt:variant>
        <vt:i4>429</vt:i4>
      </vt:variant>
      <vt:variant>
        <vt:i4>0</vt:i4>
      </vt:variant>
      <vt:variant>
        <vt:i4>5</vt:i4>
      </vt:variant>
      <vt:variant>
        <vt:lpwstr>http://www.strategy.bg/FileHandler.ashx?fileId=944</vt:lpwstr>
      </vt:variant>
      <vt:variant>
        <vt:lpwstr/>
      </vt:variant>
      <vt:variant>
        <vt:i4>7209085</vt:i4>
      </vt:variant>
      <vt:variant>
        <vt:i4>426</vt:i4>
      </vt:variant>
      <vt:variant>
        <vt:i4>0</vt:i4>
      </vt:variant>
      <vt:variant>
        <vt:i4>5</vt:i4>
      </vt:variant>
      <vt:variant>
        <vt:lpwstr>http://www.president.bg/docs/1352306523.pdf</vt:lpwstr>
      </vt:variant>
      <vt:variant>
        <vt:lpwstr/>
      </vt:variant>
      <vt:variant>
        <vt:i4>3538951</vt:i4>
      </vt:variant>
      <vt:variant>
        <vt:i4>423</vt:i4>
      </vt:variant>
      <vt:variant>
        <vt:i4>0</vt:i4>
      </vt:variant>
      <vt:variant>
        <vt:i4>5</vt:i4>
      </vt:variant>
      <vt:variant>
        <vt:lpwstr>http://www.rz.government.bg/files/info_pages/Oblastna_strategiq_na_romite_v_Oblast_Razgrad_01_03.doc</vt:lpwstr>
      </vt:variant>
      <vt:variant>
        <vt:lpwstr/>
      </vt:variant>
      <vt:variant>
        <vt:i4>262192</vt:i4>
      </vt:variant>
      <vt:variant>
        <vt:i4>420</vt:i4>
      </vt:variant>
      <vt:variant>
        <vt:i4>0</vt:i4>
      </vt:variant>
      <vt:variant>
        <vt:i4>5</vt:i4>
      </vt:variant>
      <vt:variant>
        <vt:lpwstr/>
      </vt:variant>
      <vt:variant>
        <vt:lpwstr>_top</vt:lpwstr>
      </vt:variant>
      <vt:variant>
        <vt:i4>1114171</vt:i4>
      </vt:variant>
      <vt:variant>
        <vt:i4>413</vt:i4>
      </vt:variant>
      <vt:variant>
        <vt:i4>0</vt:i4>
      </vt:variant>
      <vt:variant>
        <vt:i4>5</vt:i4>
      </vt:variant>
      <vt:variant>
        <vt:lpwstr/>
      </vt:variant>
      <vt:variant>
        <vt:lpwstr>_Toc53563380</vt:lpwstr>
      </vt:variant>
      <vt:variant>
        <vt:i4>1572916</vt:i4>
      </vt:variant>
      <vt:variant>
        <vt:i4>407</vt:i4>
      </vt:variant>
      <vt:variant>
        <vt:i4>0</vt:i4>
      </vt:variant>
      <vt:variant>
        <vt:i4>5</vt:i4>
      </vt:variant>
      <vt:variant>
        <vt:lpwstr/>
      </vt:variant>
      <vt:variant>
        <vt:lpwstr>_Toc53563379</vt:lpwstr>
      </vt:variant>
      <vt:variant>
        <vt:i4>1638452</vt:i4>
      </vt:variant>
      <vt:variant>
        <vt:i4>401</vt:i4>
      </vt:variant>
      <vt:variant>
        <vt:i4>0</vt:i4>
      </vt:variant>
      <vt:variant>
        <vt:i4>5</vt:i4>
      </vt:variant>
      <vt:variant>
        <vt:lpwstr/>
      </vt:variant>
      <vt:variant>
        <vt:lpwstr>_Toc53563378</vt:lpwstr>
      </vt:variant>
      <vt:variant>
        <vt:i4>1441844</vt:i4>
      </vt:variant>
      <vt:variant>
        <vt:i4>395</vt:i4>
      </vt:variant>
      <vt:variant>
        <vt:i4>0</vt:i4>
      </vt:variant>
      <vt:variant>
        <vt:i4>5</vt:i4>
      </vt:variant>
      <vt:variant>
        <vt:lpwstr/>
      </vt:variant>
      <vt:variant>
        <vt:lpwstr>_Toc53563377</vt:lpwstr>
      </vt:variant>
      <vt:variant>
        <vt:i4>1507380</vt:i4>
      </vt:variant>
      <vt:variant>
        <vt:i4>389</vt:i4>
      </vt:variant>
      <vt:variant>
        <vt:i4>0</vt:i4>
      </vt:variant>
      <vt:variant>
        <vt:i4>5</vt:i4>
      </vt:variant>
      <vt:variant>
        <vt:lpwstr/>
      </vt:variant>
      <vt:variant>
        <vt:lpwstr>_Toc53563376</vt:lpwstr>
      </vt:variant>
      <vt:variant>
        <vt:i4>1310772</vt:i4>
      </vt:variant>
      <vt:variant>
        <vt:i4>383</vt:i4>
      </vt:variant>
      <vt:variant>
        <vt:i4>0</vt:i4>
      </vt:variant>
      <vt:variant>
        <vt:i4>5</vt:i4>
      </vt:variant>
      <vt:variant>
        <vt:lpwstr/>
      </vt:variant>
      <vt:variant>
        <vt:lpwstr>_Toc53563375</vt:lpwstr>
      </vt:variant>
      <vt:variant>
        <vt:i4>1376308</vt:i4>
      </vt:variant>
      <vt:variant>
        <vt:i4>377</vt:i4>
      </vt:variant>
      <vt:variant>
        <vt:i4>0</vt:i4>
      </vt:variant>
      <vt:variant>
        <vt:i4>5</vt:i4>
      </vt:variant>
      <vt:variant>
        <vt:lpwstr/>
      </vt:variant>
      <vt:variant>
        <vt:lpwstr>_Toc53563374</vt:lpwstr>
      </vt:variant>
      <vt:variant>
        <vt:i4>1179700</vt:i4>
      </vt:variant>
      <vt:variant>
        <vt:i4>371</vt:i4>
      </vt:variant>
      <vt:variant>
        <vt:i4>0</vt:i4>
      </vt:variant>
      <vt:variant>
        <vt:i4>5</vt:i4>
      </vt:variant>
      <vt:variant>
        <vt:lpwstr/>
      </vt:variant>
      <vt:variant>
        <vt:lpwstr>_Toc53563373</vt:lpwstr>
      </vt:variant>
      <vt:variant>
        <vt:i4>1245236</vt:i4>
      </vt:variant>
      <vt:variant>
        <vt:i4>365</vt:i4>
      </vt:variant>
      <vt:variant>
        <vt:i4>0</vt:i4>
      </vt:variant>
      <vt:variant>
        <vt:i4>5</vt:i4>
      </vt:variant>
      <vt:variant>
        <vt:lpwstr/>
      </vt:variant>
      <vt:variant>
        <vt:lpwstr>_Toc53563372</vt:lpwstr>
      </vt:variant>
      <vt:variant>
        <vt:i4>1048628</vt:i4>
      </vt:variant>
      <vt:variant>
        <vt:i4>359</vt:i4>
      </vt:variant>
      <vt:variant>
        <vt:i4>0</vt:i4>
      </vt:variant>
      <vt:variant>
        <vt:i4>5</vt:i4>
      </vt:variant>
      <vt:variant>
        <vt:lpwstr/>
      </vt:variant>
      <vt:variant>
        <vt:lpwstr>_Toc53563371</vt:lpwstr>
      </vt:variant>
      <vt:variant>
        <vt:i4>1114164</vt:i4>
      </vt:variant>
      <vt:variant>
        <vt:i4>353</vt:i4>
      </vt:variant>
      <vt:variant>
        <vt:i4>0</vt:i4>
      </vt:variant>
      <vt:variant>
        <vt:i4>5</vt:i4>
      </vt:variant>
      <vt:variant>
        <vt:lpwstr/>
      </vt:variant>
      <vt:variant>
        <vt:lpwstr>_Toc53563370</vt:lpwstr>
      </vt:variant>
      <vt:variant>
        <vt:i4>1572917</vt:i4>
      </vt:variant>
      <vt:variant>
        <vt:i4>347</vt:i4>
      </vt:variant>
      <vt:variant>
        <vt:i4>0</vt:i4>
      </vt:variant>
      <vt:variant>
        <vt:i4>5</vt:i4>
      </vt:variant>
      <vt:variant>
        <vt:lpwstr/>
      </vt:variant>
      <vt:variant>
        <vt:lpwstr>_Toc53563369</vt:lpwstr>
      </vt:variant>
      <vt:variant>
        <vt:i4>1638453</vt:i4>
      </vt:variant>
      <vt:variant>
        <vt:i4>341</vt:i4>
      </vt:variant>
      <vt:variant>
        <vt:i4>0</vt:i4>
      </vt:variant>
      <vt:variant>
        <vt:i4>5</vt:i4>
      </vt:variant>
      <vt:variant>
        <vt:lpwstr/>
      </vt:variant>
      <vt:variant>
        <vt:lpwstr>_Toc53563368</vt:lpwstr>
      </vt:variant>
      <vt:variant>
        <vt:i4>1441845</vt:i4>
      </vt:variant>
      <vt:variant>
        <vt:i4>335</vt:i4>
      </vt:variant>
      <vt:variant>
        <vt:i4>0</vt:i4>
      </vt:variant>
      <vt:variant>
        <vt:i4>5</vt:i4>
      </vt:variant>
      <vt:variant>
        <vt:lpwstr/>
      </vt:variant>
      <vt:variant>
        <vt:lpwstr>_Toc53563367</vt:lpwstr>
      </vt:variant>
      <vt:variant>
        <vt:i4>1507381</vt:i4>
      </vt:variant>
      <vt:variant>
        <vt:i4>329</vt:i4>
      </vt:variant>
      <vt:variant>
        <vt:i4>0</vt:i4>
      </vt:variant>
      <vt:variant>
        <vt:i4>5</vt:i4>
      </vt:variant>
      <vt:variant>
        <vt:lpwstr/>
      </vt:variant>
      <vt:variant>
        <vt:lpwstr>_Toc53563366</vt:lpwstr>
      </vt:variant>
      <vt:variant>
        <vt:i4>1310773</vt:i4>
      </vt:variant>
      <vt:variant>
        <vt:i4>323</vt:i4>
      </vt:variant>
      <vt:variant>
        <vt:i4>0</vt:i4>
      </vt:variant>
      <vt:variant>
        <vt:i4>5</vt:i4>
      </vt:variant>
      <vt:variant>
        <vt:lpwstr/>
      </vt:variant>
      <vt:variant>
        <vt:lpwstr>_Toc53563365</vt:lpwstr>
      </vt:variant>
      <vt:variant>
        <vt:i4>1376309</vt:i4>
      </vt:variant>
      <vt:variant>
        <vt:i4>317</vt:i4>
      </vt:variant>
      <vt:variant>
        <vt:i4>0</vt:i4>
      </vt:variant>
      <vt:variant>
        <vt:i4>5</vt:i4>
      </vt:variant>
      <vt:variant>
        <vt:lpwstr/>
      </vt:variant>
      <vt:variant>
        <vt:lpwstr>_Toc53563364</vt:lpwstr>
      </vt:variant>
      <vt:variant>
        <vt:i4>1179701</vt:i4>
      </vt:variant>
      <vt:variant>
        <vt:i4>311</vt:i4>
      </vt:variant>
      <vt:variant>
        <vt:i4>0</vt:i4>
      </vt:variant>
      <vt:variant>
        <vt:i4>5</vt:i4>
      </vt:variant>
      <vt:variant>
        <vt:lpwstr/>
      </vt:variant>
      <vt:variant>
        <vt:lpwstr>_Toc53563363</vt:lpwstr>
      </vt:variant>
      <vt:variant>
        <vt:i4>1245237</vt:i4>
      </vt:variant>
      <vt:variant>
        <vt:i4>305</vt:i4>
      </vt:variant>
      <vt:variant>
        <vt:i4>0</vt:i4>
      </vt:variant>
      <vt:variant>
        <vt:i4>5</vt:i4>
      </vt:variant>
      <vt:variant>
        <vt:lpwstr/>
      </vt:variant>
      <vt:variant>
        <vt:lpwstr>_Toc53563362</vt:lpwstr>
      </vt:variant>
      <vt:variant>
        <vt:i4>1048629</vt:i4>
      </vt:variant>
      <vt:variant>
        <vt:i4>299</vt:i4>
      </vt:variant>
      <vt:variant>
        <vt:i4>0</vt:i4>
      </vt:variant>
      <vt:variant>
        <vt:i4>5</vt:i4>
      </vt:variant>
      <vt:variant>
        <vt:lpwstr/>
      </vt:variant>
      <vt:variant>
        <vt:lpwstr>_Toc53563361</vt:lpwstr>
      </vt:variant>
      <vt:variant>
        <vt:i4>1114165</vt:i4>
      </vt:variant>
      <vt:variant>
        <vt:i4>293</vt:i4>
      </vt:variant>
      <vt:variant>
        <vt:i4>0</vt:i4>
      </vt:variant>
      <vt:variant>
        <vt:i4>5</vt:i4>
      </vt:variant>
      <vt:variant>
        <vt:lpwstr/>
      </vt:variant>
      <vt:variant>
        <vt:lpwstr>_Toc53563360</vt:lpwstr>
      </vt:variant>
      <vt:variant>
        <vt:i4>1572918</vt:i4>
      </vt:variant>
      <vt:variant>
        <vt:i4>287</vt:i4>
      </vt:variant>
      <vt:variant>
        <vt:i4>0</vt:i4>
      </vt:variant>
      <vt:variant>
        <vt:i4>5</vt:i4>
      </vt:variant>
      <vt:variant>
        <vt:lpwstr/>
      </vt:variant>
      <vt:variant>
        <vt:lpwstr>_Toc53563359</vt:lpwstr>
      </vt:variant>
      <vt:variant>
        <vt:i4>1638454</vt:i4>
      </vt:variant>
      <vt:variant>
        <vt:i4>281</vt:i4>
      </vt:variant>
      <vt:variant>
        <vt:i4>0</vt:i4>
      </vt:variant>
      <vt:variant>
        <vt:i4>5</vt:i4>
      </vt:variant>
      <vt:variant>
        <vt:lpwstr/>
      </vt:variant>
      <vt:variant>
        <vt:lpwstr>_Toc53563358</vt:lpwstr>
      </vt:variant>
      <vt:variant>
        <vt:i4>1441846</vt:i4>
      </vt:variant>
      <vt:variant>
        <vt:i4>275</vt:i4>
      </vt:variant>
      <vt:variant>
        <vt:i4>0</vt:i4>
      </vt:variant>
      <vt:variant>
        <vt:i4>5</vt:i4>
      </vt:variant>
      <vt:variant>
        <vt:lpwstr/>
      </vt:variant>
      <vt:variant>
        <vt:lpwstr>_Toc53563357</vt:lpwstr>
      </vt:variant>
      <vt:variant>
        <vt:i4>1507382</vt:i4>
      </vt:variant>
      <vt:variant>
        <vt:i4>269</vt:i4>
      </vt:variant>
      <vt:variant>
        <vt:i4>0</vt:i4>
      </vt:variant>
      <vt:variant>
        <vt:i4>5</vt:i4>
      </vt:variant>
      <vt:variant>
        <vt:lpwstr/>
      </vt:variant>
      <vt:variant>
        <vt:lpwstr>_Toc53563356</vt:lpwstr>
      </vt:variant>
      <vt:variant>
        <vt:i4>262192</vt:i4>
      </vt:variant>
      <vt:variant>
        <vt:i4>264</vt:i4>
      </vt:variant>
      <vt:variant>
        <vt:i4>0</vt:i4>
      </vt:variant>
      <vt:variant>
        <vt:i4>5</vt:i4>
      </vt:variant>
      <vt:variant>
        <vt:lpwstr/>
      </vt:variant>
      <vt:variant>
        <vt:lpwstr>_top</vt:lpwstr>
      </vt:variant>
      <vt:variant>
        <vt:i4>1638460</vt:i4>
      </vt:variant>
      <vt:variant>
        <vt:i4>257</vt:i4>
      </vt:variant>
      <vt:variant>
        <vt:i4>0</vt:i4>
      </vt:variant>
      <vt:variant>
        <vt:i4>5</vt:i4>
      </vt:variant>
      <vt:variant>
        <vt:lpwstr/>
      </vt:variant>
      <vt:variant>
        <vt:lpwstr>_Toc52786783</vt:lpwstr>
      </vt:variant>
      <vt:variant>
        <vt:i4>1572924</vt:i4>
      </vt:variant>
      <vt:variant>
        <vt:i4>251</vt:i4>
      </vt:variant>
      <vt:variant>
        <vt:i4>0</vt:i4>
      </vt:variant>
      <vt:variant>
        <vt:i4>5</vt:i4>
      </vt:variant>
      <vt:variant>
        <vt:lpwstr/>
      </vt:variant>
      <vt:variant>
        <vt:lpwstr>_Toc52786782</vt:lpwstr>
      </vt:variant>
      <vt:variant>
        <vt:i4>1769532</vt:i4>
      </vt:variant>
      <vt:variant>
        <vt:i4>245</vt:i4>
      </vt:variant>
      <vt:variant>
        <vt:i4>0</vt:i4>
      </vt:variant>
      <vt:variant>
        <vt:i4>5</vt:i4>
      </vt:variant>
      <vt:variant>
        <vt:lpwstr/>
      </vt:variant>
      <vt:variant>
        <vt:lpwstr>_Toc52786781</vt:lpwstr>
      </vt:variant>
      <vt:variant>
        <vt:i4>1703996</vt:i4>
      </vt:variant>
      <vt:variant>
        <vt:i4>239</vt:i4>
      </vt:variant>
      <vt:variant>
        <vt:i4>0</vt:i4>
      </vt:variant>
      <vt:variant>
        <vt:i4>5</vt:i4>
      </vt:variant>
      <vt:variant>
        <vt:lpwstr/>
      </vt:variant>
      <vt:variant>
        <vt:lpwstr>_Toc52786780</vt:lpwstr>
      </vt:variant>
      <vt:variant>
        <vt:i4>1245235</vt:i4>
      </vt:variant>
      <vt:variant>
        <vt:i4>233</vt:i4>
      </vt:variant>
      <vt:variant>
        <vt:i4>0</vt:i4>
      </vt:variant>
      <vt:variant>
        <vt:i4>5</vt:i4>
      </vt:variant>
      <vt:variant>
        <vt:lpwstr/>
      </vt:variant>
      <vt:variant>
        <vt:lpwstr>_Toc52786779</vt:lpwstr>
      </vt:variant>
      <vt:variant>
        <vt:i4>1179699</vt:i4>
      </vt:variant>
      <vt:variant>
        <vt:i4>227</vt:i4>
      </vt:variant>
      <vt:variant>
        <vt:i4>0</vt:i4>
      </vt:variant>
      <vt:variant>
        <vt:i4>5</vt:i4>
      </vt:variant>
      <vt:variant>
        <vt:lpwstr/>
      </vt:variant>
      <vt:variant>
        <vt:lpwstr>_Toc52786778</vt:lpwstr>
      </vt:variant>
      <vt:variant>
        <vt:i4>1900595</vt:i4>
      </vt:variant>
      <vt:variant>
        <vt:i4>221</vt:i4>
      </vt:variant>
      <vt:variant>
        <vt:i4>0</vt:i4>
      </vt:variant>
      <vt:variant>
        <vt:i4>5</vt:i4>
      </vt:variant>
      <vt:variant>
        <vt:lpwstr/>
      </vt:variant>
      <vt:variant>
        <vt:lpwstr>_Toc52786777</vt:lpwstr>
      </vt:variant>
      <vt:variant>
        <vt:i4>1835059</vt:i4>
      </vt:variant>
      <vt:variant>
        <vt:i4>215</vt:i4>
      </vt:variant>
      <vt:variant>
        <vt:i4>0</vt:i4>
      </vt:variant>
      <vt:variant>
        <vt:i4>5</vt:i4>
      </vt:variant>
      <vt:variant>
        <vt:lpwstr/>
      </vt:variant>
      <vt:variant>
        <vt:lpwstr>_Toc52786776</vt:lpwstr>
      </vt:variant>
      <vt:variant>
        <vt:i4>2031667</vt:i4>
      </vt:variant>
      <vt:variant>
        <vt:i4>209</vt:i4>
      </vt:variant>
      <vt:variant>
        <vt:i4>0</vt:i4>
      </vt:variant>
      <vt:variant>
        <vt:i4>5</vt:i4>
      </vt:variant>
      <vt:variant>
        <vt:lpwstr/>
      </vt:variant>
      <vt:variant>
        <vt:lpwstr>_Toc52786775</vt:lpwstr>
      </vt:variant>
      <vt:variant>
        <vt:i4>1966131</vt:i4>
      </vt:variant>
      <vt:variant>
        <vt:i4>203</vt:i4>
      </vt:variant>
      <vt:variant>
        <vt:i4>0</vt:i4>
      </vt:variant>
      <vt:variant>
        <vt:i4>5</vt:i4>
      </vt:variant>
      <vt:variant>
        <vt:lpwstr/>
      </vt:variant>
      <vt:variant>
        <vt:lpwstr>_Toc52786774</vt:lpwstr>
      </vt:variant>
      <vt:variant>
        <vt:i4>1638451</vt:i4>
      </vt:variant>
      <vt:variant>
        <vt:i4>197</vt:i4>
      </vt:variant>
      <vt:variant>
        <vt:i4>0</vt:i4>
      </vt:variant>
      <vt:variant>
        <vt:i4>5</vt:i4>
      </vt:variant>
      <vt:variant>
        <vt:lpwstr/>
      </vt:variant>
      <vt:variant>
        <vt:lpwstr>_Toc52786773</vt:lpwstr>
      </vt:variant>
      <vt:variant>
        <vt:i4>1572915</vt:i4>
      </vt:variant>
      <vt:variant>
        <vt:i4>191</vt:i4>
      </vt:variant>
      <vt:variant>
        <vt:i4>0</vt:i4>
      </vt:variant>
      <vt:variant>
        <vt:i4>5</vt:i4>
      </vt:variant>
      <vt:variant>
        <vt:lpwstr/>
      </vt:variant>
      <vt:variant>
        <vt:lpwstr>_Toc52786772</vt:lpwstr>
      </vt:variant>
      <vt:variant>
        <vt:i4>1769523</vt:i4>
      </vt:variant>
      <vt:variant>
        <vt:i4>185</vt:i4>
      </vt:variant>
      <vt:variant>
        <vt:i4>0</vt:i4>
      </vt:variant>
      <vt:variant>
        <vt:i4>5</vt:i4>
      </vt:variant>
      <vt:variant>
        <vt:lpwstr/>
      </vt:variant>
      <vt:variant>
        <vt:lpwstr>_Toc52786771</vt:lpwstr>
      </vt:variant>
      <vt:variant>
        <vt:i4>1703987</vt:i4>
      </vt:variant>
      <vt:variant>
        <vt:i4>179</vt:i4>
      </vt:variant>
      <vt:variant>
        <vt:i4>0</vt:i4>
      </vt:variant>
      <vt:variant>
        <vt:i4>5</vt:i4>
      </vt:variant>
      <vt:variant>
        <vt:lpwstr/>
      </vt:variant>
      <vt:variant>
        <vt:lpwstr>_Toc52786770</vt:lpwstr>
      </vt:variant>
      <vt:variant>
        <vt:i4>262192</vt:i4>
      </vt:variant>
      <vt:variant>
        <vt:i4>174</vt:i4>
      </vt:variant>
      <vt:variant>
        <vt:i4>0</vt:i4>
      </vt:variant>
      <vt:variant>
        <vt:i4>5</vt:i4>
      </vt:variant>
      <vt:variant>
        <vt:lpwstr/>
      </vt:variant>
      <vt:variant>
        <vt:lpwstr>_top</vt:lpwstr>
      </vt:variant>
      <vt:variant>
        <vt:i4>262192</vt:i4>
      </vt:variant>
      <vt:variant>
        <vt:i4>171</vt:i4>
      </vt:variant>
      <vt:variant>
        <vt:i4>0</vt:i4>
      </vt:variant>
      <vt:variant>
        <vt:i4>5</vt:i4>
      </vt:variant>
      <vt:variant>
        <vt:lpwstr/>
      </vt:variant>
      <vt:variant>
        <vt:lpwstr>_top</vt:lpwstr>
      </vt:variant>
      <vt:variant>
        <vt:i4>1310770</vt:i4>
      </vt:variant>
      <vt:variant>
        <vt:i4>164</vt:i4>
      </vt:variant>
      <vt:variant>
        <vt:i4>0</vt:i4>
      </vt:variant>
      <vt:variant>
        <vt:i4>5</vt:i4>
      </vt:variant>
      <vt:variant>
        <vt:lpwstr/>
      </vt:variant>
      <vt:variant>
        <vt:lpwstr>_Toc53663620</vt:lpwstr>
      </vt:variant>
      <vt:variant>
        <vt:i4>1900593</vt:i4>
      </vt:variant>
      <vt:variant>
        <vt:i4>158</vt:i4>
      </vt:variant>
      <vt:variant>
        <vt:i4>0</vt:i4>
      </vt:variant>
      <vt:variant>
        <vt:i4>5</vt:i4>
      </vt:variant>
      <vt:variant>
        <vt:lpwstr/>
      </vt:variant>
      <vt:variant>
        <vt:lpwstr>_Toc53663619</vt:lpwstr>
      </vt:variant>
      <vt:variant>
        <vt:i4>1835057</vt:i4>
      </vt:variant>
      <vt:variant>
        <vt:i4>152</vt:i4>
      </vt:variant>
      <vt:variant>
        <vt:i4>0</vt:i4>
      </vt:variant>
      <vt:variant>
        <vt:i4>5</vt:i4>
      </vt:variant>
      <vt:variant>
        <vt:lpwstr/>
      </vt:variant>
      <vt:variant>
        <vt:lpwstr>_Toc53663618</vt:lpwstr>
      </vt:variant>
      <vt:variant>
        <vt:i4>1245233</vt:i4>
      </vt:variant>
      <vt:variant>
        <vt:i4>146</vt:i4>
      </vt:variant>
      <vt:variant>
        <vt:i4>0</vt:i4>
      </vt:variant>
      <vt:variant>
        <vt:i4>5</vt:i4>
      </vt:variant>
      <vt:variant>
        <vt:lpwstr/>
      </vt:variant>
      <vt:variant>
        <vt:lpwstr>_Toc53663617</vt:lpwstr>
      </vt:variant>
      <vt:variant>
        <vt:i4>1179697</vt:i4>
      </vt:variant>
      <vt:variant>
        <vt:i4>140</vt:i4>
      </vt:variant>
      <vt:variant>
        <vt:i4>0</vt:i4>
      </vt:variant>
      <vt:variant>
        <vt:i4>5</vt:i4>
      </vt:variant>
      <vt:variant>
        <vt:lpwstr/>
      </vt:variant>
      <vt:variant>
        <vt:lpwstr>_Toc53663616</vt:lpwstr>
      </vt:variant>
      <vt:variant>
        <vt:i4>1114161</vt:i4>
      </vt:variant>
      <vt:variant>
        <vt:i4>134</vt:i4>
      </vt:variant>
      <vt:variant>
        <vt:i4>0</vt:i4>
      </vt:variant>
      <vt:variant>
        <vt:i4>5</vt:i4>
      </vt:variant>
      <vt:variant>
        <vt:lpwstr/>
      </vt:variant>
      <vt:variant>
        <vt:lpwstr>_Toc53663615</vt:lpwstr>
      </vt:variant>
      <vt:variant>
        <vt:i4>1048625</vt:i4>
      </vt:variant>
      <vt:variant>
        <vt:i4>128</vt:i4>
      </vt:variant>
      <vt:variant>
        <vt:i4>0</vt:i4>
      </vt:variant>
      <vt:variant>
        <vt:i4>5</vt:i4>
      </vt:variant>
      <vt:variant>
        <vt:lpwstr/>
      </vt:variant>
      <vt:variant>
        <vt:lpwstr>_Toc53663614</vt:lpwstr>
      </vt:variant>
      <vt:variant>
        <vt:i4>1507377</vt:i4>
      </vt:variant>
      <vt:variant>
        <vt:i4>122</vt:i4>
      </vt:variant>
      <vt:variant>
        <vt:i4>0</vt:i4>
      </vt:variant>
      <vt:variant>
        <vt:i4>5</vt:i4>
      </vt:variant>
      <vt:variant>
        <vt:lpwstr/>
      </vt:variant>
      <vt:variant>
        <vt:lpwstr>_Toc53663613</vt:lpwstr>
      </vt:variant>
      <vt:variant>
        <vt:i4>1441841</vt:i4>
      </vt:variant>
      <vt:variant>
        <vt:i4>116</vt:i4>
      </vt:variant>
      <vt:variant>
        <vt:i4>0</vt:i4>
      </vt:variant>
      <vt:variant>
        <vt:i4>5</vt:i4>
      </vt:variant>
      <vt:variant>
        <vt:lpwstr/>
      </vt:variant>
      <vt:variant>
        <vt:lpwstr>_Toc53663612</vt:lpwstr>
      </vt:variant>
      <vt:variant>
        <vt:i4>1376305</vt:i4>
      </vt:variant>
      <vt:variant>
        <vt:i4>110</vt:i4>
      </vt:variant>
      <vt:variant>
        <vt:i4>0</vt:i4>
      </vt:variant>
      <vt:variant>
        <vt:i4>5</vt:i4>
      </vt:variant>
      <vt:variant>
        <vt:lpwstr/>
      </vt:variant>
      <vt:variant>
        <vt:lpwstr>_Toc53663611</vt:lpwstr>
      </vt:variant>
      <vt:variant>
        <vt:i4>1310769</vt:i4>
      </vt:variant>
      <vt:variant>
        <vt:i4>104</vt:i4>
      </vt:variant>
      <vt:variant>
        <vt:i4>0</vt:i4>
      </vt:variant>
      <vt:variant>
        <vt:i4>5</vt:i4>
      </vt:variant>
      <vt:variant>
        <vt:lpwstr/>
      </vt:variant>
      <vt:variant>
        <vt:lpwstr>_Toc53663610</vt:lpwstr>
      </vt:variant>
      <vt:variant>
        <vt:i4>1900592</vt:i4>
      </vt:variant>
      <vt:variant>
        <vt:i4>98</vt:i4>
      </vt:variant>
      <vt:variant>
        <vt:i4>0</vt:i4>
      </vt:variant>
      <vt:variant>
        <vt:i4>5</vt:i4>
      </vt:variant>
      <vt:variant>
        <vt:lpwstr/>
      </vt:variant>
      <vt:variant>
        <vt:lpwstr>_Toc53663609</vt:lpwstr>
      </vt:variant>
      <vt:variant>
        <vt:i4>1835056</vt:i4>
      </vt:variant>
      <vt:variant>
        <vt:i4>92</vt:i4>
      </vt:variant>
      <vt:variant>
        <vt:i4>0</vt:i4>
      </vt:variant>
      <vt:variant>
        <vt:i4>5</vt:i4>
      </vt:variant>
      <vt:variant>
        <vt:lpwstr/>
      </vt:variant>
      <vt:variant>
        <vt:lpwstr>_Toc53663608</vt:lpwstr>
      </vt:variant>
      <vt:variant>
        <vt:i4>1245232</vt:i4>
      </vt:variant>
      <vt:variant>
        <vt:i4>86</vt:i4>
      </vt:variant>
      <vt:variant>
        <vt:i4>0</vt:i4>
      </vt:variant>
      <vt:variant>
        <vt:i4>5</vt:i4>
      </vt:variant>
      <vt:variant>
        <vt:lpwstr/>
      </vt:variant>
      <vt:variant>
        <vt:lpwstr>_Toc53663607</vt:lpwstr>
      </vt:variant>
      <vt:variant>
        <vt:i4>1179696</vt:i4>
      </vt:variant>
      <vt:variant>
        <vt:i4>80</vt:i4>
      </vt:variant>
      <vt:variant>
        <vt:i4>0</vt:i4>
      </vt:variant>
      <vt:variant>
        <vt:i4>5</vt:i4>
      </vt:variant>
      <vt:variant>
        <vt:lpwstr/>
      </vt:variant>
      <vt:variant>
        <vt:lpwstr>_Toc53663606</vt:lpwstr>
      </vt:variant>
      <vt:variant>
        <vt:i4>1114160</vt:i4>
      </vt:variant>
      <vt:variant>
        <vt:i4>74</vt:i4>
      </vt:variant>
      <vt:variant>
        <vt:i4>0</vt:i4>
      </vt:variant>
      <vt:variant>
        <vt:i4>5</vt:i4>
      </vt:variant>
      <vt:variant>
        <vt:lpwstr/>
      </vt:variant>
      <vt:variant>
        <vt:lpwstr>_Toc53663605</vt:lpwstr>
      </vt:variant>
      <vt:variant>
        <vt:i4>1048624</vt:i4>
      </vt:variant>
      <vt:variant>
        <vt:i4>68</vt:i4>
      </vt:variant>
      <vt:variant>
        <vt:i4>0</vt:i4>
      </vt:variant>
      <vt:variant>
        <vt:i4>5</vt:i4>
      </vt:variant>
      <vt:variant>
        <vt:lpwstr/>
      </vt:variant>
      <vt:variant>
        <vt:lpwstr>_Toc53663604</vt:lpwstr>
      </vt:variant>
      <vt:variant>
        <vt:i4>1507376</vt:i4>
      </vt:variant>
      <vt:variant>
        <vt:i4>62</vt:i4>
      </vt:variant>
      <vt:variant>
        <vt:i4>0</vt:i4>
      </vt:variant>
      <vt:variant>
        <vt:i4>5</vt:i4>
      </vt:variant>
      <vt:variant>
        <vt:lpwstr/>
      </vt:variant>
      <vt:variant>
        <vt:lpwstr>_Toc53663603</vt:lpwstr>
      </vt:variant>
      <vt:variant>
        <vt:i4>1441840</vt:i4>
      </vt:variant>
      <vt:variant>
        <vt:i4>56</vt:i4>
      </vt:variant>
      <vt:variant>
        <vt:i4>0</vt:i4>
      </vt:variant>
      <vt:variant>
        <vt:i4>5</vt:i4>
      </vt:variant>
      <vt:variant>
        <vt:lpwstr/>
      </vt:variant>
      <vt:variant>
        <vt:lpwstr>_Toc53663602</vt:lpwstr>
      </vt:variant>
      <vt:variant>
        <vt:i4>1376304</vt:i4>
      </vt:variant>
      <vt:variant>
        <vt:i4>50</vt:i4>
      </vt:variant>
      <vt:variant>
        <vt:i4>0</vt:i4>
      </vt:variant>
      <vt:variant>
        <vt:i4>5</vt:i4>
      </vt:variant>
      <vt:variant>
        <vt:lpwstr/>
      </vt:variant>
      <vt:variant>
        <vt:lpwstr>_Toc53663601</vt:lpwstr>
      </vt:variant>
      <vt:variant>
        <vt:i4>1310768</vt:i4>
      </vt:variant>
      <vt:variant>
        <vt:i4>44</vt:i4>
      </vt:variant>
      <vt:variant>
        <vt:i4>0</vt:i4>
      </vt:variant>
      <vt:variant>
        <vt:i4>5</vt:i4>
      </vt:variant>
      <vt:variant>
        <vt:lpwstr/>
      </vt:variant>
      <vt:variant>
        <vt:lpwstr>_Toc53663600</vt:lpwstr>
      </vt:variant>
      <vt:variant>
        <vt:i4>1966137</vt:i4>
      </vt:variant>
      <vt:variant>
        <vt:i4>38</vt:i4>
      </vt:variant>
      <vt:variant>
        <vt:i4>0</vt:i4>
      </vt:variant>
      <vt:variant>
        <vt:i4>5</vt:i4>
      </vt:variant>
      <vt:variant>
        <vt:lpwstr/>
      </vt:variant>
      <vt:variant>
        <vt:lpwstr>_Toc53663599</vt:lpwstr>
      </vt:variant>
      <vt:variant>
        <vt:i4>2031673</vt:i4>
      </vt:variant>
      <vt:variant>
        <vt:i4>32</vt:i4>
      </vt:variant>
      <vt:variant>
        <vt:i4>0</vt:i4>
      </vt:variant>
      <vt:variant>
        <vt:i4>5</vt:i4>
      </vt:variant>
      <vt:variant>
        <vt:lpwstr/>
      </vt:variant>
      <vt:variant>
        <vt:lpwstr>_Toc53663598</vt:lpwstr>
      </vt:variant>
      <vt:variant>
        <vt:i4>1048633</vt:i4>
      </vt:variant>
      <vt:variant>
        <vt:i4>26</vt:i4>
      </vt:variant>
      <vt:variant>
        <vt:i4>0</vt:i4>
      </vt:variant>
      <vt:variant>
        <vt:i4>5</vt:i4>
      </vt:variant>
      <vt:variant>
        <vt:lpwstr/>
      </vt:variant>
      <vt:variant>
        <vt:lpwstr>_Toc53663597</vt:lpwstr>
      </vt:variant>
      <vt:variant>
        <vt:i4>1114169</vt:i4>
      </vt:variant>
      <vt:variant>
        <vt:i4>20</vt:i4>
      </vt:variant>
      <vt:variant>
        <vt:i4>0</vt:i4>
      </vt:variant>
      <vt:variant>
        <vt:i4>5</vt:i4>
      </vt:variant>
      <vt:variant>
        <vt:lpwstr/>
      </vt:variant>
      <vt:variant>
        <vt:lpwstr>_Toc53663596</vt:lpwstr>
      </vt:variant>
      <vt:variant>
        <vt:i4>1179705</vt:i4>
      </vt:variant>
      <vt:variant>
        <vt:i4>14</vt:i4>
      </vt:variant>
      <vt:variant>
        <vt:i4>0</vt:i4>
      </vt:variant>
      <vt:variant>
        <vt:i4>5</vt:i4>
      </vt:variant>
      <vt:variant>
        <vt:lpwstr/>
      </vt:variant>
      <vt:variant>
        <vt:lpwstr>_Toc53663595</vt:lpwstr>
      </vt:variant>
      <vt:variant>
        <vt:i4>1245241</vt:i4>
      </vt:variant>
      <vt:variant>
        <vt:i4>8</vt:i4>
      </vt:variant>
      <vt:variant>
        <vt:i4>0</vt:i4>
      </vt:variant>
      <vt:variant>
        <vt:i4>5</vt:i4>
      </vt:variant>
      <vt:variant>
        <vt:lpwstr/>
      </vt:variant>
      <vt:variant>
        <vt:lpwstr>_Toc53663594</vt:lpwstr>
      </vt:variant>
      <vt:variant>
        <vt:i4>1310777</vt:i4>
      </vt:variant>
      <vt:variant>
        <vt:i4>2</vt:i4>
      </vt:variant>
      <vt:variant>
        <vt:i4>0</vt:i4>
      </vt:variant>
      <vt:variant>
        <vt:i4>5</vt:i4>
      </vt:variant>
      <vt:variant>
        <vt:lpwstr/>
      </vt:variant>
      <vt:variant>
        <vt:lpwstr>_Toc53663593</vt:lpwstr>
      </vt:variant>
      <vt:variant>
        <vt:i4>4194397</vt:i4>
      </vt:variant>
      <vt:variant>
        <vt:i4>69</vt:i4>
      </vt:variant>
      <vt:variant>
        <vt:i4>0</vt:i4>
      </vt:variant>
      <vt:variant>
        <vt:i4>5</vt:i4>
      </vt:variant>
      <vt:variant>
        <vt:lpwstr>https://ec.europa.eu/social/main.jsp?catId=1103&amp;intPageId=4439&amp;langId=bg</vt:lpwstr>
      </vt:variant>
      <vt:variant>
        <vt:lpwstr/>
      </vt:variant>
      <vt:variant>
        <vt:i4>1114185</vt:i4>
      </vt:variant>
      <vt:variant>
        <vt:i4>66</vt:i4>
      </vt:variant>
      <vt:variant>
        <vt:i4>0</vt:i4>
      </vt:variant>
      <vt:variant>
        <vt:i4>5</vt:i4>
      </vt:variant>
      <vt:variant>
        <vt:lpwstr>https://razgrad.bg/images/images/obshtina/STRATEGII-PROGRAMI/%D0%9E%D0%B1%D1%89%D0%B8%D0%BD%D1%81%D0%BA%D0%B0_%D0%A1%D1%82%D1%80%D0%B0%D1%82%D0%B5%D0%B3%D0%B8%D1%8F_2017-2021.pdf</vt:lpwstr>
      </vt:variant>
      <vt:variant>
        <vt:lpwstr/>
      </vt:variant>
      <vt:variant>
        <vt:i4>7077943</vt:i4>
      </vt:variant>
      <vt:variant>
        <vt:i4>63</vt:i4>
      </vt:variant>
      <vt:variant>
        <vt:i4>0</vt:i4>
      </vt:variant>
      <vt:variant>
        <vt:i4>5</vt:i4>
      </vt:variant>
      <vt:variant>
        <vt:lpwstr>https://www.razgrad.bg/%D0%B8%D0%BA%D0%BE%D0%BD%D0%BE%D0%BC%D0%B8%D1%87%D0%B5%D1%81%D0%BA%D0%B8-%D0%BF%D1%80%D0%BE%D1%84%D0%B8%D0%BB-2/obshtinska-ikonomika-obshta-hapaktepistika-2</vt:lpwstr>
      </vt:variant>
      <vt:variant>
        <vt:lpwstr/>
      </vt:variant>
      <vt:variant>
        <vt:i4>7077943</vt:i4>
      </vt:variant>
      <vt:variant>
        <vt:i4>60</vt:i4>
      </vt:variant>
      <vt:variant>
        <vt:i4>0</vt:i4>
      </vt:variant>
      <vt:variant>
        <vt:i4>5</vt:i4>
      </vt:variant>
      <vt:variant>
        <vt:lpwstr>https://www.razgrad.bg/%D0%B8%D0%BA%D0%BE%D0%BD%D0%BE%D0%BC%D0%B8%D1%87%D0%B5%D1%81%D0%BA%D0%B8-%D0%BF%D1%80%D0%BE%D1%84%D0%B8%D0%BB-2/obshtinska-ikonomika-obshta-hapaktepistika-2</vt:lpwstr>
      </vt:variant>
      <vt:variant>
        <vt:lpwstr/>
      </vt:variant>
      <vt:variant>
        <vt:i4>589878</vt:i4>
      </vt:variant>
      <vt:variant>
        <vt:i4>57</vt:i4>
      </vt:variant>
      <vt:variant>
        <vt:i4>0</vt:i4>
      </vt:variant>
      <vt:variant>
        <vt:i4>5</vt:i4>
      </vt:variant>
      <vt:variant>
        <vt:lpwstr>http://www.nsi.bg/census2011/PDOCS2/Census2011_IA.xls</vt:lpwstr>
      </vt:variant>
      <vt:variant>
        <vt:lpwstr/>
      </vt:variant>
      <vt:variant>
        <vt:i4>131134</vt:i4>
      </vt:variant>
      <vt:variant>
        <vt:i4>54</vt:i4>
      </vt:variant>
      <vt:variant>
        <vt:i4>0</vt:i4>
      </vt:variant>
      <vt:variant>
        <vt:i4>5</vt:i4>
      </vt:variant>
      <vt:variant>
        <vt:lpwstr>http://www.nsi.bg/census2011/PDOCS2/Census2011_ethnos.xls</vt:lpwstr>
      </vt:variant>
      <vt:variant>
        <vt:lpwstr/>
      </vt:variant>
      <vt:variant>
        <vt:i4>131134</vt:i4>
      </vt:variant>
      <vt:variant>
        <vt:i4>51</vt:i4>
      </vt:variant>
      <vt:variant>
        <vt:i4>0</vt:i4>
      </vt:variant>
      <vt:variant>
        <vt:i4>5</vt:i4>
      </vt:variant>
      <vt:variant>
        <vt:lpwstr>http://www.nsi.bg/census2011/PDOCS2/Census2011_ethnos.xls</vt:lpwstr>
      </vt:variant>
      <vt:variant>
        <vt:lpwstr/>
      </vt:variant>
      <vt:variant>
        <vt:i4>7405633</vt:i4>
      </vt:variant>
      <vt:variant>
        <vt:i4>48</vt:i4>
      </vt:variant>
      <vt:variant>
        <vt:i4>0</vt:i4>
      </vt:variant>
      <vt:variant>
        <vt:i4>5</vt:i4>
      </vt:variant>
      <vt:variant>
        <vt:lpwstr>http://www.nsi.bg/sites/default/files/files/data/timeseries/Pop_6.1.1_Pop_DR.xls</vt:lpwstr>
      </vt:variant>
      <vt:variant>
        <vt:lpwstr/>
      </vt:variant>
      <vt:variant>
        <vt:i4>6619168</vt:i4>
      </vt:variant>
      <vt:variant>
        <vt:i4>45</vt:i4>
      </vt:variant>
      <vt:variant>
        <vt:i4>0</vt:i4>
      </vt:variant>
      <vt:variant>
        <vt:i4>5</vt:i4>
      </vt:variant>
      <vt:variant>
        <vt:lpwstr>http://www.nsi.bg/bg/content/2975/%D0%BD%D0%B0%D1%81%D0%B5%D0%BB%D0%B5%D0%BD%D0%B8%D0%B5-%D0%BF%D0%BE-%D0%BE%D0%B1%D0%BB%D0%B0%D1%81%D1%82%D0%B8-%D0%BE%D0%B1%D1%89%D0%B8%D0%BD%D0%B8-%D0%BC%D0%B5%D1%81%D1%82%D0%BE%D0%B6%D0%B8%D0%B2%D0%B5%D0%B5%D0%BD%D0%B5-%D0%B8-%D0%BF%D0%BE%D0%BB</vt:lpwstr>
      </vt:variant>
      <vt:variant>
        <vt:lpwstr/>
      </vt:variant>
      <vt:variant>
        <vt:i4>1704046</vt:i4>
      </vt:variant>
      <vt:variant>
        <vt:i4>42</vt:i4>
      </vt:variant>
      <vt:variant>
        <vt:i4>0</vt:i4>
      </vt:variant>
      <vt:variant>
        <vt:i4>5</vt:i4>
      </vt:variant>
      <vt:variant>
        <vt:lpwstr>http://www.nsi.bg/sites/default/files/files/data/timeseries/Census2011_1.pop_by_age.xls</vt:lpwstr>
      </vt:variant>
      <vt:variant>
        <vt:lpwstr/>
      </vt:variant>
      <vt:variant>
        <vt:i4>6422581</vt:i4>
      </vt:variant>
      <vt:variant>
        <vt:i4>39</vt:i4>
      </vt:variant>
      <vt:variant>
        <vt:i4>0</vt:i4>
      </vt:variant>
      <vt:variant>
        <vt:i4>5</vt:i4>
      </vt:variant>
      <vt:variant>
        <vt:lpwstr>http://www.nsi.bg/bg/content/3078/%D0%BD%D0%B0%D1%81%D0%B5%D0%BB%D0%B5%D0%BD%D0%B8%D0%B5-%D0%BF%D0%BE-%D0%BE%D0%B1%D0%BB%D0%B0%D1%81%D1%82%D0%B8-%D0%BE%D0%B1%D1%89%D0%B8%D0%BD%D0%B8-%D0%BD%D0%B0%D1%81%D0%B5%D0%BB%D0%B5%D0%BD%D0%B8-%D0%BC%D0%B5%D1%81%D1%82%D0%B0-%D0%B8-%D0%B2%D1%8A%D0%B7%D1%80%D0%B0%D1%81%D1%82-%D0%BA%D1%8A%D0%BC-01022011-%D0%B3</vt:lpwstr>
      </vt:variant>
      <vt:variant>
        <vt:lpwstr/>
      </vt:variant>
      <vt:variant>
        <vt:i4>3997751</vt:i4>
      </vt:variant>
      <vt:variant>
        <vt:i4>36</vt:i4>
      </vt:variant>
      <vt:variant>
        <vt:i4>0</vt:i4>
      </vt:variant>
      <vt:variant>
        <vt:i4>5</vt:i4>
      </vt:variant>
      <vt:variant>
        <vt:lpwstr>http://www.grao.bg/tnv/tvzr2016.txt</vt:lpwstr>
      </vt:variant>
      <vt:variant>
        <vt:lpwstr/>
      </vt:variant>
      <vt:variant>
        <vt:i4>524347</vt:i4>
      </vt:variant>
      <vt:variant>
        <vt:i4>33</vt:i4>
      </vt:variant>
      <vt:variant>
        <vt:i4>0</vt:i4>
      </vt:variant>
      <vt:variant>
        <vt:i4>5</vt:i4>
      </vt:variant>
      <vt:variant>
        <vt:lpwstr>https://www.grao.bg/tna/t41nm-15-12-2019_2-4.txt</vt:lpwstr>
      </vt:variant>
      <vt:variant>
        <vt:lpwstr/>
      </vt:variant>
      <vt:variant>
        <vt:i4>3670075</vt:i4>
      </vt:variant>
      <vt:variant>
        <vt:i4>30</vt:i4>
      </vt:variant>
      <vt:variant>
        <vt:i4>0</vt:i4>
      </vt:variant>
      <vt:variant>
        <vt:i4>5</vt:i4>
      </vt:variant>
      <vt:variant>
        <vt:lpwstr>https://www.nsi.bg/bg/content/2975/%D0%BD%D0%B0%D1%81%D0%B5%D0%BB%D0%B5%D0%BD%D0%B8%D0%B5-%D0%BF%D0%BE-%D0%BE%D0%B1%D0%BB%D0%B0%D1%81%D1%82%D0%B8-%D0%BE%D0%B1%D1%89%D0%B8%D0%BD%D0%B8-%D0%BC%D0%B5%D1%81%D1%82%D0%BE%D0%B6%D0%B8%D0%B2%D0%B5%D0%B5%D0%BD%D0%B5-%D0%B8-%D0%BF%D0%BE%D0%BB</vt:lpwstr>
      </vt:variant>
      <vt:variant>
        <vt:lpwstr/>
      </vt:variant>
      <vt:variant>
        <vt:i4>1966201</vt:i4>
      </vt:variant>
      <vt:variant>
        <vt:i4>27</vt:i4>
      </vt:variant>
      <vt:variant>
        <vt:i4>0</vt:i4>
      </vt:variant>
      <vt:variant>
        <vt:i4>5</vt:i4>
      </vt:variant>
      <vt:variant>
        <vt:lpwstr>http://www.rz.government.bg/files/info_pages/Strategia_oblast_Razgrad_integratsia_2012-2020.pdf</vt:lpwstr>
      </vt:variant>
      <vt:variant>
        <vt:lpwstr/>
      </vt:variant>
      <vt:variant>
        <vt:i4>4063286</vt:i4>
      </vt:variant>
      <vt:variant>
        <vt:i4>24</vt:i4>
      </vt:variant>
      <vt:variant>
        <vt:i4>0</vt:i4>
      </vt:variant>
      <vt:variant>
        <vt:i4>5</vt:i4>
      </vt:variant>
      <vt:variant>
        <vt:lpwstr>http://www.strategy.bg/FileHandler.ashx?fileId=4563</vt:lpwstr>
      </vt:variant>
      <vt:variant>
        <vt:lpwstr/>
      </vt:variant>
      <vt:variant>
        <vt:i4>6815848</vt:i4>
      </vt:variant>
      <vt:variant>
        <vt:i4>21</vt:i4>
      </vt:variant>
      <vt:variant>
        <vt:i4>0</vt:i4>
      </vt:variant>
      <vt:variant>
        <vt:i4>5</vt:i4>
      </vt:variant>
      <vt:variant>
        <vt:lpwstr>http://razgrad.bg/images/stories/Programi_proekti/IPGVR_Razgrad_7_final.pdf</vt:lpwstr>
      </vt:variant>
      <vt:variant>
        <vt:lpwstr/>
      </vt:variant>
      <vt:variant>
        <vt:i4>6946848</vt:i4>
      </vt:variant>
      <vt:variant>
        <vt:i4>18</vt:i4>
      </vt:variant>
      <vt:variant>
        <vt:i4>0</vt:i4>
      </vt:variant>
      <vt:variant>
        <vt:i4>5</vt:i4>
      </vt:variant>
      <vt:variant>
        <vt:lpwstr>http://president.bg/docs/1352302321.pdf</vt:lpwstr>
      </vt:variant>
      <vt:variant>
        <vt:lpwstr/>
      </vt:variant>
      <vt:variant>
        <vt:i4>3997746</vt:i4>
      </vt:variant>
      <vt:variant>
        <vt:i4>15</vt:i4>
      </vt:variant>
      <vt:variant>
        <vt:i4>0</vt:i4>
      </vt:variant>
      <vt:variant>
        <vt:i4>5</vt:i4>
      </vt:variant>
      <vt:variant>
        <vt:lpwstr>http://www.strategy.bg/FileHandler.ashx?fileId=2138</vt:lpwstr>
      </vt:variant>
      <vt:variant>
        <vt:lpwstr/>
      </vt:variant>
      <vt:variant>
        <vt:i4>3997746</vt:i4>
      </vt:variant>
      <vt:variant>
        <vt:i4>12</vt:i4>
      </vt:variant>
      <vt:variant>
        <vt:i4>0</vt:i4>
      </vt:variant>
      <vt:variant>
        <vt:i4>5</vt:i4>
      </vt:variant>
      <vt:variant>
        <vt:lpwstr>http://www.strategy.bg/FileHandler.ashx?fileId=2137</vt:lpwstr>
      </vt:variant>
      <vt:variant>
        <vt:lpwstr/>
      </vt:variant>
      <vt:variant>
        <vt:i4>3735604</vt:i4>
      </vt:variant>
      <vt:variant>
        <vt:i4>9</vt:i4>
      </vt:variant>
      <vt:variant>
        <vt:i4>0</vt:i4>
      </vt:variant>
      <vt:variant>
        <vt:i4>5</vt:i4>
      </vt:variant>
      <vt:variant>
        <vt:lpwstr>http://www.strategy.bg/FileHandler.ashx?fileId=174</vt:lpwstr>
      </vt:variant>
      <vt:variant>
        <vt:lpwstr/>
      </vt:variant>
      <vt:variant>
        <vt:i4>3211319</vt:i4>
      </vt:variant>
      <vt:variant>
        <vt:i4>6</vt:i4>
      </vt:variant>
      <vt:variant>
        <vt:i4>0</vt:i4>
      </vt:variant>
      <vt:variant>
        <vt:i4>5</vt:i4>
      </vt:variant>
      <vt:variant>
        <vt:lpwstr>http://www.strategy.bg/FileHandler.ashx?fileId=944</vt:lpwstr>
      </vt:variant>
      <vt:variant>
        <vt:lpwstr/>
      </vt:variant>
      <vt:variant>
        <vt:i4>7209085</vt:i4>
      </vt:variant>
      <vt:variant>
        <vt:i4>3</vt:i4>
      </vt:variant>
      <vt:variant>
        <vt:i4>0</vt:i4>
      </vt:variant>
      <vt:variant>
        <vt:i4>5</vt:i4>
      </vt:variant>
      <vt:variant>
        <vt:lpwstr>http://www.president.bg/docs/1352306523.pdf</vt:lpwstr>
      </vt:variant>
      <vt:variant>
        <vt:lpwstr/>
      </vt:variant>
      <vt:variant>
        <vt:i4>3538951</vt:i4>
      </vt:variant>
      <vt:variant>
        <vt:i4>0</vt:i4>
      </vt:variant>
      <vt:variant>
        <vt:i4>0</vt:i4>
      </vt:variant>
      <vt:variant>
        <vt:i4>5</vt:i4>
      </vt:variant>
      <vt:variant>
        <vt:lpwstr>http://www.rz.government.bg/files/info_pages/Oblastna_strategiq_na_romite_v_Oblast_Razgrad_01_03.doc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Едибе Ахмедова</cp:lastModifiedBy>
  <cp:revision>3</cp:revision>
  <cp:lastPrinted>2024-05-29T08:10:00Z</cp:lastPrinted>
  <dcterms:created xsi:type="dcterms:W3CDTF">2024-06-11T09:00:00Z</dcterms:created>
  <dcterms:modified xsi:type="dcterms:W3CDTF">2024-06-27T08:56:00Z</dcterms:modified>
</cp:coreProperties>
</file>